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026276" w14:textId="3E8E0307" w:rsidR="00E83508" w:rsidRPr="00544F01" w:rsidRDefault="00F637D0" w:rsidP="00FF0A64">
      <w:r w:rsidRPr="00544F01">
        <w:rPr>
          <w:noProof/>
        </w:rPr>
        <w:drawing>
          <wp:anchor distT="0" distB="0" distL="114300" distR="114300" simplePos="0" relativeHeight="251658246" behindDoc="1" locked="0" layoutInCell="1" allowOverlap="1" wp14:anchorId="0AA8ED79" wp14:editId="26A9A0A4">
            <wp:simplePos x="0" y="0"/>
            <wp:positionH relativeFrom="page">
              <wp:posOffset>0</wp:posOffset>
            </wp:positionH>
            <wp:positionV relativeFrom="paragraph">
              <wp:posOffset>-904875</wp:posOffset>
            </wp:positionV>
            <wp:extent cx="10692765" cy="6848475"/>
            <wp:effectExtent l="0" t="0" r="0" b="9525"/>
            <wp:wrapNone/>
            <wp:docPr id="2" name="Picture 2" descr="A picture containing f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F2021_module-cover.png"/>
                    <pic:cNvPicPr/>
                  </pic:nvPicPr>
                  <pic:blipFill rotWithShape="1">
                    <a:blip r:embed="rId11" cstate="print">
                      <a:extLst>
                        <a:ext uri="{28A0092B-C50C-407E-A947-70E740481C1C}">
                          <a14:useLocalDpi xmlns:a14="http://schemas.microsoft.com/office/drawing/2010/main" val="0"/>
                        </a:ext>
                      </a:extLst>
                    </a:blip>
                    <a:srcRect b="9407"/>
                    <a:stretch/>
                  </pic:blipFill>
                  <pic:spPr bwMode="auto">
                    <a:xfrm>
                      <a:off x="0" y="0"/>
                      <a:ext cx="10692765" cy="6848475"/>
                    </a:xfrm>
                    <a:prstGeom prst="rect">
                      <a:avLst/>
                    </a:prstGeom>
                    <a:ln>
                      <a:noFill/>
                    </a:ln>
                    <a:extLst>
                      <a:ext uri="{53640926-AAD7-44d8-BBD7-CCE9431645EC}">
                        <a14:shadowObscured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page">
              <wp14:pctWidth>0</wp14:pctWidth>
            </wp14:sizeRelH>
            <wp14:sizeRelV relativeFrom="page">
              <wp14:pctHeight>0</wp14:pctHeight>
            </wp14:sizeRelV>
          </wp:anchor>
        </w:drawing>
      </w:r>
      <w:r w:rsidR="00B50385" w:rsidRPr="00544F01">
        <w:rPr>
          <w:noProof/>
        </w:rPr>
        <w:drawing>
          <wp:anchor distT="0" distB="0" distL="114300" distR="114300" simplePos="0" relativeHeight="251658244" behindDoc="0" locked="0" layoutInCell="1" allowOverlap="1" wp14:anchorId="2DEDE611" wp14:editId="7D894735">
            <wp:simplePos x="0" y="0"/>
            <wp:positionH relativeFrom="margin">
              <wp:align>left</wp:align>
            </wp:positionH>
            <wp:positionV relativeFrom="paragraph">
              <wp:posOffset>0</wp:posOffset>
            </wp:positionV>
            <wp:extent cx="1971675" cy="428825"/>
            <wp:effectExtent l="0" t="0" r="0" b="9525"/>
            <wp:wrapNone/>
            <wp:docPr id="5" name="Picture 5"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I-White-V1_big.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71675" cy="428825"/>
                    </a:xfrm>
                    <a:prstGeom prst="rect">
                      <a:avLst/>
                    </a:prstGeom>
                  </pic:spPr>
                </pic:pic>
              </a:graphicData>
            </a:graphic>
            <wp14:sizeRelH relativeFrom="page">
              <wp14:pctWidth>0</wp14:pctWidth>
            </wp14:sizeRelH>
            <wp14:sizeRelV relativeFrom="page">
              <wp14:pctHeight>0</wp14:pctHeight>
            </wp14:sizeRelV>
          </wp:anchor>
        </w:drawing>
      </w:r>
    </w:p>
    <w:p w14:paraId="178804F6" w14:textId="14A43460" w:rsidR="00F573C1" w:rsidRPr="00544F01" w:rsidRDefault="00F573C1" w:rsidP="00FF0A64"/>
    <w:p w14:paraId="58331EC4" w14:textId="393BC13A" w:rsidR="00F573C1" w:rsidRPr="00544F01" w:rsidRDefault="00F573C1" w:rsidP="00FF0A64"/>
    <w:p w14:paraId="7A2FB72C" w14:textId="593DF585" w:rsidR="00B50385" w:rsidRPr="00544F01" w:rsidRDefault="00B50385" w:rsidP="00B50385">
      <w:pPr>
        <w:tabs>
          <w:tab w:val="center" w:pos="6848"/>
        </w:tabs>
        <w:spacing w:after="160" w:line="259" w:lineRule="auto"/>
      </w:pPr>
    </w:p>
    <w:bookmarkStart w:id="0" w:name="_Toc116057252"/>
    <w:p w14:paraId="78F2B839" w14:textId="2FDD5621" w:rsidR="00E82D92" w:rsidRPr="00544F01" w:rsidRDefault="00920507" w:rsidP="00E82D92">
      <w:r w:rsidRPr="00544F01">
        <w:rPr>
          <w:rFonts w:eastAsiaTheme="majorEastAsia" w:cstheme="majorBidi"/>
          <w:caps/>
          <w:noProof/>
          <w:color w:val="2F5496" w:themeColor="accent1" w:themeShade="BF"/>
          <w:sz w:val="40"/>
          <w:szCs w:val="32"/>
        </w:rPr>
        <mc:AlternateContent>
          <mc:Choice Requires="wps">
            <w:drawing>
              <wp:anchor distT="45720" distB="45720" distL="114300" distR="114300" simplePos="0" relativeHeight="251658243" behindDoc="0" locked="0" layoutInCell="1" allowOverlap="1" wp14:anchorId="4FD7B478" wp14:editId="2F139B5A">
                <wp:simplePos x="0" y="0"/>
                <wp:positionH relativeFrom="margin">
                  <wp:posOffset>-1905</wp:posOffset>
                </wp:positionH>
                <wp:positionV relativeFrom="paragraph">
                  <wp:posOffset>1236345</wp:posOffset>
                </wp:positionV>
                <wp:extent cx="8705850" cy="805180"/>
                <wp:effectExtent l="0" t="0" r="0" b="6350"/>
                <wp:wrapNone/>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05850" cy="805180"/>
                        </a:xfrm>
                        <a:prstGeom prst="rect">
                          <a:avLst/>
                        </a:prstGeom>
                        <a:noFill/>
                        <a:ln w="9525">
                          <a:noFill/>
                          <a:miter lim="800000"/>
                          <a:headEnd/>
                          <a:tailEnd/>
                        </a:ln>
                      </wps:spPr>
                      <wps:txbx>
                        <w:txbxContent>
                          <w:p w14:paraId="411EFB90" w14:textId="22C955FD" w:rsidR="00C86FBD" w:rsidRPr="00920507" w:rsidRDefault="00C86FBD">
                            <w:pPr>
                              <w:pStyle w:val="Title"/>
                              <w:pBdr>
                                <w:bottom w:val="single" w:sz="4" w:space="1" w:color="00B0F0"/>
                              </w:pBdr>
                              <w:spacing w:before="0" w:after="120"/>
                              <w:rPr>
                                <w:b/>
                                <w:bCs/>
                                <w:color w:val="00B0F0"/>
                                <w:lang w:val="en-US"/>
                              </w:rPr>
                            </w:pPr>
                            <w:r>
                              <w:rPr>
                                <w:b/>
                                <w:bCs/>
                                <w:color w:val="00B0F0"/>
                                <w:lang w:val="en-US"/>
                              </w:rPr>
                              <w:t>manager selection, appointment and monitoring</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FD7B478" id="_x0000_t202" coordsize="21600,21600" o:spt="202" path="m,l,21600r21600,l21600,xe">
                <v:stroke joinstyle="miter"/>
                <v:path gradientshapeok="t" o:connecttype="rect"/>
              </v:shapetype>
              <v:shape id="Text Box 9" o:spid="_x0000_s1026" type="#_x0000_t202" style="position:absolute;margin-left:-.15pt;margin-top:97.35pt;width:685.5pt;height:63.4pt;z-index:251658243;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" filled="f" stroked="f">
                <v:textbox style="mso-fit-shape-to-text:t">
                  <w:txbxContent>
                    <w:p w14:paraId="411EFB90" w14:textId="22C955FD" w:rsidR="00C86FBD" w:rsidRPr="00920507" w:rsidRDefault="00C86FBD">
                      <w:pPr>
                        <w:pStyle w:val="Title"/>
                        <w:pBdr>
                          <w:bottom w:val="single" w:sz="4" w:space="1" w:color="00B0F0"/>
                        </w:pBdr>
                        <w:spacing w:before="0" w:after="120"/>
                        <w:rPr>
                          <w:b/>
                          <w:bCs/>
                          <w:color w:val="00B0F0"/>
                          <w:lang w:val="en-US"/>
                        </w:rPr>
                      </w:pPr>
                      <w:r>
                        <w:rPr>
                          <w:b/>
                          <w:bCs/>
                          <w:color w:val="00B0F0"/>
                          <w:lang w:val="en-US"/>
                        </w:rPr>
                        <w:t>manager selection, appointment and monitoring</w:t>
                      </w:r>
                    </w:p>
                  </w:txbxContent>
                </v:textbox>
                <w10:wrap anchorx="margin"/>
              </v:shape>
            </w:pict>
          </mc:Fallback>
        </mc:AlternateContent>
      </w:r>
      <w:r w:rsidR="008B5995" w:rsidRPr="00544F01">
        <w:rPr>
          <w:rFonts w:eastAsiaTheme="majorEastAsia" w:cstheme="majorBidi"/>
          <w:caps/>
          <w:noProof/>
          <w:color w:val="2F5496" w:themeColor="accent1" w:themeShade="BF"/>
          <w:sz w:val="40"/>
          <w:szCs w:val="32"/>
        </w:rPr>
        <mc:AlternateContent>
          <mc:Choice Requires="wps">
            <w:drawing>
              <wp:anchor distT="45720" distB="45720" distL="114300" distR="114300" simplePos="0" relativeHeight="251658241" behindDoc="0" locked="0" layoutInCell="1" allowOverlap="1" wp14:anchorId="64522051" wp14:editId="131329F4">
                <wp:simplePos x="0" y="0"/>
                <wp:positionH relativeFrom="margin">
                  <wp:posOffset>0</wp:posOffset>
                </wp:positionH>
                <wp:positionV relativeFrom="paragraph">
                  <wp:posOffset>855345</wp:posOffset>
                </wp:positionV>
                <wp:extent cx="5705475" cy="265430"/>
                <wp:effectExtent l="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265430"/>
                        </a:xfrm>
                        <a:prstGeom prst="rect">
                          <a:avLst/>
                        </a:prstGeom>
                        <a:noFill/>
                        <a:ln w="9525">
                          <a:noFill/>
                          <a:miter lim="800000"/>
                          <a:headEnd/>
                          <a:tailEnd/>
                        </a:ln>
                      </wps:spPr>
                      <wps:txbx>
                        <w:txbxContent>
                          <w:p w14:paraId="3FF8A212" w14:textId="1A9F2CF9" w:rsidR="00C86FBD" w:rsidRPr="00B50385" w:rsidRDefault="00C86FBD" w:rsidP="00932DAB">
                            <w:pPr>
                              <w:rPr>
                                <w:b/>
                                <w:bCs/>
                                <w:color w:val="FFFFFF" w:themeColor="background1"/>
                              </w:rPr>
                            </w:pPr>
                            <w:r w:rsidRPr="00B50385">
                              <w:rPr>
                                <w:b/>
                                <w:bCs/>
                                <w:color w:val="FFFFFF" w:themeColor="background1"/>
                              </w:rPr>
                              <w:t>PRI Reporting Framework</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4522051" id="Text Box 7" o:spid="_x0000_s1027" type="#_x0000_t202" style="position:absolute;margin-left:0;margin-top:67.35pt;width:449.25pt;height:20.9pt;z-index:251658241;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" filled="f" stroked="f">
                <v:textbox style="mso-fit-shape-to-text:t">
                  <w:txbxContent>
                    <w:p w14:paraId="3FF8A212" w14:textId="1A9F2CF9" w:rsidR="00C86FBD" w:rsidRPr="00B50385" w:rsidRDefault="00C86FBD" w:rsidP="00932DAB">
                      <w:pPr>
                        <w:rPr>
                          <w:b/>
                          <w:bCs/>
                          <w:color w:val="FFFFFF" w:themeColor="background1"/>
                        </w:rPr>
                      </w:pPr>
                      <w:r w:rsidRPr="00B50385">
                        <w:rPr>
                          <w:b/>
                          <w:bCs/>
                          <w:color w:val="FFFFFF" w:themeColor="background1"/>
                        </w:rPr>
                        <w:t>PRI Reporting Framework</w:t>
                      </w:r>
                    </w:p>
                  </w:txbxContent>
                </v:textbox>
                <w10:wrap anchorx="margin"/>
              </v:shape>
            </w:pict>
          </mc:Fallback>
        </mc:AlternateContent>
      </w:r>
      <w:r w:rsidR="008B5995" w:rsidRPr="00544F01">
        <w:rPr>
          <w:rFonts w:eastAsiaTheme="majorEastAsia" w:cstheme="majorBidi"/>
          <w:caps/>
          <w:noProof/>
          <w:color w:val="2F5496" w:themeColor="accent1" w:themeShade="BF"/>
          <w:sz w:val="40"/>
          <w:szCs w:val="32"/>
        </w:rPr>
        <mc:AlternateContent>
          <mc:Choice Requires="wps">
            <w:drawing>
              <wp:anchor distT="45720" distB="45720" distL="114300" distR="114300" simplePos="0" relativeHeight="251658240" behindDoc="0" locked="0" layoutInCell="1" allowOverlap="1" wp14:anchorId="17F40AD2" wp14:editId="139C3088">
                <wp:simplePos x="0" y="0"/>
                <wp:positionH relativeFrom="margin">
                  <wp:posOffset>0</wp:posOffset>
                </wp:positionH>
                <wp:positionV relativeFrom="paragraph">
                  <wp:posOffset>1845945</wp:posOffset>
                </wp:positionV>
                <wp:extent cx="4200525" cy="298450"/>
                <wp:effectExtent l="0" t="0" r="0" b="0"/>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98450"/>
                        </a:xfrm>
                        <a:prstGeom prst="rect">
                          <a:avLst/>
                        </a:prstGeom>
                        <a:noFill/>
                        <a:ln w="9525">
                          <a:noFill/>
                          <a:miter lim="800000"/>
                          <a:headEnd/>
                          <a:tailEnd/>
                        </a:ln>
                      </wps:spPr>
                      <wps:txbx>
                        <w:txbxContent>
                          <w:p w14:paraId="754EB771" w14:textId="2E5D4295" w:rsidR="00C86FBD" w:rsidRPr="00C57214" w:rsidRDefault="009961D0" w:rsidP="00431222">
                            <w:pPr>
                              <w:pStyle w:val="Heading3"/>
                            </w:pPr>
                            <w:r w:rsidRPr="00C57214">
                              <w:t>2023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7F40AD2" id="Text Box 6" o:spid="_x0000_s1028" type="#_x0000_t202" style="position:absolute;margin-left:0;margin-top:145.35pt;width:330.75pt;height:23.5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" filled="f" stroked="f">
                <v:textbox style="mso-fit-shape-to-text:t">
                  <w:txbxContent>
                    <w:p w14:paraId="754EB771" w14:textId="2E5D4295" w:rsidR="00C86FBD" w:rsidRPr="00C57214" w:rsidRDefault="009961D0" w:rsidP="00431222">
                      <w:pPr>
                        <w:pStyle w:val="Heading3"/>
                      </w:pPr>
                      <w:r w:rsidRPr="00C57214">
                        <w:t>2023</w:t>
                      </w:r>
                    </w:p>
                  </w:txbxContent>
                </v:textbox>
                <w10:wrap anchorx="margin"/>
              </v:shape>
            </w:pict>
          </mc:Fallback>
        </mc:AlternateContent>
      </w:r>
      <w:r w:rsidR="008B5995" w:rsidRPr="00544F01">
        <w:rPr>
          <w:rFonts w:eastAsiaTheme="majorEastAsia" w:cstheme="majorBidi"/>
          <w:caps/>
          <w:noProof/>
          <w:color w:val="2F5496" w:themeColor="accent1" w:themeShade="BF"/>
          <w:sz w:val="40"/>
          <w:szCs w:val="32"/>
        </w:rPr>
        <mc:AlternateContent>
          <mc:Choice Requires="wps">
            <w:drawing>
              <wp:anchor distT="45720" distB="45720" distL="114300" distR="114300" simplePos="0" relativeHeight="251658242" behindDoc="0" locked="0" layoutInCell="1" allowOverlap="1" wp14:anchorId="0D4024DD" wp14:editId="4DC422BD">
                <wp:simplePos x="0" y="0"/>
                <wp:positionH relativeFrom="margin">
                  <wp:align>left</wp:align>
                </wp:positionH>
                <wp:positionV relativeFrom="paragraph">
                  <wp:posOffset>3503295</wp:posOffset>
                </wp:positionV>
                <wp:extent cx="4200525" cy="232410"/>
                <wp:effectExtent l="0" t="0" r="0" b="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32410"/>
                        </a:xfrm>
                        <a:prstGeom prst="rect">
                          <a:avLst/>
                        </a:prstGeom>
                        <a:noFill/>
                        <a:ln w="9525">
                          <a:noFill/>
                          <a:miter lim="800000"/>
                          <a:headEnd/>
                          <a:tailEnd/>
                        </a:ln>
                      </wps:spPr>
                      <wps:txbx>
                        <w:txbxContent>
                          <w:p w14:paraId="739E359F" w14:textId="1B6A4FF6" w:rsidR="00C86FBD" w:rsidRPr="00B50385" w:rsidRDefault="00C86FBD">
                            <w:pPr>
                              <w:rPr>
                                <w:color w:val="FFFFFF" w:themeColor="background1"/>
                                <w:sz w:val="16"/>
                                <w:szCs w:val="16"/>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D4024DD" id="Text Box 8" o:spid="_x0000_s1029" type="#_x0000_t202" style="position:absolute;margin-left:0;margin-top:275.85pt;width:330.75pt;height:18.3pt;z-index:25165824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" filled="f" stroked="f">
                <v:textbox style="mso-fit-shape-to-text:t">
                  <w:txbxContent>
                    <w:p w14:paraId="739E359F" w14:textId="1B6A4FF6" w:rsidR="00C86FBD" w:rsidRPr="00B50385" w:rsidRDefault="00C86FBD">
                      <w:pPr>
                        <w:rPr>
                          <w:color w:val="FFFFFF" w:themeColor="background1"/>
                          <w:sz w:val="16"/>
                          <w:szCs w:val="16"/>
                        </w:rPr>
                      </w:pPr>
                    </w:p>
                  </w:txbxContent>
                </v:textbox>
                <w10:wrap anchorx="margin"/>
              </v:shape>
            </w:pict>
          </mc:Fallback>
        </mc:AlternateContent>
      </w:r>
      <w:bookmarkEnd w:id="0"/>
    </w:p>
    <w:p w14:paraId="2E210C91" w14:textId="6A3463B9" w:rsidR="00E82D92" w:rsidRPr="00544F01" w:rsidRDefault="00E82D92" w:rsidP="00E82D92"/>
    <w:p w14:paraId="006ABC0A" w14:textId="3D61C0F6" w:rsidR="00E82D92" w:rsidRPr="00544F01" w:rsidRDefault="00E82D92" w:rsidP="00E82D92"/>
    <w:p w14:paraId="14FCD01B" w14:textId="6E1852D4" w:rsidR="00E82D92" w:rsidRPr="00544F01" w:rsidRDefault="00E82D92" w:rsidP="00E82D92"/>
    <w:p w14:paraId="7F275B43" w14:textId="3201F9AF" w:rsidR="00E82D92" w:rsidRPr="00544F01" w:rsidRDefault="00E82D92" w:rsidP="00E82D92"/>
    <w:p w14:paraId="04102D74" w14:textId="4C2211DA" w:rsidR="00E82D92" w:rsidRPr="00544F01" w:rsidRDefault="00E82D92" w:rsidP="00E82D92"/>
    <w:p w14:paraId="52F6BD1B" w14:textId="651A3D12" w:rsidR="00E82D92" w:rsidRPr="00544F01" w:rsidRDefault="00E82D92" w:rsidP="00E82D92"/>
    <w:p w14:paraId="53AEBF8F" w14:textId="0B418EBA" w:rsidR="00E82D92" w:rsidRPr="00544F01" w:rsidRDefault="00E82D92" w:rsidP="00E82D92"/>
    <w:p w14:paraId="4F8EDD1A" w14:textId="7AC21959" w:rsidR="00E82D92" w:rsidRPr="00544F01" w:rsidRDefault="00E82D92" w:rsidP="00E82D92"/>
    <w:p w14:paraId="3F15531E" w14:textId="4E7ECFB1" w:rsidR="00E82D92" w:rsidRPr="00544F01" w:rsidRDefault="00E82D92" w:rsidP="00E82D92"/>
    <w:p w14:paraId="15EF723F" w14:textId="6465BCFA" w:rsidR="00E82D92" w:rsidRPr="00544F01" w:rsidRDefault="00E82D92" w:rsidP="00E82D92"/>
    <w:p w14:paraId="08D0CD83" w14:textId="353530F2" w:rsidR="00E82D92" w:rsidRPr="00544F01" w:rsidRDefault="00E82D92" w:rsidP="00E82D92"/>
    <w:p w14:paraId="49A2215A" w14:textId="026CE82C" w:rsidR="00E82D92" w:rsidRPr="00544F01" w:rsidRDefault="00E82D92" w:rsidP="00E82D92"/>
    <w:p w14:paraId="21BF9C5C" w14:textId="55FF67F9" w:rsidR="00E82D92" w:rsidRPr="00544F01" w:rsidRDefault="00E82D92" w:rsidP="00E82D92"/>
    <w:p w14:paraId="71A2B82E" w14:textId="7041D7F7" w:rsidR="00E82D92" w:rsidRPr="00544F01" w:rsidRDefault="00E82D92" w:rsidP="00E82D92"/>
    <w:p w14:paraId="03661D21" w14:textId="4DBA4F69" w:rsidR="00E82D92" w:rsidRPr="00544F01" w:rsidRDefault="00E82D92" w:rsidP="00E82D92"/>
    <w:p w14:paraId="432F932F" w14:textId="4535EFC7" w:rsidR="00E82D92" w:rsidRPr="00544F01" w:rsidRDefault="00E82D92" w:rsidP="00E82D92"/>
    <w:p w14:paraId="4B456FEB" w14:textId="3EA52410" w:rsidR="00E82D92" w:rsidRPr="00544F01" w:rsidRDefault="00E82D92" w:rsidP="00E82D92"/>
    <w:p w14:paraId="79A2B107" w14:textId="0360433A" w:rsidR="00C57214" w:rsidRDefault="00F637D0" w:rsidP="00043505">
      <w:pPr>
        <w:rPr>
          <w:rFonts w:eastAsiaTheme="majorEastAsia" w:cs="Arial"/>
          <w:caps/>
          <w:color w:val="2F5496"/>
          <w:sz w:val="40"/>
          <w:szCs w:val="40"/>
        </w:rPr>
      </w:pPr>
      <w:r w:rsidRPr="00812A7A">
        <w:rPr>
          <w:noProof/>
        </w:rPr>
        <mc:AlternateContent>
          <mc:Choice Requires="wps">
            <w:drawing>
              <wp:anchor distT="45720" distB="45720" distL="114300" distR="114300" simplePos="0" relativeHeight="251658245" behindDoc="0" locked="0" layoutInCell="1" allowOverlap="1" wp14:anchorId="179D5DE7" wp14:editId="7038F6DD">
                <wp:simplePos x="0" y="0"/>
                <wp:positionH relativeFrom="margin">
                  <wp:posOffset>0</wp:posOffset>
                </wp:positionH>
                <wp:positionV relativeFrom="paragraph">
                  <wp:posOffset>364490</wp:posOffset>
                </wp:positionV>
                <wp:extent cx="4200525" cy="232410"/>
                <wp:effectExtent l="0" t="0" r="0" b="0"/>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32410"/>
                        </a:xfrm>
                        <a:prstGeom prst="rect">
                          <a:avLst/>
                        </a:prstGeom>
                        <a:noFill/>
                        <a:ln w="9525">
                          <a:noFill/>
                          <a:miter lim="800000"/>
                          <a:headEnd/>
                          <a:tailEnd/>
                        </a:ln>
                      </wps:spPr>
                      <wps:txbx>
                        <w:txbxContent>
                          <w:p w14:paraId="15C27FB2" w14:textId="1FD7BF2F" w:rsidR="00F637D0" w:rsidRPr="004D7D84" w:rsidRDefault="00F637D0" w:rsidP="00F637D0">
                            <w:pPr>
                              <w:rPr>
                                <w:color w:val="FFFFFF" w:themeColor="background1"/>
                                <w:sz w:val="16"/>
                                <w:szCs w:val="16"/>
                              </w:rPr>
                            </w:pPr>
                            <w:r w:rsidRPr="004D7D84">
                              <w:rPr>
                                <w:color w:val="FFFFFF" w:themeColor="background1"/>
                                <w:sz w:val="16"/>
                                <w:szCs w:val="16"/>
                              </w:rPr>
                              <w:t xml:space="preserve">Last revision: </w:t>
                            </w:r>
                            <w:r w:rsidR="0072778C">
                              <w:rPr>
                                <w:color w:val="FFFFFF" w:themeColor="background1"/>
                                <w:sz w:val="16"/>
                                <w:szCs w:val="16"/>
                              </w:rPr>
                              <w:t>10 May</w:t>
                            </w:r>
                            <w:r w:rsidR="000E3415">
                              <w:rPr>
                                <w:color w:val="FFFFFF" w:themeColor="background1"/>
                                <w:sz w:val="16"/>
                                <w:szCs w:val="16"/>
                              </w:rPr>
                              <w:t xml:space="preserve"> 2023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79D5DE7" id="Text Box 3" o:spid="_x0000_s1030" type="#_x0000_t202" style="position:absolute;margin-left:0;margin-top:28.7pt;width:330.75pt;height:18.3pt;z-index:251658245;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" filled="f" stroked="f">
                <v:textbox style="mso-fit-shape-to-text:t">
                  <w:txbxContent>
                    <w:p w14:paraId="15C27FB2" w14:textId="1FD7BF2F" w:rsidR="00F637D0" w:rsidRPr="004D7D84" w:rsidRDefault="00F637D0" w:rsidP="00F637D0">
                      <w:pPr>
                        <w:rPr>
                          <w:color w:val="FFFFFF" w:themeColor="background1"/>
                          <w:sz w:val="16"/>
                          <w:szCs w:val="16"/>
                        </w:rPr>
                      </w:pPr>
                      <w:r w:rsidRPr="004D7D84">
                        <w:rPr>
                          <w:color w:val="FFFFFF" w:themeColor="background1"/>
                          <w:sz w:val="16"/>
                          <w:szCs w:val="16"/>
                        </w:rPr>
                        <w:t xml:space="preserve">Last revision: </w:t>
                      </w:r>
                      <w:r w:rsidR="0072778C">
                        <w:rPr>
                          <w:color w:val="FFFFFF" w:themeColor="background1"/>
                          <w:sz w:val="16"/>
                          <w:szCs w:val="16"/>
                        </w:rPr>
                        <w:t>10 May</w:t>
                      </w:r>
                      <w:r w:rsidR="000E3415">
                        <w:rPr>
                          <w:color w:val="FFFFFF" w:themeColor="background1"/>
                          <w:sz w:val="16"/>
                          <w:szCs w:val="16"/>
                        </w:rPr>
                        <w:t xml:space="preserve"> 2023</w:t>
                      </w:r>
                    </w:p>
                  </w:txbxContent>
                </v:textbox>
                <w10:wrap anchorx="margin"/>
              </v:shape>
            </w:pict>
          </mc:Fallback>
        </mc:AlternateContent>
      </w:r>
      <w:bookmarkStart w:id="1" w:name="_Toc50988861"/>
      <w:bookmarkStart w:id="2" w:name="_Toc122332910"/>
      <w:bookmarkStart w:id="3" w:name="_Toc116057254"/>
      <w:bookmarkStart w:id="4" w:name="_Toc118901879"/>
    </w:p>
    <w:p w14:paraId="758434E9" w14:textId="0C1CD374" w:rsidR="00043505" w:rsidRDefault="00043505">
      <w:pPr>
        <w:spacing w:after="160" w:line="259" w:lineRule="auto"/>
        <w:rPr>
          <w:rFonts w:eastAsiaTheme="majorEastAsia" w:cs="Arial"/>
          <w:caps/>
          <w:color w:val="2F5496"/>
          <w:sz w:val="40"/>
          <w:szCs w:val="40"/>
        </w:rPr>
      </w:pPr>
      <w:r>
        <w:rPr>
          <w:rFonts w:cs="Arial"/>
          <w:color w:val="2F5496"/>
          <w:szCs w:val="40"/>
        </w:rPr>
        <w:br w:type="page"/>
      </w:r>
    </w:p>
    <w:p w14:paraId="3674BAA5" w14:textId="70133356" w:rsidR="00AF407C" w:rsidRPr="00544F01" w:rsidRDefault="000F3CF4" w:rsidP="00DD23EC">
      <w:pPr>
        <w:pStyle w:val="Heading1"/>
        <w:rPr>
          <w:rFonts w:cs="Arial"/>
          <w:color w:val="2F5496"/>
          <w:szCs w:val="40"/>
        </w:rPr>
      </w:pPr>
      <w:r w:rsidRPr="00544F01">
        <w:rPr>
          <w:rFonts w:cs="Arial"/>
          <w:color w:val="2F5496"/>
          <w:szCs w:val="40"/>
        </w:rPr>
        <w:lastRenderedPageBreak/>
        <w:t xml:space="preserve">Table of </w:t>
      </w:r>
      <w:bookmarkEnd w:id="1"/>
      <w:r w:rsidR="00106D31">
        <w:rPr>
          <w:rFonts w:cs="Arial"/>
          <w:color w:val="2F5496"/>
          <w:szCs w:val="40"/>
        </w:rPr>
        <w:t>C</w:t>
      </w:r>
      <w:r w:rsidRPr="00544F01">
        <w:rPr>
          <w:rFonts w:cs="Arial"/>
          <w:color w:val="2F5496"/>
          <w:szCs w:val="40"/>
        </w:rPr>
        <w:t>ontent</w:t>
      </w:r>
      <w:r w:rsidR="00106D31" w:rsidRPr="00C57214">
        <w:rPr>
          <w:rFonts w:cs="Arial"/>
          <w:color w:val="2F5496"/>
          <w:szCs w:val="40"/>
        </w:rPr>
        <w:t>s</w:t>
      </w:r>
      <w:bookmarkEnd w:id="2"/>
      <w:bookmarkEnd w:id="3"/>
      <w:bookmarkEnd w:id="4"/>
    </w:p>
    <w:p w14:paraId="50612EF1" w14:textId="3B52B196" w:rsidR="000F3CF4" w:rsidRPr="00544F01" w:rsidRDefault="000F3CF4" w:rsidP="000F3CF4"/>
    <w:sdt>
      <w:sdtPr>
        <w:rPr>
          <w:rFonts w:eastAsia="MS PGothic" w:cs="Times New Roman"/>
          <w:caps w:val="0"/>
          <w:noProof/>
          <w:color w:val="auto"/>
          <w:sz w:val="20"/>
          <w:szCs w:val="20"/>
        </w:rPr>
        <w:id w:val="-1404751413"/>
        <w:docPartObj>
          <w:docPartGallery w:val="Table of Contents"/>
          <w:docPartUnique/>
        </w:docPartObj>
      </w:sdtPr>
      <w:sdtEndPr>
        <w:rPr>
          <w:b/>
          <w:bCs/>
        </w:rPr>
      </w:sdtEndPr>
      <w:sdtContent>
        <w:p w14:paraId="36EC86F7" w14:textId="148392DC" w:rsidR="007E281C" w:rsidRDefault="002860A1" w:rsidP="007E281C">
          <w:pPr>
            <w:pStyle w:val="TOC1"/>
            <w:rPr>
              <w:rFonts w:asciiTheme="minorHAnsi" w:eastAsiaTheme="minorEastAsia" w:hAnsiTheme="minorHAnsi" w:cstheme="minorBidi"/>
              <w:noProof/>
              <w:color w:val="auto"/>
              <w:sz w:val="22"/>
              <w:szCs w:val="22"/>
              <w:lang w:eastAsia="en-GB"/>
            </w:rPr>
          </w:pPr>
          <w:r w:rsidRPr="00544F01">
            <w:fldChar w:fldCharType="begin"/>
          </w:r>
          <w:r w:rsidRPr="00544F01">
            <w:instrText xml:space="preserve"> TOC \o "1-3" \h \z \u </w:instrText>
          </w:r>
          <w:r w:rsidRPr="00544F01">
            <w:fldChar w:fldCharType="separate"/>
          </w:r>
          <w:hyperlink w:anchor="_Toc122332912" w:history="1">
            <w:r w:rsidR="007E281C" w:rsidRPr="004503F6">
              <w:rPr>
                <w:rStyle w:val="Hyperlink"/>
                <w:noProof/>
              </w:rPr>
              <w:t>Overall approach</w:t>
            </w:r>
            <w:r w:rsidR="007E281C">
              <w:rPr>
                <w:noProof/>
                <w:webHidden/>
              </w:rPr>
              <w:tab/>
            </w:r>
            <w:r w:rsidR="007E281C">
              <w:rPr>
                <w:noProof/>
                <w:webHidden/>
              </w:rPr>
              <w:fldChar w:fldCharType="begin"/>
            </w:r>
            <w:r w:rsidR="007E281C">
              <w:rPr>
                <w:noProof/>
                <w:webHidden/>
              </w:rPr>
              <w:instrText xml:space="preserve"> PAGEREF _Toc122332912 \h </w:instrText>
            </w:r>
            <w:r w:rsidR="007E281C">
              <w:rPr>
                <w:noProof/>
                <w:webHidden/>
              </w:rPr>
            </w:r>
            <w:r w:rsidR="007E281C">
              <w:rPr>
                <w:noProof/>
                <w:webHidden/>
              </w:rPr>
              <w:fldChar w:fldCharType="separate"/>
            </w:r>
            <w:r w:rsidR="00FB0C2B">
              <w:rPr>
                <w:noProof/>
                <w:webHidden/>
              </w:rPr>
              <w:t>4</w:t>
            </w:r>
            <w:r w:rsidR="007E281C">
              <w:rPr>
                <w:noProof/>
                <w:webHidden/>
              </w:rPr>
              <w:fldChar w:fldCharType="end"/>
            </w:r>
          </w:hyperlink>
        </w:p>
        <w:p w14:paraId="2B02734B" w14:textId="38B5807A" w:rsidR="007E281C" w:rsidRDefault="00000000">
          <w:pPr>
            <w:pStyle w:val="TOC2"/>
            <w:rPr>
              <w:rFonts w:asciiTheme="minorHAnsi" w:eastAsiaTheme="minorEastAsia" w:hAnsiTheme="minorHAnsi" w:cstheme="minorBidi"/>
              <w:sz w:val="22"/>
              <w:szCs w:val="22"/>
              <w:lang w:eastAsia="en-GB"/>
            </w:rPr>
          </w:pPr>
          <w:hyperlink w:anchor="_Toc122332913" w:history="1">
            <w:r w:rsidR="007E281C" w:rsidRPr="004503F6">
              <w:rPr>
                <w:rStyle w:val="Hyperlink"/>
              </w:rPr>
              <w:t>External investment managers [SAM 1]</w:t>
            </w:r>
            <w:r w:rsidR="007E281C">
              <w:rPr>
                <w:webHidden/>
              </w:rPr>
              <w:tab/>
            </w:r>
            <w:r w:rsidR="007E281C">
              <w:rPr>
                <w:webHidden/>
              </w:rPr>
              <w:fldChar w:fldCharType="begin"/>
            </w:r>
            <w:r w:rsidR="007E281C">
              <w:rPr>
                <w:webHidden/>
              </w:rPr>
              <w:instrText xml:space="preserve"> PAGEREF _Toc122332913 \h </w:instrText>
            </w:r>
            <w:r w:rsidR="007E281C">
              <w:rPr>
                <w:webHidden/>
              </w:rPr>
            </w:r>
            <w:r w:rsidR="007E281C">
              <w:rPr>
                <w:webHidden/>
              </w:rPr>
              <w:fldChar w:fldCharType="separate"/>
            </w:r>
            <w:r w:rsidR="00FB0C2B">
              <w:rPr>
                <w:webHidden/>
              </w:rPr>
              <w:t>4</w:t>
            </w:r>
            <w:r w:rsidR="007E281C">
              <w:rPr>
                <w:webHidden/>
              </w:rPr>
              <w:fldChar w:fldCharType="end"/>
            </w:r>
          </w:hyperlink>
        </w:p>
        <w:p w14:paraId="180DDB9E" w14:textId="16FD5846" w:rsidR="007E281C" w:rsidRDefault="00000000">
          <w:pPr>
            <w:pStyle w:val="TOC2"/>
            <w:rPr>
              <w:rFonts w:asciiTheme="minorHAnsi" w:eastAsiaTheme="minorEastAsia" w:hAnsiTheme="minorHAnsi" w:cstheme="minorBidi"/>
              <w:sz w:val="22"/>
              <w:szCs w:val="22"/>
              <w:lang w:eastAsia="en-GB"/>
            </w:rPr>
          </w:pPr>
          <w:hyperlink w:anchor="_Toc122332914" w:history="1">
            <w:r w:rsidR="007E281C" w:rsidRPr="004503F6">
              <w:rPr>
                <w:rStyle w:val="Hyperlink"/>
              </w:rPr>
              <w:t>SAM 1</w:t>
            </w:r>
            <w:r w:rsidR="007E281C">
              <w:rPr>
                <w:webHidden/>
              </w:rPr>
              <w:tab/>
            </w:r>
            <w:r w:rsidR="007E281C">
              <w:rPr>
                <w:webHidden/>
              </w:rPr>
              <w:fldChar w:fldCharType="begin"/>
            </w:r>
            <w:r w:rsidR="007E281C">
              <w:rPr>
                <w:webHidden/>
              </w:rPr>
              <w:instrText xml:space="preserve"> PAGEREF _Toc122332914 \h </w:instrText>
            </w:r>
            <w:r w:rsidR="007E281C">
              <w:rPr>
                <w:webHidden/>
              </w:rPr>
            </w:r>
            <w:r w:rsidR="007E281C">
              <w:rPr>
                <w:webHidden/>
              </w:rPr>
              <w:fldChar w:fldCharType="separate"/>
            </w:r>
            <w:r w:rsidR="00FB0C2B">
              <w:rPr>
                <w:webHidden/>
              </w:rPr>
              <w:t>4</w:t>
            </w:r>
            <w:r w:rsidR="007E281C">
              <w:rPr>
                <w:webHidden/>
              </w:rPr>
              <w:fldChar w:fldCharType="end"/>
            </w:r>
          </w:hyperlink>
        </w:p>
        <w:p w14:paraId="66AEE7EE" w14:textId="226D4027" w:rsidR="007E281C" w:rsidRDefault="00000000">
          <w:pPr>
            <w:pStyle w:val="TOC2"/>
            <w:rPr>
              <w:rFonts w:asciiTheme="minorHAnsi" w:eastAsiaTheme="minorEastAsia" w:hAnsiTheme="minorHAnsi" w:cstheme="minorBidi"/>
              <w:sz w:val="22"/>
              <w:szCs w:val="22"/>
              <w:lang w:eastAsia="en-GB"/>
            </w:rPr>
          </w:pPr>
          <w:hyperlink w:anchor="_Toc122332915" w:history="1">
            <w:r w:rsidR="007E281C" w:rsidRPr="004503F6">
              <w:rPr>
                <w:rStyle w:val="Hyperlink"/>
              </w:rPr>
              <w:t>Service providers [SAM 2]</w:t>
            </w:r>
            <w:r w:rsidR="007E281C">
              <w:rPr>
                <w:webHidden/>
              </w:rPr>
              <w:tab/>
            </w:r>
            <w:r w:rsidR="007E281C">
              <w:rPr>
                <w:webHidden/>
              </w:rPr>
              <w:fldChar w:fldCharType="begin"/>
            </w:r>
            <w:r w:rsidR="007E281C">
              <w:rPr>
                <w:webHidden/>
              </w:rPr>
              <w:instrText xml:space="preserve"> PAGEREF _Toc122332915 \h </w:instrText>
            </w:r>
            <w:r w:rsidR="007E281C">
              <w:rPr>
                <w:webHidden/>
              </w:rPr>
            </w:r>
            <w:r w:rsidR="007E281C">
              <w:rPr>
                <w:webHidden/>
              </w:rPr>
              <w:fldChar w:fldCharType="separate"/>
            </w:r>
            <w:r w:rsidR="00FB0C2B">
              <w:rPr>
                <w:webHidden/>
              </w:rPr>
              <w:t>10</w:t>
            </w:r>
            <w:r w:rsidR="007E281C">
              <w:rPr>
                <w:webHidden/>
              </w:rPr>
              <w:fldChar w:fldCharType="end"/>
            </w:r>
          </w:hyperlink>
        </w:p>
        <w:p w14:paraId="5F0483C1" w14:textId="2639F4B0" w:rsidR="007E281C" w:rsidRDefault="00000000">
          <w:pPr>
            <w:pStyle w:val="TOC2"/>
            <w:rPr>
              <w:rFonts w:asciiTheme="minorHAnsi" w:eastAsiaTheme="minorEastAsia" w:hAnsiTheme="minorHAnsi" w:cstheme="minorBidi"/>
              <w:sz w:val="22"/>
              <w:szCs w:val="22"/>
              <w:lang w:eastAsia="en-GB"/>
            </w:rPr>
          </w:pPr>
          <w:hyperlink w:anchor="_Toc122332916" w:history="1">
            <w:r w:rsidR="007E281C" w:rsidRPr="004503F6">
              <w:rPr>
                <w:rStyle w:val="Hyperlink"/>
              </w:rPr>
              <w:t>SAM 2</w:t>
            </w:r>
            <w:r w:rsidR="007E281C">
              <w:rPr>
                <w:webHidden/>
              </w:rPr>
              <w:tab/>
            </w:r>
            <w:r w:rsidR="007E281C">
              <w:rPr>
                <w:webHidden/>
              </w:rPr>
              <w:fldChar w:fldCharType="begin"/>
            </w:r>
            <w:r w:rsidR="007E281C">
              <w:rPr>
                <w:webHidden/>
              </w:rPr>
              <w:instrText xml:space="preserve"> PAGEREF _Toc122332916 \h </w:instrText>
            </w:r>
            <w:r w:rsidR="007E281C">
              <w:rPr>
                <w:webHidden/>
              </w:rPr>
            </w:r>
            <w:r w:rsidR="007E281C">
              <w:rPr>
                <w:webHidden/>
              </w:rPr>
              <w:fldChar w:fldCharType="separate"/>
            </w:r>
            <w:r w:rsidR="00FB0C2B">
              <w:rPr>
                <w:webHidden/>
              </w:rPr>
              <w:t>10</w:t>
            </w:r>
            <w:r w:rsidR="007E281C">
              <w:rPr>
                <w:webHidden/>
              </w:rPr>
              <w:fldChar w:fldCharType="end"/>
            </w:r>
          </w:hyperlink>
        </w:p>
        <w:p w14:paraId="4B3F6B57" w14:textId="1EE1C261" w:rsidR="007E281C" w:rsidRDefault="00000000">
          <w:pPr>
            <w:pStyle w:val="TOC2"/>
            <w:rPr>
              <w:rFonts w:asciiTheme="minorHAnsi" w:eastAsiaTheme="minorEastAsia" w:hAnsiTheme="minorHAnsi" w:cstheme="minorBidi"/>
              <w:sz w:val="22"/>
              <w:szCs w:val="22"/>
              <w:lang w:eastAsia="en-GB"/>
            </w:rPr>
          </w:pPr>
          <w:hyperlink w:anchor="_Toc122332917" w:history="1">
            <w:r w:rsidR="007E281C" w:rsidRPr="004503F6">
              <w:rPr>
                <w:rStyle w:val="Hyperlink"/>
              </w:rPr>
              <w:t>Pooled funds [SAM 3]</w:t>
            </w:r>
            <w:r w:rsidR="007E281C">
              <w:rPr>
                <w:webHidden/>
              </w:rPr>
              <w:tab/>
            </w:r>
            <w:r w:rsidR="007E281C">
              <w:rPr>
                <w:webHidden/>
              </w:rPr>
              <w:fldChar w:fldCharType="begin"/>
            </w:r>
            <w:r w:rsidR="007E281C">
              <w:rPr>
                <w:webHidden/>
              </w:rPr>
              <w:instrText xml:space="preserve"> PAGEREF _Toc122332917 \h </w:instrText>
            </w:r>
            <w:r w:rsidR="007E281C">
              <w:rPr>
                <w:webHidden/>
              </w:rPr>
            </w:r>
            <w:r w:rsidR="007E281C">
              <w:rPr>
                <w:webHidden/>
              </w:rPr>
              <w:fldChar w:fldCharType="separate"/>
            </w:r>
            <w:r w:rsidR="00FB0C2B">
              <w:rPr>
                <w:webHidden/>
              </w:rPr>
              <w:t>12</w:t>
            </w:r>
            <w:r w:rsidR="007E281C">
              <w:rPr>
                <w:webHidden/>
              </w:rPr>
              <w:fldChar w:fldCharType="end"/>
            </w:r>
          </w:hyperlink>
        </w:p>
        <w:p w14:paraId="5B05B57B" w14:textId="2A78A4BF" w:rsidR="007E281C" w:rsidRDefault="00000000">
          <w:pPr>
            <w:pStyle w:val="TOC2"/>
            <w:rPr>
              <w:rFonts w:asciiTheme="minorHAnsi" w:eastAsiaTheme="minorEastAsia" w:hAnsiTheme="minorHAnsi" w:cstheme="minorBidi"/>
              <w:sz w:val="22"/>
              <w:szCs w:val="22"/>
              <w:lang w:eastAsia="en-GB"/>
            </w:rPr>
          </w:pPr>
          <w:hyperlink w:anchor="_Toc122332918" w:history="1">
            <w:r w:rsidR="007E281C" w:rsidRPr="004503F6">
              <w:rPr>
                <w:rStyle w:val="Hyperlink"/>
              </w:rPr>
              <w:t>SAM 3</w:t>
            </w:r>
            <w:r w:rsidR="007E281C">
              <w:rPr>
                <w:webHidden/>
              </w:rPr>
              <w:tab/>
            </w:r>
            <w:r w:rsidR="007E281C">
              <w:rPr>
                <w:webHidden/>
              </w:rPr>
              <w:fldChar w:fldCharType="begin"/>
            </w:r>
            <w:r w:rsidR="007E281C">
              <w:rPr>
                <w:webHidden/>
              </w:rPr>
              <w:instrText xml:space="preserve"> PAGEREF _Toc122332918 \h </w:instrText>
            </w:r>
            <w:r w:rsidR="007E281C">
              <w:rPr>
                <w:webHidden/>
              </w:rPr>
            </w:r>
            <w:r w:rsidR="007E281C">
              <w:rPr>
                <w:webHidden/>
              </w:rPr>
              <w:fldChar w:fldCharType="separate"/>
            </w:r>
            <w:r w:rsidR="00FB0C2B">
              <w:rPr>
                <w:webHidden/>
              </w:rPr>
              <w:t>12</w:t>
            </w:r>
            <w:r w:rsidR="007E281C">
              <w:rPr>
                <w:webHidden/>
              </w:rPr>
              <w:fldChar w:fldCharType="end"/>
            </w:r>
          </w:hyperlink>
        </w:p>
        <w:p w14:paraId="05101777" w14:textId="644B79E0" w:rsidR="007E281C" w:rsidRDefault="00000000" w:rsidP="007E281C">
          <w:pPr>
            <w:pStyle w:val="TOC1"/>
            <w:rPr>
              <w:rFonts w:asciiTheme="minorHAnsi" w:eastAsiaTheme="minorEastAsia" w:hAnsiTheme="minorHAnsi" w:cstheme="minorBidi"/>
              <w:noProof/>
              <w:color w:val="auto"/>
              <w:sz w:val="22"/>
              <w:szCs w:val="22"/>
              <w:lang w:eastAsia="en-GB"/>
            </w:rPr>
          </w:pPr>
          <w:hyperlink w:anchor="_Toc122332919" w:history="1">
            <w:r w:rsidR="007E281C" w:rsidRPr="004503F6">
              <w:rPr>
                <w:rStyle w:val="Hyperlink"/>
                <w:noProof/>
              </w:rPr>
              <w:t>Selection</w:t>
            </w:r>
            <w:r w:rsidR="007E281C">
              <w:rPr>
                <w:noProof/>
                <w:webHidden/>
              </w:rPr>
              <w:tab/>
            </w:r>
            <w:r w:rsidR="007E281C">
              <w:rPr>
                <w:noProof/>
                <w:webHidden/>
              </w:rPr>
              <w:fldChar w:fldCharType="begin"/>
            </w:r>
            <w:r w:rsidR="007E281C">
              <w:rPr>
                <w:noProof/>
                <w:webHidden/>
              </w:rPr>
              <w:instrText xml:space="preserve"> PAGEREF _Toc122332919 \h </w:instrText>
            </w:r>
            <w:r w:rsidR="007E281C">
              <w:rPr>
                <w:noProof/>
                <w:webHidden/>
              </w:rPr>
            </w:r>
            <w:r w:rsidR="007E281C">
              <w:rPr>
                <w:noProof/>
                <w:webHidden/>
              </w:rPr>
              <w:fldChar w:fldCharType="separate"/>
            </w:r>
            <w:r w:rsidR="00FB0C2B">
              <w:rPr>
                <w:noProof/>
                <w:webHidden/>
              </w:rPr>
              <w:t>14</w:t>
            </w:r>
            <w:r w:rsidR="007E281C">
              <w:rPr>
                <w:noProof/>
                <w:webHidden/>
              </w:rPr>
              <w:fldChar w:fldCharType="end"/>
            </w:r>
          </w:hyperlink>
        </w:p>
        <w:p w14:paraId="5560D34C" w14:textId="1D87AE5D" w:rsidR="007E281C" w:rsidRDefault="00000000">
          <w:pPr>
            <w:pStyle w:val="TOC2"/>
            <w:rPr>
              <w:rFonts w:asciiTheme="minorHAnsi" w:eastAsiaTheme="minorEastAsia" w:hAnsiTheme="minorHAnsi" w:cstheme="minorBidi"/>
              <w:sz w:val="22"/>
              <w:szCs w:val="22"/>
              <w:lang w:eastAsia="en-GB"/>
            </w:rPr>
          </w:pPr>
          <w:hyperlink w:anchor="_Toc122332920" w:history="1">
            <w:r w:rsidR="007E281C" w:rsidRPr="004503F6">
              <w:rPr>
                <w:rStyle w:val="Hyperlink"/>
              </w:rPr>
              <w:t>Responsible investment practices [SAM 4, SAM 5]</w:t>
            </w:r>
            <w:r w:rsidR="007E281C">
              <w:rPr>
                <w:webHidden/>
              </w:rPr>
              <w:tab/>
            </w:r>
            <w:r w:rsidR="007E281C">
              <w:rPr>
                <w:webHidden/>
              </w:rPr>
              <w:fldChar w:fldCharType="begin"/>
            </w:r>
            <w:r w:rsidR="007E281C">
              <w:rPr>
                <w:webHidden/>
              </w:rPr>
              <w:instrText xml:space="preserve"> PAGEREF _Toc122332920 \h </w:instrText>
            </w:r>
            <w:r w:rsidR="007E281C">
              <w:rPr>
                <w:webHidden/>
              </w:rPr>
            </w:r>
            <w:r w:rsidR="007E281C">
              <w:rPr>
                <w:webHidden/>
              </w:rPr>
              <w:fldChar w:fldCharType="separate"/>
            </w:r>
            <w:r w:rsidR="00FB0C2B">
              <w:rPr>
                <w:webHidden/>
              </w:rPr>
              <w:t>14</w:t>
            </w:r>
            <w:r w:rsidR="007E281C">
              <w:rPr>
                <w:webHidden/>
              </w:rPr>
              <w:fldChar w:fldCharType="end"/>
            </w:r>
          </w:hyperlink>
        </w:p>
        <w:p w14:paraId="7E96E4BF" w14:textId="147536B4" w:rsidR="007E281C" w:rsidRDefault="00000000">
          <w:pPr>
            <w:pStyle w:val="TOC2"/>
            <w:rPr>
              <w:rFonts w:asciiTheme="minorHAnsi" w:eastAsiaTheme="minorEastAsia" w:hAnsiTheme="minorHAnsi" w:cstheme="minorBidi"/>
              <w:sz w:val="22"/>
              <w:szCs w:val="22"/>
              <w:lang w:eastAsia="en-GB"/>
            </w:rPr>
          </w:pPr>
          <w:hyperlink w:anchor="_Toc122332921" w:history="1">
            <w:r w:rsidR="007E281C" w:rsidRPr="004503F6">
              <w:rPr>
                <w:rStyle w:val="Hyperlink"/>
              </w:rPr>
              <w:t>SAM 4</w:t>
            </w:r>
            <w:r w:rsidR="007E281C">
              <w:rPr>
                <w:webHidden/>
              </w:rPr>
              <w:tab/>
            </w:r>
            <w:r w:rsidR="007E281C">
              <w:rPr>
                <w:webHidden/>
              </w:rPr>
              <w:fldChar w:fldCharType="begin"/>
            </w:r>
            <w:r w:rsidR="007E281C">
              <w:rPr>
                <w:webHidden/>
              </w:rPr>
              <w:instrText xml:space="preserve"> PAGEREF _Toc122332921 \h </w:instrText>
            </w:r>
            <w:r w:rsidR="007E281C">
              <w:rPr>
                <w:webHidden/>
              </w:rPr>
            </w:r>
            <w:r w:rsidR="007E281C">
              <w:rPr>
                <w:webHidden/>
              </w:rPr>
              <w:fldChar w:fldCharType="separate"/>
            </w:r>
            <w:r w:rsidR="00FB0C2B">
              <w:rPr>
                <w:webHidden/>
              </w:rPr>
              <w:t>14</w:t>
            </w:r>
            <w:r w:rsidR="007E281C">
              <w:rPr>
                <w:webHidden/>
              </w:rPr>
              <w:fldChar w:fldCharType="end"/>
            </w:r>
          </w:hyperlink>
        </w:p>
        <w:p w14:paraId="7DD260EE" w14:textId="4326C8BA" w:rsidR="007E281C" w:rsidRDefault="00000000">
          <w:pPr>
            <w:pStyle w:val="TOC2"/>
            <w:rPr>
              <w:rFonts w:asciiTheme="minorHAnsi" w:eastAsiaTheme="minorEastAsia" w:hAnsiTheme="minorHAnsi" w:cstheme="minorBidi"/>
              <w:sz w:val="22"/>
              <w:szCs w:val="22"/>
              <w:lang w:eastAsia="en-GB"/>
            </w:rPr>
          </w:pPr>
          <w:hyperlink w:anchor="_Toc122332922" w:history="1">
            <w:r w:rsidR="007E281C" w:rsidRPr="004503F6">
              <w:rPr>
                <w:rStyle w:val="Hyperlink"/>
              </w:rPr>
              <w:t>SAM 5</w:t>
            </w:r>
            <w:r w:rsidR="007E281C">
              <w:rPr>
                <w:webHidden/>
              </w:rPr>
              <w:tab/>
            </w:r>
            <w:r w:rsidR="007E281C">
              <w:rPr>
                <w:webHidden/>
              </w:rPr>
              <w:fldChar w:fldCharType="begin"/>
            </w:r>
            <w:r w:rsidR="007E281C">
              <w:rPr>
                <w:webHidden/>
              </w:rPr>
              <w:instrText xml:space="preserve"> PAGEREF _Toc122332922 \h </w:instrText>
            </w:r>
            <w:r w:rsidR="007E281C">
              <w:rPr>
                <w:webHidden/>
              </w:rPr>
            </w:r>
            <w:r w:rsidR="007E281C">
              <w:rPr>
                <w:webHidden/>
              </w:rPr>
              <w:fldChar w:fldCharType="separate"/>
            </w:r>
            <w:r w:rsidR="00FB0C2B">
              <w:rPr>
                <w:webHidden/>
              </w:rPr>
              <w:t>16</w:t>
            </w:r>
            <w:r w:rsidR="007E281C">
              <w:rPr>
                <w:webHidden/>
              </w:rPr>
              <w:fldChar w:fldCharType="end"/>
            </w:r>
          </w:hyperlink>
        </w:p>
        <w:p w14:paraId="0ADD79E2" w14:textId="1A1F2C4C" w:rsidR="007E281C" w:rsidRDefault="00000000">
          <w:pPr>
            <w:pStyle w:val="TOC2"/>
            <w:rPr>
              <w:rFonts w:asciiTheme="minorHAnsi" w:eastAsiaTheme="minorEastAsia" w:hAnsiTheme="minorHAnsi" w:cstheme="minorBidi"/>
              <w:sz w:val="22"/>
              <w:szCs w:val="22"/>
              <w:lang w:eastAsia="en-GB"/>
            </w:rPr>
          </w:pPr>
          <w:hyperlink w:anchor="_Toc122332923" w:history="1">
            <w:r w:rsidR="007E281C" w:rsidRPr="004503F6">
              <w:rPr>
                <w:rStyle w:val="Hyperlink"/>
              </w:rPr>
              <w:t>Stewardship [SAM 6, SAM 7]</w:t>
            </w:r>
            <w:r w:rsidR="007E281C">
              <w:rPr>
                <w:webHidden/>
              </w:rPr>
              <w:tab/>
            </w:r>
            <w:r w:rsidR="007E281C">
              <w:rPr>
                <w:webHidden/>
              </w:rPr>
              <w:fldChar w:fldCharType="begin"/>
            </w:r>
            <w:r w:rsidR="007E281C">
              <w:rPr>
                <w:webHidden/>
              </w:rPr>
              <w:instrText xml:space="preserve"> PAGEREF _Toc122332923 \h </w:instrText>
            </w:r>
            <w:r w:rsidR="007E281C">
              <w:rPr>
                <w:webHidden/>
              </w:rPr>
            </w:r>
            <w:r w:rsidR="007E281C">
              <w:rPr>
                <w:webHidden/>
              </w:rPr>
              <w:fldChar w:fldCharType="separate"/>
            </w:r>
            <w:r w:rsidR="00FB0C2B">
              <w:rPr>
                <w:webHidden/>
              </w:rPr>
              <w:t>19</w:t>
            </w:r>
            <w:r w:rsidR="007E281C">
              <w:rPr>
                <w:webHidden/>
              </w:rPr>
              <w:fldChar w:fldCharType="end"/>
            </w:r>
          </w:hyperlink>
        </w:p>
        <w:p w14:paraId="6D998A79" w14:textId="63D91A80" w:rsidR="007E281C" w:rsidRDefault="00000000">
          <w:pPr>
            <w:pStyle w:val="TOC2"/>
            <w:rPr>
              <w:rFonts w:asciiTheme="minorHAnsi" w:eastAsiaTheme="minorEastAsia" w:hAnsiTheme="minorHAnsi" w:cstheme="minorBidi"/>
              <w:sz w:val="22"/>
              <w:szCs w:val="22"/>
              <w:lang w:eastAsia="en-GB"/>
            </w:rPr>
          </w:pPr>
          <w:hyperlink w:anchor="_Toc122332924" w:history="1">
            <w:r w:rsidR="007E281C" w:rsidRPr="004503F6">
              <w:rPr>
                <w:rStyle w:val="Hyperlink"/>
              </w:rPr>
              <w:t>SAM 6</w:t>
            </w:r>
            <w:r w:rsidR="007E281C">
              <w:rPr>
                <w:webHidden/>
              </w:rPr>
              <w:tab/>
            </w:r>
            <w:r w:rsidR="007E281C">
              <w:rPr>
                <w:webHidden/>
              </w:rPr>
              <w:fldChar w:fldCharType="begin"/>
            </w:r>
            <w:r w:rsidR="007E281C">
              <w:rPr>
                <w:webHidden/>
              </w:rPr>
              <w:instrText xml:space="preserve"> PAGEREF _Toc122332924 \h </w:instrText>
            </w:r>
            <w:r w:rsidR="007E281C">
              <w:rPr>
                <w:webHidden/>
              </w:rPr>
            </w:r>
            <w:r w:rsidR="007E281C">
              <w:rPr>
                <w:webHidden/>
              </w:rPr>
              <w:fldChar w:fldCharType="separate"/>
            </w:r>
            <w:r w:rsidR="00FB0C2B">
              <w:rPr>
                <w:webHidden/>
              </w:rPr>
              <w:t>19</w:t>
            </w:r>
            <w:r w:rsidR="007E281C">
              <w:rPr>
                <w:webHidden/>
              </w:rPr>
              <w:fldChar w:fldCharType="end"/>
            </w:r>
          </w:hyperlink>
        </w:p>
        <w:p w14:paraId="366226B7" w14:textId="5025ED22" w:rsidR="007E281C" w:rsidRDefault="00000000">
          <w:pPr>
            <w:pStyle w:val="TOC2"/>
            <w:rPr>
              <w:rFonts w:asciiTheme="minorHAnsi" w:eastAsiaTheme="minorEastAsia" w:hAnsiTheme="minorHAnsi" w:cstheme="minorBidi"/>
              <w:sz w:val="22"/>
              <w:szCs w:val="22"/>
              <w:lang w:eastAsia="en-GB"/>
            </w:rPr>
          </w:pPr>
          <w:hyperlink w:anchor="_Toc122332925" w:history="1">
            <w:r w:rsidR="007E281C" w:rsidRPr="004503F6">
              <w:rPr>
                <w:rStyle w:val="Hyperlink"/>
              </w:rPr>
              <w:t>SAM 7</w:t>
            </w:r>
            <w:r w:rsidR="007E281C">
              <w:rPr>
                <w:webHidden/>
              </w:rPr>
              <w:tab/>
            </w:r>
            <w:r w:rsidR="007E281C">
              <w:rPr>
                <w:webHidden/>
              </w:rPr>
              <w:fldChar w:fldCharType="begin"/>
            </w:r>
            <w:r w:rsidR="007E281C">
              <w:rPr>
                <w:webHidden/>
              </w:rPr>
              <w:instrText xml:space="preserve"> PAGEREF _Toc122332925 \h </w:instrText>
            </w:r>
            <w:r w:rsidR="007E281C">
              <w:rPr>
                <w:webHidden/>
              </w:rPr>
            </w:r>
            <w:r w:rsidR="007E281C">
              <w:rPr>
                <w:webHidden/>
              </w:rPr>
              <w:fldChar w:fldCharType="separate"/>
            </w:r>
            <w:r w:rsidR="00FB0C2B">
              <w:rPr>
                <w:webHidden/>
              </w:rPr>
              <w:t>22</w:t>
            </w:r>
            <w:r w:rsidR="007E281C">
              <w:rPr>
                <w:webHidden/>
              </w:rPr>
              <w:fldChar w:fldCharType="end"/>
            </w:r>
          </w:hyperlink>
        </w:p>
        <w:p w14:paraId="6E73FD8A" w14:textId="5995FBDF" w:rsidR="007E281C" w:rsidRDefault="00000000" w:rsidP="007E281C">
          <w:pPr>
            <w:pStyle w:val="TOC1"/>
            <w:rPr>
              <w:rFonts w:asciiTheme="minorHAnsi" w:eastAsiaTheme="minorEastAsia" w:hAnsiTheme="minorHAnsi" w:cstheme="minorBidi"/>
              <w:noProof/>
              <w:color w:val="auto"/>
              <w:sz w:val="22"/>
              <w:szCs w:val="22"/>
              <w:lang w:eastAsia="en-GB"/>
            </w:rPr>
          </w:pPr>
          <w:hyperlink w:anchor="_Toc122332926" w:history="1">
            <w:r w:rsidR="007E281C" w:rsidRPr="004503F6">
              <w:rPr>
                <w:rStyle w:val="Hyperlink"/>
                <w:noProof/>
              </w:rPr>
              <w:t>Appointment</w:t>
            </w:r>
            <w:r w:rsidR="007E281C">
              <w:rPr>
                <w:noProof/>
                <w:webHidden/>
              </w:rPr>
              <w:tab/>
            </w:r>
            <w:r w:rsidR="007E281C">
              <w:rPr>
                <w:noProof/>
                <w:webHidden/>
              </w:rPr>
              <w:fldChar w:fldCharType="begin"/>
            </w:r>
            <w:r w:rsidR="007E281C">
              <w:rPr>
                <w:noProof/>
                <w:webHidden/>
              </w:rPr>
              <w:instrText xml:space="preserve"> PAGEREF _Toc122332926 \h </w:instrText>
            </w:r>
            <w:r w:rsidR="007E281C">
              <w:rPr>
                <w:noProof/>
                <w:webHidden/>
              </w:rPr>
            </w:r>
            <w:r w:rsidR="007E281C">
              <w:rPr>
                <w:noProof/>
                <w:webHidden/>
              </w:rPr>
              <w:fldChar w:fldCharType="separate"/>
            </w:r>
            <w:r w:rsidR="00FB0C2B">
              <w:rPr>
                <w:noProof/>
                <w:webHidden/>
              </w:rPr>
              <w:t>25</w:t>
            </w:r>
            <w:r w:rsidR="007E281C">
              <w:rPr>
                <w:noProof/>
                <w:webHidden/>
              </w:rPr>
              <w:fldChar w:fldCharType="end"/>
            </w:r>
          </w:hyperlink>
        </w:p>
        <w:p w14:paraId="72D286C6" w14:textId="2FBABD25" w:rsidR="007E281C" w:rsidRDefault="00000000">
          <w:pPr>
            <w:pStyle w:val="TOC2"/>
            <w:rPr>
              <w:rFonts w:asciiTheme="minorHAnsi" w:eastAsiaTheme="minorEastAsia" w:hAnsiTheme="minorHAnsi" w:cstheme="minorBidi"/>
              <w:sz w:val="22"/>
              <w:szCs w:val="22"/>
              <w:lang w:eastAsia="en-GB"/>
            </w:rPr>
          </w:pPr>
          <w:hyperlink w:anchor="_Toc122332927" w:history="1">
            <w:r w:rsidR="007E281C" w:rsidRPr="004503F6">
              <w:rPr>
                <w:rStyle w:val="Hyperlink"/>
              </w:rPr>
              <w:t>Segregated mandates [SAM 8]</w:t>
            </w:r>
            <w:r w:rsidR="007E281C">
              <w:rPr>
                <w:webHidden/>
              </w:rPr>
              <w:tab/>
            </w:r>
            <w:r w:rsidR="007E281C">
              <w:rPr>
                <w:webHidden/>
              </w:rPr>
              <w:fldChar w:fldCharType="begin"/>
            </w:r>
            <w:r w:rsidR="007E281C">
              <w:rPr>
                <w:webHidden/>
              </w:rPr>
              <w:instrText xml:space="preserve"> PAGEREF _Toc122332927 \h </w:instrText>
            </w:r>
            <w:r w:rsidR="007E281C">
              <w:rPr>
                <w:webHidden/>
              </w:rPr>
            </w:r>
            <w:r w:rsidR="007E281C">
              <w:rPr>
                <w:webHidden/>
              </w:rPr>
              <w:fldChar w:fldCharType="separate"/>
            </w:r>
            <w:r w:rsidR="00FB0C2B">
              <w:rPr>
                <w:webHidden/>
              </w:rPr>
              <w:t>25</w:t>
            </w:r>
            <w:r w:rsidR="007E281C">
              <w:rPr>
                <w:webHidden/>
              </w:rPr>
              <w:fldChar w:fldCharType="end"/>
            </w:r>
          </w:hyperlink>
        </w:p>
        <w:p w14:paraId="11894CA6" w14:textId="027C1968" w:rsidR="007E281C" w:rsidRDefault="00000000">
          <w:pPr>
            <w:pStyle w:val="TOC2"/>
            <w:rPr>
              <w:rFonts w:asciiTheme="minorHAnsi" w:eastAsiaTheme="minorEastAsia" w:hAnsiTheme="minorHAnsi" w:cstheme="minorBidi"/>
              <w:sz w:val="22"/>
              <w:szCs w:val="22"/>
              <w:lang w:eastAsia="en-GB"/>
            </w:rPr>
          </w:pPr>
          <w:hyperlink w:anchor="_Toc122332928" w:history="1">
            <w:r w:rsidR="007E281C" w:rsidRPr="004503F6">
              <w:rPr>
                <w:rStyle w:val="Hyperlink"/>
              </w:rPr>
              <w:t>SAM 8</w:t>
            </w:r>
            <w:r w:rsidR="007E281C">
              <w:rPr>
                <w:webHidden/>
              </w:rPr>
              <w:tab/>
            </w:r>
            <w:r w:rsidR="007E281C">
              <w:rPr>
                <w:webHidden/>
              </w:rPr>
              <w:fldChar w:fldCharType="begin"/>
            </w:r>
            <w:r w:rsidR="007E281C">
              <w:rPr>
                <w:webHidden/>
              </w:rPr>
              <w:instrText xml:space="preserve"> PAGEREF _Toc122332928 \h </w:instrText>
            </w:r>
            <w:r w:rsidR="007E281C">
              <w:rPr>
                <w:webHidden/>
              </w:rPr>
            </w:r>
            <w:r w:rsidR="007E281C">
              <w:rPr>
                <w:webHidden/>
              </w:rPr>
              <w:fldChar w:fldCharType="separate"/>
            </w:r>
            <w:r w:rsidR="00FB0C2B">
              <w:rPr>
                <w:webHidden/>
              </w:rPr>
              <w:t>25</w:t>
            </w:r>
            <w:r w:rsidR="007E281C">
              <w:rPr>
                <w:webHidden/>
              </w:rPr>
              <w:fldChar w:fldCharType="end"/>
            </w:r>
          </w:hyperlink>
        </w:p>
        <w:p w14:paraId="5B4E3360" w14:textId="5F48E4F6" w:rsidR="007E281C" w:rsidRDefault="00000000" w:rsidP="007E281C">
          <w:pPr>
            <w:pStyle w:val="TOC1"/>
            <w:rPr>
              <w:rFonts w:asciiTheme="minorHAnsi" w:eastAsiaTheme="minorEastAsia" w:hAnsiTheme="minorHAnsi" w:cstheme="minorBidi"/>
              <w:noProof/>
              <w:color w:val="auto"/>
              <w:sz w:val="22"/>
              <w:szCs w:val="22"/>
              <w:lang w:eastAsia="en-GB"/>
            </w:rPr>
          </w:pPr>
          <w:hyperlink w:anchor="_Toc122332929" w:history="1">
            <w:r w:rsidR="007E281C" w:rsidRPr="004503F6">
              <w:rPr>
                <w:rStyle w:val="Hyperlink"/>
                <w:noProof/>
              </w:rPr>
              <w:t>Monitoring</w:t>
            </w:r>
            <w:r w:rsidR="007E281C">
              <w:rPr>
                <w:noProof/>
                <w:webHidden/>
              </w:rPr>
              <w:tab/>
            </w:r>
            <w:r w:rsidR="007E281C">
              <w:rPr>
                <w:noProof/>
                <w:webHidden/>
              </w:rPr>
              <w:fldChar w:fldCharType="begin"/>
            </w:r>
            <w:r w:rsidR="007E281C">
              <w:rPr>
                <w:noProof/>
                <w:webHidden/>
              </w:rPr>
              <w:instrText xml:space="preserve"> PAGEREF _Toc122332929 \h </w:instrText>
            </w:r>
            <w:r w:rsidR="007E281C">
              <w:rPr>
                <w:noProof/>
                <w:webHidden/>
              </w:rPr>
            </w:r>
            <w:r w:rsidR="007E281C">
              <w:rPr>
                <w:noProof/>
                <w:webHidden/>
              </w:rPr>
              <w:fldChar w:fldCharType="separate"/>
            </w:r>
            <w:r w:rsidR="00FB0C2B">
              <w:rPr>
                <w:noProof/>
                <w:webHidden/>
              </w:rPr>
              <w:t>28</w:t>
            </w:r>
            <w:r w:rsidR="007E281C">
              <w:rPr>
                <w:noProof/>
                <w:webHidden/>
              </w:rPr>
              <w:fldChar w:fldCharType="end"/>
            </w:r>
          </w:hyperlink>
        </w:p>
        <w:p w14:paraId="6215D71E" w14:textId="1BBA6C76" w:rsidR="007E281C" w:rsidRDefault="00000000">
          <w:pPr>
            <w:pStyle w:val="TOC2"/>
            <w:rPr>
              <w:rFonts w:asciiTheme="minorHAnsi" w:eastAsiaTheme="minorEastAsia" w:hAnsiTheme="minorHAnsi" w:cstheme="minorBidi"/>
              <w:sz w:val="22"/>
              <w:szCs w:val="22"/>
              <w:lang w:eastAsia="en-GB"/>
            </w:rPr>
          </w:pPr>
          <w:hyperlink w:anchor="_Toc122332930" w:history="1">
            <w:r w:rsidR="007E281C" w:rsidRPr="004503F6">
              <w:rPr>
                <w:rStyle w:val="Hyperlink"/>
              </w:rPr>
              <w:t>Responsible investment practices [SAM 9, SAM 10, SAM 11, SAM 12]</w:t>
            </w:r>
            <w:r w:rsidR="007E281C">
              <w:rPr>
                <w:webHidden/>
              </w:rPr>
              <w:tab/>
            </w:r>
            <w:r w:rsidR="007E281C">
              <w:rPr>
                <w:webHidden/>
              </w:rPr>
              <w:fldChar w:fldCharType="begin"/>
            </w:r>
            <w:r w:rsidR="007E281C">
              <w:rPr>
                <w:webHidden/>
              </w:rPr>
              <w:instrText xml:space="preserve"> PAGEREF _Toc122332930 \h </w:instrText>
            </w:r>
            <w:r w:rsidR="007E281C">
              <w:rPr>
                <w:webHidden/>
              </w:rPr>
            </w:r>
            <w:r w:rsidR="007E281C">
              <w:rPr>
                <w:webHidden/>
              </w:rPr>
              <w:fldChar w:fldCharType="separate"/>
            </w:r>
            <w:r w:rsidR="00FB0C2B">
              <w:rPr>
                <w:webHidden/>
              </w:rPr>
              <w:t>28</w:t>
            </w:r>
            <w:r w:rsidR="007E281C">
              <w:rPr>
                <w:webHidden/>
              </w:rPr>
              <w:fldChar w:fldCharType="end"/>
            </w:r>
          </w:hyperlink>
        </w:p>
        <w:p w14:paraId="7AEA93A7" w14:textId="73B05D4B" w:rsidR="007E281C" w:rsidRDefault="00000000">
          <w:pPr>
            <w:pStyle w:val="TOC2"/>
            <w:rPr>
              <w:rFonts w:asciiTheme="minorHAnsi" w:eastAsiaTheme="minorEastAsia" w:hAnsiTheme="minorHAnsi" w:cstheme="minorBidi"/>
              <w:sz w:val="22"/>
              <w:szCs w:val="22"/>
              <w:lang w:eastAsia="en-GB"/>
            </w:rPr>
          </w:pPr>
          <w:hyperlink w:anchor="_Toc122332931" w:history="1">
            <w:r w:rsidR="007E281C" w:rsidRPr="004503F6">
              <w:rPr>
                <w:rStyle w:val="Hyperlink"/>
              </w:rPr>
              <w:t>SAM 9</w:t>
            </w:r>
            <w:r w:rsidR="007E281C">
              <w:rPr>
                <w:webHidden/>
              </w:rPr>
              <w:tab/>
            </w:r>
            <w:r w:rsidR="007E281C">
              <w:rPr>
                <w:webHidden/>
              </w:rPr>
              <w:fldChar w:fldCharType="begin"/>
            </w:r>
            <w:r w:rsidR="007E281C">
              <w:rPr>
                <w:webHidden/>
              </w:rPr>
              <w:instrText xml:space="preserve"> PAGEREF _Toc122332931 \h </w:instrText>
            </w:r>
            <w:r w:rsidR="007E281C">
              <w:rPr>
                <w:webHidden/>
              </w:rPr>
            </w:r>
            <w:r w:rsidR="007E281C">
              <w:rPr>
                <w:webHidden/>
              </w:rPr>
              <w:fldChar w:fldCharType="separate"/>
            </w:r>
            <w:r w:rsidR="00FB0C2B">
              <w:rPr>
                <w:webHidden/>
              </w:rPr>
              <w:t>28</w:t>
            </w:r>
            <w:r w:rsidR="007E281C">
              <w:rPr>
                <w:webHidden/>
              </w:rPr>
              <w:fldChar w:fldCharType="end"/>
            </w:r>
          </w:hyperlink>
        </w:p>
        <w:p w14:paraId="142F743E" w14:textId="75A1239D" w:rsidR="007E281C" w:rsidRDefault="00000000">
          <w:pPr>
            <w:pStyle w:val="TOC2"/>
            <w:rPr>
              <w:rFonts w:asciiTheme="minorHAnsi" w:eastAsiaTheme="minorEastAsia" w:hAnsiTheme="minorHAnsi" w:cstheme="minorBidi"/>
              <w:sz w:val="22"/>
              <w:szCs w:val="22"/>
              <w:lang w:eastAsia="en-GB"/>
            </w:rPr>
          </w:pPr>
          <w:hyperlink w:anchor="_Toc122332932" w:history="1">
            <w:r w:rsidR="007E281C" w:rsidRPr="004503F6">
              <w:rPr>
                <w:rStyle w:val="Hyperlink"/>
              </w:rPr>
              <w:t>SAM 10</w:t>
            </w:r>
            <w:r w:rsidR="007E281C">
              <w:rPr>
                <w:webHidden/>
              </w:rPr>
              <w:tab/>
            </w:r>
            <w:r w:rsidR="007E281C">
              <w:rPr>
                <w:webHidden/>
              </w:rPr>
              <w:fldChar w:fldCharType="begin"/>
            </w:r>
            <w:r w:rsidR="007E281C">
              <w:rPr>
                <w:webHidden/>
              </w:rPr>
              <w:instrText xml:space="preserve"> PAGEREF _Toc122332932 \h </w:instrText>
            </w:r>
            <w:r w:rsidR="007E281C">
              <w:rPr>
                <w:webHidden/>
              </w:rPr>
            </w:r>
            <w:r w:rsidR="007E281C">
              <w:rPr>
                <w:webHidden/>
              </w:rPr>
              <w:fldChar w:fldCharType="separate"/>
            </w:r>
            <w:r w:rsidR="00FB0C2B">
              <w:rPr>
                <w:webHidden/>
              </w:rPr>
              <w:t>32</w:t>
            </w:r>
            <w:r w:rsidR="007E281C">
              <w:rPr>
                <w:webHidden/>
              </w:rPr>
              <w:fldChar w:fldCharType="end"/>
            </w:r>
          </w:hyperlink>
        </w:p>
        <w:p w14:paraId="7B8B2AB0" w14:textId="4FB57EE1" w:rsidR="007E281C" w:rsidRDefault="00000000">
          <w:pPr>
            <w:pStyle w:val="TOC2"/>
            <w:rPr>
              <w:rFonts w:asciiTheme="minorHAnsi" w:eastAsiaTheme="minorEastAsia" w:hAnsiTheme="minorHAnsi" w:cstheme="minorBidi"/>
              <w:sz w:val="22"/>
              <w:szCs w:val="22"/>
              <w:lang w:eastAsia="en-GB"/>
            </w:rPr>
          </w:pPr>
          <w:hyperlink w:anchor="_Toc122332933" w:history="1">
            <w:r w:rsidR="007E281C" w:rsidRPr="004503F6">
              <w:rPr>
                <w:rStyle w:val="Hyperlink"/>
              </w:rPr>
              <w:t>SAM 11</w:t>
            </w:r>
            <w:r w:rsidR="007E281C">
              <w:rPr>
                <w:webHidden/>
              </w:rPr>
              <w:tab/>
            </w:r>
            <w:r w:rsidR="007E281C">
              <w:rPr>
                <w:webHidden/>
              </w:rPr>
              <w:fldChar w:fldCharType="begin"/>
            </w:r>
            <w:r w:rsidR="007E281C">
              <w:rPr>
                <w:webHidden/>
              </w:rPr>
              <w:instrText xml:space="preserve"> PAGEREF _Toc122332933 \h </w:instrText>
            </w:r>
            <w:r w:rsidR="007E281C">
              <w:rPr>
                <w:webHidden/>
              </w:rPr>
            </w:r>
            <w:r w:rsidR="007E281C">
              <w:rPr>
                <w:webHidden/>
              </w:rPr>
              <w:fldChar w:fldCharType="separate"/>
            </w:r>
            <w:r w:rsidR="00FB0C2B">
              <w:rPr>
                <w:webHidden/>
              </w:rPr>
              <w:t>34</w:t>
            </w:r>
            <w:r w:rsidR="007E281C">
              <w:rPr>
                <w:webHidden/>
              </w:rPr>
              <w:fldChar w:fldCharType="end"/>
            </w:r>
          </w:hyperlink>
        </w:p>
        <w:p w14:paraId="24F19CAC" w14:textId="7AAC33D7" w:rsidR="007E281C" w:rsidRDefault="00000000">
          <w:pPr>
            <w:pStyle w:val="TOC2"/>
            <w:rPr>
              <w:rFonts w:asciiTheme="minorHAnsi" w:eastAsiaTheme="minorEastAsia" w:hAnsiTheme="minorHAnsi" w:cstheme="minorBidi"/>
              <w:sz w:val="22"/>
              <w:szCs w:val="22"/>
              <w:lang w:eastAsia="en-GB"/>
            </w:rPr>
          </w:pPr>
          <w:hyperlink w:anchor="_Toc122332934" w:history="1">
            <w:r w:rsidR="007E281C" w:rsidRPr="004503F6">
              <w:rPr>
                <w:rStyle w:val="Hyperlink"/>
              </w:rPr>
              <w:t>SAM 12</w:t>
            </w:r>
            <w:r w:rsidR="007E281C">
              <w:rPr>
                <w:webHidden/>
              </w:rPr>
              <w:tab/>
            </w:r>
            <w:r w:rsidR="007E281C">
              <w:rPr>
                <w:webHidden/>
              </w:rPr>
              <w:fldChar w:fldCharType="begin"/>
            </w:r>
            <w:r w:rsidR="007E281C">
              <w:rPr>
                <w:webHidden/>
              </w:rPr>
              <w:instrText xml:space="preserve"> PAGEREF _Toc122332934 \h </w:instrText>
            </w:r>
            <w:r w:rsidR="007E281C">
              <w:rPr>
                <w:webHidden/>
              </w:rPr>
            </w:r>
            <w:r w:rsidR="007E281C">
              <w:rPr>
                <w:webHidden/>
              </w:rPr>
              <w:fldChar w:fldCharType="separate"/>
            </w:r>
            <w:r w:rsidR="00FB0C2B">
              <w:rPr>
                <w:webHidden/>
              </w:rPr>
              <w:t>35</w:t>
            </w:r>
            <w:r w:rsidR="007E281C">
              <w:rPr>
                <w:webHidden/>
              </w:rPr>
              <w:fldChar w:fldCharType="end"/>
            </w:r>
          </w:hyperlink>
        </w:p>
        <w:p w14:paraId="64143A57" w14:textId="2DDF975F" w:rsidR="007E281C" w:rsidRDefault="00000000">
          <w:pPr>
            <w:pStyle w:val="TOC2"/>
            <w:rPr>
              <w:rFonts w:asciiTheme="minorHAnsi" w:eastAsiaTheme="minorEastAsia" w:hAnsiTheme="minorHAnsi" w:cstheme="minorBidi"/>
              <w:sz w:val="22"/>
              <w:szCs w:val="22"/>
              <w:lang w:eastAsia="en-GB"/>
            </w:rPr>
          </w:pPr>
          <w:hyperlink w:anchor="_Toc122332935" w:history="1">
            <w:r w:rsidR="007E281C" w:rsidRPr="004503F6">
              <w:rPr>
                <w:rStyle w:val="Hyperlink"/>
              </w:rPr>
              <w:t>Stewardship [SAM 13, SAM 14]</w:t>
            </w:r>
            <w:r w:rsidR="007E281C">
              <w:rPr>
                <w:webHidden/>
              </w:rPr>
              <w:tab/>
            </w:r>
            <w:r w:rsidR="007E281C">
              <w:rPr>
                <w:webHidden/>
              </w:rPr>
              <w:fldChar w:fldCharType="begin"/>
            </w:r>
            <w:r w:rsidR="007E281C">
              <w:rPr>
                <w:webHidden/>
              </w:rPr>
              <w:instrText xml:space="preserve"> PAGEREF _Toc122332935 \h </w:instrText>
            </w:r>
            <w:r w:rsidR="007E281C">
              <w:rPr>
                <w:webHidden/>
              </w:rPr>
            </w:r>
            <w:r w:rsidR="007E281C">
              <w:rPr>
                <w:webHidden/>
              </w:rPr>
              <w:fldChar w:fldCharType="separate"/>
            </w:r>
            <w:r w:rsidR="00FB0C2B">
              <w:rPr>
                <w:webHidden/>
              </w:rPr>
              <w:t>37</w:t>
            </w:r>
            <w:r w:rsidR="007E281C">
              <w:rPr>
                <w:webHidden/>
              </w:rPr>
              <w:fldChar w:fldCharType="end"/>
            </w:r>
          </w:hyperlink>
        </w:p>
        <w:p w14:paraId="770EFCDC" w14:textId="38CDC069" w:rsidR="007E281C" w:rsidRDefault="00000000">
          <w:pPr>
            <w:pStyle w:val="TOC2"/>
            <w:rPr>
              <w:rFonts w:asciiTheme="minorHAnsi" w:eastAsiaTheme="minorEastAsia" w:hAnsiTheme="minorHAnsi" w:cstheme="minorBidi"/>
              <w:sz w:val="22"/>
              <w:szCs w:val="22"/>
              <w:lang w:eastAsia="en-GB"/>
            </w:rPr>
          </w:pPr>
          <w:hyperlink w:anchor="_Toc122332936" w:history="1">
            <w:r w:rsidR="007E281C" w:rsidRPr="004503F6">
              <w:rPr>
                <w:rStyle w:val="Hyperlink"/>
              </w:rPr>
              <w:t>SAM 13</w:t>
            </w:r>
            <w:r w:rsidR="007E281C">
              <w:rPr>
                <w:webHidden/>
              </w:rPr>
              <w:tab/>
            </w:r>
            <w:r w:rsidR="007E281C">
              <w:rPr>
                <w:webHidden/>
              </w:rPr>
              <w:fldChar w:fldCharType="begin"/>
            </w:r>
            <w:r w:rsidR="007E281C">
              <w:rPr>
                <w:webHidden/>
              </w:rPr>
              <w:instrText xml:space="preserve"> PAGEREF _Toc122332936 \h </w:instrText>
            </w:r>
            <w:r w:rsidR="007E281C">
              <w:rPr>
                <w:webHidden/>
              </w:rPr>
            </w:r>
            <w:r w:rsidR="007E281C">
              <w:rPr>
                <w:webHidden/>
              </w:rPr>
              <w:fldChar w:fldCharType="separate"/>
            </w:r>
            <w:r w:rsidR="00FB0C2B">
              <w:rPr>
                <w:webHidden/>
              </w:rPr>
              <w:t>37</w:t>
            </w:r>
            <w:r w:rsidR="007E281C">
              <w:rPr>
                <w:webHidden/>
              </w:rPr>
              <w:fldChar w:fldCharType="end"/>
            </w:r>
          </w:hyperlink>
        </w:p>
        <w:p w14:paraId="15077B49" w14:textId="7406EA51" w:rsidR="007E281C" w:rsidRDefault="00000000">
          <w:pPr>
            <w:pStyle w:val="TOC2"/>
            <w:rPr>
              <w:rFonts w:asciiTheme="minorHAnsi" w:eastAsiaTheme="minorEastAsia" w:hAnsiTheme="minorHAnsi" w:cstheme="minorBidi"/>
              <w:sz w:val="22"/>
              <w:szCs w:val="22"/>
              <w:lang w:eastAsia="en-GB"/>
            </w:rPr>
          </w:pPr>
          <w:hyperlink w:anchor="_Toc122332937" w:history="1">
            <w:r w:rsidR="007E281C" w:rsidRPr="004503F6">
              <w:rPr>
                <w:rStyle w:val="Hyperlink"/>
              </w:rPr>
              <w:t>SAM 14</w:t>
            </w:r>
            <w:r w:rsidR="007E281C">
              <w:rPr>
                <w:webHidden/>
              </w:rPr>
              <w:tab/>
            </w:r>
            <w:r w:rsidR="007E281C">
              <w:rPr>
                <w:webHidden/>
              </w:rPr>
              <w:fldChar w:fldCharType="begin"/>
            </w:r>
            <w:r w:rsidR="007E281C">
              <w:rPr>
                <w:webHidden/>
              </w:rPr>
              <w:instrText xml:space="preserve"> PAGEREF _Toc122332937 \h </w:instrText>
            </w:r>
            <w:r w:rsidR="007E281C">
              <w:rPr>
                <w:webHidden/>
              </w:rPr>
            </w:r>
            <w:r w:rsidR="007E281C">
              <w:rPr>
                <w:webHidden/>
              </w:rPr>
              <w:fldChar w:fldCharType="separate"/>
            </w:r>
            <w:r w:rsidR="00FB0C2B">
              <w:rPr>
                <w:webHidden/>
              </w:rPr>
              <w:t>41</w:t>
            </w:r>
            <w:r w:rsidR="007E281C">
              <w:rPr>
                <w:webHidden/>
              </w:rPr>
              <w:fldChar w:fldCharType="end"/>
            </w:r>
          </w:hyperlink>
        </w:p>
        <w:p w14:paraId="5B1160A2" w14:textId="79439C40" w:rsidR="007E281C" w:rsidRDefault="00000000">
          <w:pPr>
            <w:pStyle w:val="TOC2"/>
            <w:rPr>
              <w:rFonts w:asciiTheme="minorHAnsi" w:eastAsiaTheme="minorEastAsia" w:hAnsiTheme="minorHAnsi" w:cstheme="minorBidi"/>
              <w:sz w:val="22"/>
              <w:szCs w:val="22"/>
              <w:lang w:eastAsia="en-GB"/>
            </w:rPr>
          </w:pPr>
          <w:hyperlink w:anchor="_Toc122332938" w:history="1">
            <w:r w:rsidR="007E281C" w:rsidRPr="004503F6">
              <w:rPr>
                <w:rStyle w:val="Hyperlink"/>
              </w:rPr>
              <w:t>Engagement and escalation [SAM 15, SAM 16]</w:t>
            </w:r>
            <w:r w:rsidR="007E281C">
              <w:rPr>
                <w:webHidden/>
              </w:rPr>
              <w:tab/>
            </w:r>
            <w:r w:rsidR="007E281C">
              <w:rPr>
                <w:webHidden/>
              </w:rPr>
              <w:fldChar w:fldCharType="begin"/>
            </w:r>
            <w:r w:rsidR="007E281C">
              <w:rPr>
                <w:webHidden/>
              </w:rPr>
              <w:instrText xml:space="preserve"> PAGEREF _Toc122332938 \h </w:instrText>
            </w:r>
            <w:r w:rsidR="007E281C">
              <w:rPr>
                <w:webHidden/>
              </w:rPr>
            </w:r>
            <w:r w:rsidR="007E281C">
              <w:rPr>
                <w:webHidden/>
              </w:rPr>
              <w:fldChar w:fldCharType="separate"/>
            </w:r>
            <w:r w:rsidR="00FB0C2B">
              <w:rPr>
                <w:webHidden/>
              </w:rPr>
              <w:t>44</w:t>
            </w:r>
            <w:r w:rsidR="007E281C">
              <w:rPr>
                <w:webHidden/>
              </w:rPr>
              <w:fldChar w:fldCharType="end"/>
            </w:r>
          </w:hyperlink>
        </w:p>
        <w:p w14:paraId="44B4FAC5" w14:textId="4D5E1496" w:rsidR="007E281C" w:rsidRDefault="00000000">
          <w:pPr>
            <w:pStyle w:val="TOC2"/>
            <w:rPr>
              <w:rFonts w:asciiTheme="minorHAnsi" w:eastAsiaTheme="minorEastAsia" w:hAnsiTheme="minorHAnsi" w:cstheme="minorBidi"/>
              <w:sz w:val="22"/>
              <w:szCs w:val="22"/>
              <w:lang w:eastAsia="en-GB"/>
            </w:rPr>
          </w:pPr>
          <w:hyperlink w:anchor="_Toc122332939" w:history="1">
            <w:r w:rsidR="007E281C" w:rsidRPr="004503F6">
              <w:rPr>
                <w:rStyle w:val="Hyperlink"/>
              </w:rPr>
              <w:t>SAM 15</w:t>
            </w:r>
            <w:r w:rsidR="007E281C">
              <w:rPr>
                <w:webHidden/>
              </w:rPr>
              <w:tab/>
            </w:r>
            <w:r w:rsidR="007E281C">
              <w:rPr>
                <w:webHidden/>
              </w:rPr>
              <w:fldChar w:fldCharType="begin"/>
            </w:r>
            <w:r w:rsidR="007E281C">
              <w:rPr>
                <w:webHidden/>
              </w:rPr>
              <w:instrText xml:space="preserve"> PAGEREF _Toc122332939 \h </w:instrText>
            </w:r>
            <w:r w:rsidR="007E281C">
              <w:rPr>
                <w:webHidden/>
              </w:rPr>
            </w:r>
            <w:r w:rsidR="007E281C">
              <w:rPr>
                <w:webHidden/>
              </w:rPr>
              <w:fldChar w:fldCharType="separate"/>
            </w:r>
            <w:r w:rsidR="00FB0C2B">
              <w:rPr>
                <w:webHidden/>
              </w:rPr>
              <w:t>44</w:t>
            </w:r>
            <w:r w:rsidR="007E281C">
              <w:rPr>
                <w:webHidden/>
              </w:rPr>
              <w:fldChar w:fldCharType="end"/>
            </w:r>
          </w:hyperlink>
        </w:p>
        <w:p w14:paraId="6E054230" w14:textId="5339FB5F" w:rsidR="007E281C" w:rsidRDefault="00000000">
          <w:pPr>
            <w:pStyle w:val="TOC2"/>
            <w:rPr>
              <w:rFonts w:asciiTheme="minorHAnsi" w:eastAsiaTheme="minorEastAsia" w:hAnsiTheme="minorHAnsi" w:cstheme="minorBidi"/>
              <w:sz w:val="22"/>
              <w:szCs w:val="22"/>
              <w:lang w:eastAsia="en-GB"/>
            </w:rPr>
          </w:pPr>
          <w:hyperlink w:anchor="_Toc122332940" w:history="1">
            <w:r w:rsidR="007E281C" w:rsidRPr="004503F6">
              <w:rPr>
                <w:rStyle w:val="Hyperlink"/>
              </w:rPr>
              <w:t>SAM 16</w:t>
            </w:r>
            <w:r w:rsidR="007E281C">
              <w:rPr>
                <w:webHidden/>
              </w:rPr>
              <w:tab/>
            </w:r>
            <w:r w:rsidR="007E281C">
              <w:rPr>
                <w:webHidden/>
              </w:rPr>
              <w:fldChar w:fldCharType="begin"/>
            </w:r>
            <w:r w:rsidR="007E281C">
              <w:rPr>
                <w:webHidden/>
              </w:rPr>
              <w:instrText xml:space="preserve"> PAGEREF _Toc122332940 \h </w:instrText>
            </w:r>
            <w:r w:rsidR="007E281C">
              <w:rPr>
                <w:webHidden/>
              </w:rPr>
            </w:r>
            <w:r w:rsidR="007E281C">
              <w:rPr>
                <w:webHidden/>
              </w:rPr>
              <w:fldChar w:fldCharType="separate"/>
            </w:r>
            <w:r w:rsidR="00FB0C2B">
              <w:rPr>
                <w:webHidden/>
              </w:rPr>
              <w:t>45</w:t>
            </w:r>
            <w:r w:rsidR="007E281C">
              <w:rPr>
                <w:webHidden/>
              </w:rPr>
              <w:fldChar w:fldCharType="end"/>
            </w:r>
          </w:hyperlink>
        </w:p>
        <w:p w14:paraId="5AC9177C" w14:textId="66AB2C9D" w:rsidR="007E281C" w:rsidRDefault="00000000">
          <w:pPr>
            <w:pStyle w:val="TOC2"/>
            <w:rPr>
              <w:rFonts w:asciiTheme="minorHAnsi" w:eastAsiaTheme="minorEastAsia" w:hAnsiTheme="minorHAnsi" w:cstheme="minorBidi"/>
              <w:sz w:val="22"/>
              <w:szCs w:val="22"/>
              <w:lang w:eastAsia="en-GB"/>
            </w:rPr>
          </w:pPr>
          <w:hyperlink w:anchor="_Toc122332941" w:history="1">
            <w:r w:rsidR="007E281C" w:rsidRPr="004503F6">
              <w:rPr>
                <w:rStyle w:val="Hyperlink"/>
              </w:rPr>
              <w:t>Verification [SAM 17]</w:t>
            </w:r>
            <w:r w:rsidR="007E281C">
              <w:rPr>
                <w:webHidden/>
              </w:rPr>
              <w:tab/>
            </w:r>
            <w:r w:rsidR="007E281C">
              <w:rPr>
                <w:webHidden/>
              </w:rPr>
              <w:fldChar w:fldCharType="begin"/>
            </w:r>
            <w:r w:rsidR="007E281C">
              <w:rPr>
                <w:webHidden/>
              </w:rPr>
              <w:instrText xml:space="preserve"> PAGEREF _Toc122332941 \h </w:instrText>
            </w:r>
            <w:r w:rsidR="007E281C">
              <w:rPr>
                <w:webHidden/>
              </w:rPr>
            </w:r>
            <w:r w:rsidR="007E281C">
              <w:rPr>
                <w:webHidden/>
              </w:rPr>
              <w:fldChar w:fldCharType="separate"/>
            </w:r>
            <w:r w:rsidR="00FB0C2B">
              <w:rPr>
                <w:webHidden/>
              </w:rPr>
              <w:t>48</w:t>
            </w:r>
            <w:r w:rsidR="007E281C">
              <w:rPr>
                <w:webHidden/>
              </w:rPr>
              <w:fldChar w:fldCharType="end"/>
            </w:r>
          </w:hyperlink>
        </w:p>
        <w:p w14:paraId="6F96C730" w14:textId="2FE833A2" w:rsidR="007E281C" w:rsidRDefault="00000000">
          <w:pPr>
            <w:pStyle w:val="TOC2"/>
            <w:rPr>
              <w:rFonts w:asciiTheme="minorHAnsi" w:eastAsiaTheme="minorEastAsia" w:hAnsiTheme="minorHAnsi" w:cstheme="minorBidi"/>
              <w:sz w:val="22"/>
              <w:szCs w:val="22"/>
              <w:lang w:eastAsia="en-GB"/>
            </w:rPr>
          </w:pPr>
          <w:hyperlink w:anchor="_Toc122332942" w:history="1">
            <w:r w:rsidR="007E281C" w:rsidRPr="004503F6">
              <w:rPr>
                <w:rStyle w:val="Hyperlink"/>
              </w:rPr>
              <w:t>SAM 17</w:t>
            </w:r>
            <w:r w:rsidR="007E281C">
              <w:rPr>
                <w:webHidden/>
              </w:rPr>
              <w:tab/>
            </w:r>
            <w:r w:rsidR="007E281C">
              <w:rPr>
                <w:webHidden/>
              </w:rPr>
              <w:fldChar w:fldCharType="begin"/>
            </w:r>
            <w:r w:rsidR="007E281C">
              <w:rPr>
                <w:webHidden/>
              </w:rPr>
              <w:instrText xml:space="preserve"> PAGEREF _Toc122332942 \h </w:instrText>
            </w:r>
            <w:r w:rsidR="007E281C">
              <w:rPr>
                <w:webHidden/>
              </w:rPr>
            </w:r>
            <w:r w:rsidR="007E281C">
              <w:rPr>
                <w:webHidden/>
              </w:rPr>
              <w:fldChar w:fldCharType="separate"/>
            </w:r>
            <w:r w:rsidR="00FB0C2B">
              <w:rPr>
                <w:webHidden/>
              </w:rPr>
              <w:t>48</w:t>
            </w:r>
            <w:r w:rsidR="007E281C">
              <w:rPr>
                <w:webHidden/>
              </w:rPr>
              <w:fldChar w:fldCharType="end"/>
            </w:r>
          </w:hyperlink>
        </w:p>
        <w:p w14:paraId="533A4E3A" w14:textId="20A91252" w:rsidR="001A558E" w:rsidRPr="00544F01" w:rsidRDefault="002860A1" w:rsidP="007E281C">
          <w:pPr>
            <w:pStyle w:val="TOC2"/>
          </w:pPr>
          <w:r w:rsidRPr="00544F01">
            <w:fldChar w:fldCharType="end"/>
          </w:r>
        </w:p>
      </w:sdtContent>
    </w:sdt>
    <w:p w14:paraId="1664E2AA" w14:textId="044915E0" w:rsidR="000F3CF4" w:rsidRPr="00544F01" w:rsidRDefault="000F3CF4">
      <w:pPr>
        <w:spacing w:after="160" w:line="259" w:lineRule="auto"/>
      </w:pPr>
      <w:r w:rsidRPr="00544F01">
        <w:br w:type="page"/>
      </w:r>
    </w:p>
    <w:p w14:paraId="7455F33F" w14:textId="0E971078" w:rsidR="00D209E5" w:rsidRPr="00544F01" w:rsidRDefault="00D209E5" w:rsidP="00671AF7">
      <w:pPr>
        <w:pStyle w:val="Heading1"/>
      </w:pPr>
      <w:bookmarkStart w:id="5" w:name="_Toc122332912"/>
      <w:r w:rsidRPr="00544F01">
        <w:lastRenderedPageBreak/>
        <w:t>Overall approach</w:t>
      </w:r>
      <w:bookmarkEnd w:id="5"/>
    </w:p>
    <w:p w14:paraId="4AD54544" w14:textId="2FD13FEC" w:rsidR="00E26FED" w:rsidRPr="00544F01" w:rsidRDefault="001A6779" w:rsidP="00DD23EC">
      <w:pPr>
        <w:pStyle w:val="Heading2"/>
      </w:pPr>
      <w:bookmarkStart w:id="6" w:name="_Toc122332913"/>
      <w:r w:rsidRPr="00544F01">
        <w:t xml:space="preserve">External investment managers </w:t>
      </w:r>
      <w:r w:rsidR="00E26FED" w:rsidRPr="00544F01">
        <w:t>[SAM 1]</w:t>
      </w:r>
      <w:bookmarkEnd w:id="6"/>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1"/>
        <w:gridCol w:w="1448"/>
        <w:gridCol w:w="110"/>
        <w:gridCol w:w="1338"/>
        <w:gridCol w:w="1448"/>
        <w:gridCol w:w="47"/>
        <w:gridCol w:w="1401"/>
        <w:gridCol w:w="725"/>
        <w:gridCol w:w="724"/>
        <w:gridCol w:w="1448"/>
        <w:gridCol w:w="377"/>
        <w:gridCol w:w="1071"/>
        <w:gridCol w:w="912"/>
        <w:gridCol w:w="537"/>
        <w:gridCol w:w="1448"/>
        <w:gridCol w:w="7"/>
      </w:tblGrid>
      <w:tr w:rsidR="006574E6" w:rsidRPr="00544F01" w14:paraId="4CD2A021" w14:textId="77777777" w:rsidTr="00894D88">
        <w:trPr>
          <w:gridAfter w:val="1"/>
          <w:wAfter w:w="7" w:type="dxa"/>
          <w:trHeight w:val="430"/>
        </w:trPr>
        <w:tc>
          <w:tcPr>
            <w:tcW w:w="1841" w:type="dxa"/>
            <w:vMerge w:val="restart"/>
            <w:shd w:val="clear" w:color="auto" w:fill="DFF5F9"/>
            <w:vAlign w:val="center"/>
            <w:hideMark/>
          </w:tcPr>
          <w:p w14:paraId="41FB5C2D" w14:textId="77777777" w:rsidR="006574E6" w:rsidRPr="00544F01" w:rsidRDefault="006574E6" w:rsidP="00FC6729">
            <w:pPr>
              <w:spacing w:line="240" w:lineRule="auto"/>
              <w:jc w:val="center"/>
              <w:textAlignment w:val="baseline"/>
              <w:rPr>
                <w:rFonts w:eastAsia="Times New Roman" w:cs="Arial"/>
                <w:b/>
                <w:sz w:val="14"/>
                <w:szCs w:val="14"/>
                <w:lang w:eastAsia="en-GB"/>
              </w:rPr>
            </w:pPr>
            <w:r w:rsidRPr="00544F01">
              <w:rPr>
                <w:rFonts w:eastAsia="Times New Roman" w:cs="Arial"/>
                <w:b/>
                <w:sz w:val="14"/>
                <w:szCs w:val="14"/>
                <w:lang w:eastAsia="en-GB"/>
              </w:rPr>
              <w:t>Indicator ID</w:t>
            </w:r>
          </w:p>
          <w:p w14:paraId="630C0EAD" w14:textId="77777777" w:rsidR="006574E6" w:rsidRPr="00544F01" w:rsidRDefault="006574E6" w:rsidP="00FC6729">
            <w:pPr>
              <w:spacing w:line="240" w:lineRule="auto"/>
              <w:jc w:val="center"/>
              <w:textAlignment w:val="baseline"/>
              <w:rPr>
                <w:rFonts w:eastAsia="Times New Roman" w:cs="Arial"/>
                <w:b/>
                <w:sz w:val="14"/>
                <w:szCs w:val="14"/>
                <w:lang w:eastAsia="en-GB"/>
              </w:rPr>
            </w:pPr>
          </w:p>
          <w:p w14:paraId="609BE501" w14:textId="0E4E376A" w:rsidR="006574E6" w:rsidRPr="00544F01" w:rsidRDefault="006574E6" w:rsidP="00FC6729">
            <w:pPr>
              <w:pStyle w:val="Indicatorsubsection"/>
              <w:rPr>
                <w:sz w:val="18"/>
                <w:szCs w:val="18"/>
                <w:lang w:val="en-GB"/>
              </w:rPr>
            </w:pPr>
            <w:bookmarkStart w:id="7" w:name="_Toc122332914"/>
            <w:r w:rsidRPr="00544F01">
              <w:rPr>
                <w:lang w:val="en-GB"/>
              </w:rPr>
              <w:t>SAM 1</w:t>
            </w:r>
            <w:bookmarkEnd w:id="7"/>
          </w:p>
        </w:tc>
        <w:tc>
          <w:tcPr>
            <w:tcW w:w="1558" w:type="dxa"/>
            <w:gridSpan w:val="2"/>
            <w:shd w:val="clear" w:color="auto" w:fill="DFF5F9"/>
            <w:vAlign w:val="center"/>
            <w:hideMark/>
          </w:tcPr>
          <w:p w14:paraId="57AD2F41" w14:textId="77777777" w:rsidR="006574E6" w:rsidRPr="00544F01" w:rsidRDefault="006574E6" w:rsidP="00FC6729">
            <w:pPr>
              <w:spacing w:line="240" w:lineRule="auto"/>
              <w:textAlignment w:val="baseline"/>
              <w:rPr>
                <w:rFonts w:eastAsia="Times New Roman" w:cs="Arial"/>
                <w:sz w:val="14"/>
                <w:szCs w:val="14"/>
                <w:lang w:eastAsia="en-GB"/>
              </w:rPr>
            </w:pPr>
            <w:r w:rsidRPr="00544F01">
              <w:rPr>
                <w:rFonts w:eastAsia="Times New Roman" w:cs="Arial"/>
                <w:b/>
                <w:sz w:val="14"/>
                <w:szCs w:val="14"/>
                <w:lang w:eastAsia="en-GB"/>
              </w:rPr>
              <w:t xml:space="preserve">Dependent on: </w:t>
            </w:r>
          </w:p>
        </w:tc>
        <w:tc>
          <w:tcPr>
            <w:tcW w:w="2833" w:type="dxa"/>
            <w:gridSpan w:val="3"/>
            <w:shd w:val="clear" w:color="auto" w:fill="DFF5F9"/>
            <w:vAlign w:val="center"/>
          </w:tcPr>
          <w:p w14:paraId="29FAACED" w14:textId="66625371" w:rsidR="006574E6" w:rsidRPr="00544F01" w:rsidRDefault="006574E6" w:rsidP="00FC6729">
            <w:pPr>
              <w:spacing w:line="240" w:lineRule="auto"/>
              <w:textAlignment w:val="baseline"/>
              <w:rPr>
                <w:rFonts w:eastAsia="Times New Roman" w:cs="Arial"/>
                <w:sz w:val="14"/>
                <w:szCs w:val="14"/>
                <w:lang w:eastAsia="en-GB"/>
              </w:rPr>
            </w:pPr>
            <w:r w:rsidRPr="00544F01">
              <w:rPr>
                <w:b/>
                <w:bCs/>
                <w:sz w:val="22"/>
                <w:szCs w:val="22"/>
              </w:rPr>
              <w:t xml:space="preserve">OO </w:t>
            </w:r>
            <w:r>
              <w:rPr>
                <w:b/>
                <w:bCs/>
                <w:sz w:val="22"/>
                <w:szCs w:val="22"/>
              </w:rPr>
              <w:t>21</w:t>
            </w:r>
          </w:p>
        </w:tc>
        <w:tc>
          <w:tcPr>
            <w:tcW w:w="4675" w:type="dxa"/>
            <w:gridSpan w:val="5"/>
            <w:vMerge w:val="restart"/>
            <w:shd w:val="clear" w:color="auto" w:fill="DFF5F9"/>
            <w:vAlign w:val="center"/>
          </w:tcPr>
          <w:p w14:paraId="10C8D18C" w14:textId="77777777" w:rsidR="006574E6" w:rsidRPr="00544F01" w:rsidRDefault="006574E6" w:rsidP="00FC6729">
            <w:pPr>
              <w:spacing w:line="240" w:lineRule="auto"/>
              <w:jc w:val="center"/>
              <w:textAlignment w:val="baseline"/>
              <w:rPr>
                <w:rFonts w:eastAsia="Times New Roman" w:cs="Arial"/>
                <w:sz w:val="14"/>
                <w:szCs w:val="14"/>
                <w:lang w:eastAsia="en-GB"/>
              </w:rPr>
            </w:pPr>
            <w:r w:rsidRPr="00544F01">
              <w:rPr>
                <w:rFonts w:eastAsia="Times New Roman" w:cs="Arial"/>
                <w:b/>
                <w:sz w:val="14"/>
                <w:szCs w:val="14"/>
                <w:lang w:eastAsia="en-GB"/>
              </w:rPr>
              <w:t>Sub-section</w:t>
            </w:r>
            <w:r w:rsidRPr="00544F01">
              <w:rPr>
                <w:rFonts w:eastAsia="Times New Roman" w:cs="Arial"/>
                <w:sz w:val="14"/>
                <w:szCs w:val="14"/>
                <w:lang w:eastAsia="en-GB"/>
              </w:rPr>
              <w:t> </w:t>
            </w:r>
          </w:p>
          <w:p w14:paraId="031BAC59" w14:textId="77777777" w:rsidR="006574E6" w:rsidRPr="00544F01" w:rsidRDefault="006574E6" w:rsidP="00FC6729">
            <w:pPr>
              <w:spacing w:line="240" w:lineRule="auto"/>
              <w:jc w:val="center"/>
              <w:textAlignment w:val="baseline"/>
              <w:rPr>
                <w:rFonts w:eastAsia="Times New Roman" w:cs="Arial"/>
                <w:sz w:val="14"/>
                <w:szCs w:val="14"/>
                <w:lang w:eastAsia="en-GB"/>
              </w:rPr>
            </w:pPr>
          </w:p>
          <w:p w14:paraId="57AF868E" w14:textId="7872306A" w:rsidR="006574E6" w:rsidRPr="00544F01" w:rsidRDefault="006574E6" w:rsidP="00FC6729">
            <w:pPr>
              <w:jc w:val="center"/>
              <w:rPr>
                <w:sz w:val="18"/>
                <w:szCs w:val="18"/>
              </w:rPr>
            </w:pPr>
            <w:r w:rsidRPr="00544F01">
              <w:rPr>
                <w:b/>
                <w:bCs/>
                <w:sz w:val="22"/>
                <w:szCs w:val="22"/>
              </w:rPr>
              <w:t>External investment managers</w:t>
            </w:r>
          </w:p>
        </w:tc>
        <w:tc>
          <w:tcPr>
            <w:tcW w:w="1983" w:type="dxa"/>
            <w:gridSpan w:val="2"/>
            <w:vMerge w:val="restart"/>
            <w:shd w:val="clear" w:color="auto" w:fill="DFF5F9"/>
            <w:vAlign w:val="center"/>
            <w:hideMark/>
          </w:tcPr>
          <w:p w14:paraId="03C9E696" w14:textId="77777777" w:rsidR="006574E6" w:rsidRPr="00544F01" w:rsidRDefault="006574E6" w:rsidP="00FC6729">
            <w:pPr>
              <w:spacing w:line="240" w:lineRule="auto"/>
              <w:jc w:val="center"/>
              <w:textAlignment w:val="baseline"/>
              <w:rPr>
                <w:rFonts w:eastAsia="Times New Roman" w:cs="Arial"/>
                <w:b/>
                <w:bCs/>
                <w:sz w:val="14"/>
                <w:szCs w:val="14"/>
                <w:lang w:eastAsia="en-GB"/>
              </w:rPr>
            </w:pPr>
            <w:r w:rsidRPr="00544F01">
              <w:rPr>
                <w:rFonts w:eastAsia="Times New Roman" w:cs="Arial"/>
                <w:b/>
                <w:bCs/>
                <w:sz w:val="14"/>
                <w:szCs w:val="14"/>
                <w:lang w:eastAsia="en-GB"/>
              </w:rPr>
              <w:t>PRI Principle</w:t>
            </w:r>
          </w:p>
          <w:p w14:paraId="739FA94F" w14:textId="77777777" w:rsidR="006574E6" w:rsidRPr="00544F01" w:rsidRDefault="006574E6" w:rsidP="00FC6729">
            <w:pPr>
              <w:spacing w:line="240" w:lineRule="auto"/>
              <w:jc w:val="center"/>
              <w:textAlignment w:val="baseline"/>
              <w:rPr>
                <w:rFonts w:eastAsia="Times New Roman" w:cs="Arial"/>
                <w:b/>
                <w:bCs/>
                <w:sz w:val="14"/>
                <w:szCs w:val="14"/>
                <w:lang w:eastAsia="en-GB"/>
              </w:rPr>
            </w:pPr>
          </w:p>
          <w:p w14:paraId="4F2F2AF8" w14:textId="77777777" w:rsidR="006574E6" w:rsidRPr="00544F01" w:rsidRDefault="006574E6" w:rsidP="00FC6729">
            <w:pPr>
              <w:spacing w:line="240" w:lineRule="auto"/>
              <w:jc w:val="center"/>
              <w:textAlignment w:val="baseline"/>
              <w:rPr>
                <w:rFonts w:eastAsia="Times New Roman" w:cs="Arial"/>
                <w:sz w:val="18"/>
                <w:szCs w:val="18"/>
                <w:lang w:eastAsia="en-GB"/>
              </w:rPr>
            </w:pPr>
            <w:r w:rsidRPr="00544F01">
              <w:rPr>
                <w:rFonts w:eastAsia="Times New Roman" w:cs="Arial"/>
                <w:b/>
                <w:bCs/>
                <w:sz w:val="22"/>
                <w:szCs w:val="22"/>
                <w:lang w:eastAsia="en-GB"/>
              </w:rPr>
              <w:t>4</w:t>
            </w:r>
          </w:p>
        </w:tc>
        <w:tc>
          <w:tcPr>
            <w:tcW w:w="1985" w:type="dxa"/>
            <w:gridSpan w:val="2"/>
            <w:vMerge w:val="restart"/>
            <w:shd w:val="clear" w:color="auto" w:fill="00B0F0"/>
            <w:tcMar>
              <w:top w:w="113" w:type="dxa"/>
              <w:left w:w="113" w:type="dxa"/>
              <w:bottom w:w="113" w:type="dxa"/>
              <w:right w:w="113" w:type="dxa"/>
            </w:tcMar>
            <w:vAlign w:val="center"/>
            <w:hideMark/>
          </w:tcPr>
          <w:p w14:paraId="5F903BE4" w14:textId="77777777" w:rsidR="006574E6" w:rsidRPr="00544F01" w:rsidRDefault="006574E6" w:rsidP="00FC6729">
            <w:pPr>
              <w:spacing w:line="240" w:lineRule="auto"/>
              <w:jc w:val="center"/>
              <w:textAlignment w:val="baseline"/>
              <w:rPr>
                <w:rFonts w:eastAsia="Times New Roman" w:cs="Arial"/>
                <w:b/>
                <w:bCs/>
                <w:color w:val="FFFFFF" w:themeColor="background1"/>
                <w:sz w:val="14"/>
                <w:szCs w:val="14"/>
                <w:lang w:eastAsia="en-GB"/>
              </w:rPr>
            </w:pPr>
            <w:r w:rsidRPr="00544F01">
              <w:rPr>
                <w:rFonts w:eastAsia="Times New Roman" w:cs="Arial"/>
                <w:b/>
                <w:bCs/>
                <w:color w:val="FFFFFF" w:themeColor="background1"/>
                <w:sz w:val="14"/>
                <w:szCs w:val="14"/>
                <w:lang w:eastAsia="en-GB"/>
              </w:rPr>
              <w:t>Type of indicator</w:t>
            </w:r>
          </w:p>
          <w:p w14:paraId="3B5684D4" w14:textId="77777777" w:rsidR="006574E6" w:rsidRPr="00544F01" w:rsidRDefault="006574E6" w:rsidP="00FC6729">
            <w:pPr>
              <w:spacing w:line="240" w:lineRule="auto"/>
              <w:jc w:val="center"/>
              <w:textAlignment w:val="baseline"/>
              <w:rPr>
                <w:rFonts w:eastAsia="Times New Roman" w:cs="Arial"/>
                <w:b/>
                <w:bCs/>
                <w:color w:val="FFFFFF" w:themeColor="background1"/>
                <w:sz w:val="14"/>
                <w:szCs w:val="14"/>
                <w:lang w:eastAsia="en-GB"/>
              </w:rPr>
            </w:pPr>
          </w:p>
          <w:p w14:paraId="01327B2E" w14:textId="77777777" w:rsidR="006574E6" w:rsidRPr="00544F01" w:rsidRDefault="006574E6" w:rsidP="00FC6729">
            <w:pPr>
              <w:autoSpaceDE w:val="0"/>
              <w:autoSpaceDN w:val="0"/>
              <w:adjustRightInd w:val="0"/>
              <w:spacing w:line="240" w:lineRule="auto"/>
              <w:jc w:val="center"/>
              <w:rPr>
                <w:rFonts w:eastAsia="Times New Roman" w:cs="Arial"/>
                <w:color w:val="FFFFFF" w:themeColor="background1"/>
                <w:sz w:val="32"/>
                <w:szCs w:val="32"/>
                <w:lang w:eastAsia="en-GB"/>
              </w:rPr>
            </w:pPr>
            <w:r w:rsidRPr="00544F01">
              <w:rPr>
                <w:rFonts w:eastAsia="Times New Roman" w:cs="Arial"/>
                <w:b/>
                <w:bCs/>
                <w:color w:val="FFFFFF" w:themeColor="background1"/>
                <w:sz w:val="32"/>
                <w:szCs w:val="32"/>
                <w:lang w:eastAsia="en-GB"/>
              </w:rPr>
              <w:t>CORE</w:t>
            </w:r>
          </w:p>
        </w:tc>
      </w:tr>
      <w:tr w:rsidR="006574E6" w:rsidRPr="00544F01" w14:paraId="15ACA3A5" w14:textId="77777777" w:rsidTr="00894D88">
        <w:trPr>
          <w:gridAfter w:val="1"/>
          <w:wAfter w:w="7" w:type="dxa"/>
          <w:trHeight w:val="430"/>
        </w:trPr>
        <w:tc>
          <w:tcPr>
            <w:tcW w:w="1841" w:type="dxa"/>
            <w:vMerge/>
            <w:shd w:val="clear" w:color="auto" w:fill="DFF5F9"/>
            <w:vAlign w:val="center"/>
          </w:tcPr>
          <w:p w14:paraId="68961D2A" w14:textId="77777777" w:rsidR="006574E6" w:rsidRPr="00544F01" w:rsidRDefault="006574E6" w:rsidP="007B7B4F">
            <w:pPr>
              <w:spacing w:line="240" w:lineRule="auto"/>
              <w:jc w:val="center"/>
              <w:textAlignment w:val="baseline"/>
              <w:rPr>
                <w:rFonts w:eastAsia="Times New Roman" w:cs="Arial"/>
                <w:b/>
                <w:sz w:val="14"/>
                <w:szCs w:val="14"/>
                <w:lang w:eastAsia="en-GB"/>
              </w:rPr>
            </w:pPr>
          </w:p>
        </w:tc>
        <w:tc>
          <w:tcPr>
            <w:tcW w:w="1558" w:type="dxa"/>
            <w:gridSpan w:val="2"/>
            <w:shd w:val="clear" w:color="auto" w:fill="DFF5F9"/>
            <w:vAlign w:val="center"/>
          </w:tcPr>
          <w:p w14:paraId="61E9B750" w14:textId="2D7CE6C8" w:rsidR="006574E6" w:rsidRPr="00544F01" w:rsidRDefault="006574E6" w:rsidP="007B7B4F">
            <w:pPr>
              <w:spacing w:line="240" w:lineRule="auto"/>
              <w:textAlignment w:val="baseline"/>
              <w:rPr>
                <w:rFonts w:eastAsia="Times New Roman" w:cs="Arial"/>
                <w:b/>
                <w:sz w:val="14"/>
                <w:szCs w:val="14"/>
                <w:lang w:eastAsia="en-GB"/>
              </w:rPr>
            </w:pPr>
            <w:r w:rsidRPr="00544F01">
              <w:rPr>
                <w:rFonts w:eastAsia="Times New Roman" w:cs="Arial"/>
                <w:b/>
                <w:sz w:val="14"/>
                <w:szCs w:val="14"/>
                <w:lang w:eastAsia="en-GB"/>
              </w:rPr>
              <w:t>Gateway to:</w:t>
            </w:r>
          </w:p>
        </w:tc>
        <w:tc>
          <w:tcPr>
            <w:tcW w:w="2833" w:type="dxa"/>
            <w:gridSpan w:val="3"/>
            <w:shd w:val="clear" w:color="auto" w:fill="DFF5F9"/>
            <w:vAlign w:val="center"/>
          </w:tcPr>
          <w:p w14:paraId="5E2A56D8" w14:textId="2BAE58C7" w:rsidR="006574E6" w:rsidRPr="00544F01" w:rsidRDefault="006574E6" w:rsidP="007B7B4F">
            <w:pPr>
              <w:spacing w:line="240" w:lineRule="auto"/>
              <w:textAlignment w:val="baseline"/>
              <w:rPr>
                <w:b/>
                <w:bCs/>
                <w:sz w:val="22"/>
                <w:szCs w:val="22"/>
              </w:rPr>
            </w:pPr>
            <w:r w:rsidRPr="00544F01">
              <w:rPr>
                <w:b/>
                <w:bCs/>
                <w:sz w:val="22"/>
                <w:szCs w:val="22"/>
              </w:rPr>
              <w:t>N/A</w:t>
            </w:r>
          </w:p>
        </w:tc>
        <w:tc>
          <w:tcPr>
            <w:tcW w:w="4675" w:type="dxa"/>
            <w:gridSpan w:val="5"/>
            <w:vMerge/>
            <w:shd w:val="clear" w:color="auto" w:fill="DFF5F9"/>
            <w:vAlign w:val="center"/>
          </w:tcPr>
          <w:p w14:paraId="1952940F" w14:textId="77777777" w:rsidR="006574E6" w:rsidRPr="00544F01" w:rsidRDefault="006574E6" w:rsidP="007B7B4F">
            <w:pPr>
              <w:spacing w:line="240" w:lineRule="auto"/>
              <w:jc w:val="center"/>
              <w:textAlignment w:val="baseline"/>
              <w:rPr>
                <w:rFonts w:eastAsia="Times New Roman" w:cs="Arial"/>
                <w:b/>
                <w:sz w:val="14"/>
                <w:szCs w:val="14"/>
                <w:lang w:eastAsia="en-GB"/>
              </w:rPr>
            </w:pPr>
          </w:p>
        </w:tc>
        <w:tc>
          <w:tcPr>
            <w:tcW w:w="1983" w:type="dxa"/>
            <w:gridSpan w:val="2"/>
            <w:vMerge/>
            <w:shd w:val="clear" w:color="auto" w:fill="DFF5F9"/>
            <w:vAlign w:val="center"/>
          </w:tcPr>
          <w:p w14:paraId="1006B308" w14:textId="77777777" w:rsidR="006574E6" w:rsidRPr="00544F01" w:rsidRDefault="006574E6" w:rsidP="007B7B4F">
            <w:pPr>
              <w:spacing w:line="240" w:lineRule="auto"/>
              <w:jc w:val="center"/>
              <w:textAlignment w:val="baseline"/>
              <w:rPr>
                <w:rFonts w:eastAsia="Times New Roman" w:cs="Arial"/>
                <w:b/>
                <w:bCs/>
                <w:sz w:val="14"/>
                <w:szCs w:val="14"/>
                <w:lang w:eastAsia="en-GB"/>
              </w:rPr>
            </w:pPr>
          </w:p>
        </w:tc>
        <w:tc>
          <w:tcPr>
            <w:tcW w:w="1985" w:type="dxa"/>
            <w:gridSpan w:val="2"/>
            <w:vMerge/>
            <w:shd w:val="clear" w:color="auto" w:fill="00B0F0"/>
            <w:tcMar>
              <w:top w:w="113" w:type="dxa"/>
              <w:left w:w="113" w:type="dxa"/>
              <w:bottom w:w="113" w:type="dxa"/>
              <w:right w:w="113" w:type="dxa"/>
            </w:tcMar>
            <w:vAlign w:val="center"/>
          </w:tcPr>
          <w:p w14:paraId="6C0EFA7E" w14:textId="77777777" w:rsidR="006574E6" w:rsidRPr="00544F01" w:rsidRDefault="006574E6" w:rsidP="007B7B4F">
            <w:pPr>
              <w:spacing w:line="240" w:lineRule="auto"/>
              <w:jc w:val="center"/>
              <w:textAlignment w:val="baseline"/>
              <w:rPr>
                <w:rFonts w:eastAsia="Times New Roman" w:cs="Arial"/>
                <w:b/>
                <w:bCs/>
                <w:color w:val="FFFFFF" w:themeColor="background1"/>
                <w:sz w:val="14"/>
                <w:szCs w:val="14"/>
                <w:lang w:eastAsia="en-GB"/>
              </w:rPr>
            </w:pPr>
          </w:p>
        </w:tc>
      </w:tr>
      <w:tr w:rsidR="00F82DCF" w:rsidRPr="00544F01" w14:paraId="1BE8525D" w14:textId="77777777" w:rsidTr="00894D88">
        <w:trPr>
          <w:trHeight w:val="567"/>
        </w:trPr>
        <w:tc>
          <w:tcPr>
            <w:tcW w:w="14882" w:type="dxa"/>
            <w:gridSpan w:val="1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6E2607C" w14:textId="24EFD03F" w:rsidR="00A27D01" w:rsidRPr="00544F01" w:rsidRDefault="00A27D01" w:rsidP="00A27D01">
            <w:pPr>
              <w:rPr>
                <w:b/>
                <w:bCs/>
              </w:rPr>
            </w:pPr>
            <w:r w:rsidRPr="00544F01">
              <w:rPr>
                <w:b/>
              </w:rPr>
              <w:t xml:space="preserve">For the majority of your </w:t>
            </w:r>
            <w:hyperlink r:id="rId13" w:history="1">
              <w:r w:rsidRPr="00526DBE">
                <w:rPr>
                  <w:rStyle w:val="Hyperlink"/>
                  <w:b/>
                </w:rPr>
                <w:t>externally managed</w:t>
              </w:r>
            </w:hyperlink>
            <w:r w:rsidRPr="00544F01">
              <w:rPr>
                <w:b/>
              </w:rPr>
              <w:t xml:space="preserve"> AUM</w:t>
            </w:r>
            <w:r w:rsidRPr="00544F01">
              <w:rPr>
                <w:b/>
                <w:bCs/>
              </w:rPr>
              <w:t xml:space="preserve"> in each asset class, w</w:t>
            </w:r>
            <w:r w:rsidRPr="00544F01">
              <w:rPr>
                <w:b/>
              </w:rPr>
              <w:t>h</w:t>
            </w:r>
            <w:r w:rsidR="00EB28AC" w:rsidRPr="00544F01">
              <w:rPr>
                <w:b/>
              </w:rPr>
              <w:t>ich</w:t>
            </w:r>
            <w:r w:rsidRPr="00544F01">
              <w:rPr>
                <w:b/>
              </w:rPr>
              <w:t xml:space="preserve"> responsible investment </w:t>
            </w:r>
            <w:r w:rsidRPr="00544F01">
              <w:rPr>
                <w:b/>
                <w:bCs/>
              </w:rPr>
              <w:t xml:space="preserve">aspects does your organisation consider important in the assessment of </w:t>
            </w:r>
            <w:hyperlink r:id="rId14" w:history="1">
              <w:r w:rsidRPr="00526DBE">
                <w:rPr>
                  <w:rStyle w:val="Hyperlink"/>
                  <w:b/>
                  <w:bCs/>
                </w:rPr>
                <w:t>external investment managers</w:t>
              </w:r>
            </w:hyperlink>
            <w:r w:rsidRPr="00544F01">
              <w:rPr>
                <w:b/>
                <w:bCs/>
              </w:rPr>
              <w:t>?</w:t>
            </w:r>
          </w:p>
          <w:p w14:paraId="359C2E5E" w14:textId="77777777" w:rsidR="00A27D01" w:rsidRPr="00544F01" w:rsidRDefault="00A27D01" w:rsidP="00A27D01">
            <w:pPr>
              <w:rPr>
                <w:b/>
                <w:bCs/>
              </w:rPr>
            </w:pPr>
          </w:p>
          <w:p w14:paraId="1F3052E1" w14:textId="486CEC86" w:rsidR="0074435F" w:rsidRPr="00544F01" w:rsidRDefault="00A27D01" w:rsidP="00C5567C">
            <w:pPr>
              <w:rPr>
                <w:rFonts w:eastAsia="Times New Roman" w:cs="Arial"/>
                <w:bCs/>
                <w:i/>
                <w:iCs/>
                <w:lang w:eastAsia="en-GB"/>
              </w:rPr>
            </w:pPr>
            <w:r w:rsidRPr="00544F01">
              <w:rPr>
                <w:i/>
                <w:iCs/>
              </w:rPr>
              <w:t>Answer options refer to external investment managers</w:t>
            </w:r>
            <w:r w:rsidR="00C54952">
              <w:rPr>
                <w:i/>
                <w:iCs/>
              </w:rPr>
              <w:t>’</w:t>
            </w:r>
            <w:r w:rsidRPr="00544F01">
              <w:rPr>
                <w:i/>
                <w:iCs/>
              </w:rPr>
              <w:t xml:space="preserve"> responsible investment policies and</w:t>
            </w:r>
            <w:r w:rsidR="00363D54">
              <w:rPr>
                <w:i/>
                <w:iCs/>
              </w:rPr>
              <w:t xml:space="preserve"> the</w:t>
            </w:r>
            <w:r w:rsidRPr="00544F01">
              <w:rPr>
                <w:i/>
                <w:iCs/>
              </w:rPr>
              <w:t xml:space="preserve"> practices that your organisation considers relevant for decision making in their assessment.</w:t>
            </w:r>
          </w:p>
        </w:tc>
      </w:tr>
      <w:tr w:rsidR="00CF7472" w:rsidRPr="00544F01" w14:paraId="5491C102" w14:textId="77777777" w:rsidTr="00894D88">
        <w:trPr>
          <w:gridAfter w:val="1"/>
          <w:wAfter w:w="7" w:type="dxa"/>
          <w:trHeight w:val="43"/>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B8346B2" w14:textId="77777777" w:rsidR="00E8485B" w:rsidRPr="00544F01" w:rsidRDefault="00E8485B" w:rsidP="0096272C">
            <w:pPr>
              <w:spacing w:line="276" w:lineRule="auto"/>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89A6432" w14:textId="62515576" w:rsidR="00E8485B" w:rsidRPr="00544F01" w:rsidRDefault="0076365D" w:rsidP="00C57214">
            <w:pPr>
              <w:spacing w:line="276" w:lineRule="auto"/>
              <w:jc w:val="center"/>
              <w:textAlignment w:val="baseline"/>
              <w:rPr>
                <w:rFonts w:eastAsia="Times New Roman" w:cs="Arial"/>
                <w:b/>
                <w:bCs/>
                <w:szCs w:val="16"/>
                <w:lang w:eastAsia="en-GB"/>
              </w:rPr>
            </w:pPr>
            <w:r w:rsidRPr="00544F01">
              <w:rPr>
                <w:rFonts w:eastAsia="Times New Roman" w:cs="Arial"/>
                <w:b/>
                <w:bCs/>
                <w:szCs w:val="16"/>
                <w:lang w:eastAsia="en-GB"/>
              </w:rPr>
              <w:t>All assets</w:t>
            </w: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63C15A0" w14:textId="29E16A9C" w:rsidR="00E8485B" w:rsidRPr="00544F01" w:rsidRDefault="00E7001E" w:rsidP="00C57214">
            <w:pPr>
              <w:spacing w:line="276" w:lineRule="auto"/>
              <w:jc w:val="center"/>
              <w:textAlignment w:val="baseline"/>
              <w:rPr>
                <w:rFonts w:eastAsia="Times New Roman" w:cs="Arial"/>
                <w:b/>
                <w:szCs w:val="16"/>
                <w:lang w:eastAsia="en-GB"/>
              </w:rPr>
            </w:pPr>
            <w:r w:rsidRPr="00544F01">
              <w:rPr>
                <w:rFonts w:eastAsia="Times New Roman" w:cs="Arial"/>
                <w:b/>
                <w:szCs w:val="16"/>
                <w:lang w:eastAsia="en-GB"/>
              </w:rPr>
              <w:t>(1) Listed equity (active)</w:t>
            </w: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A165172" w14:textId="038BBFDC" w:rsidR="00E8485B" w:rsidRPr="00544F01" w:rsidRDefault="00E8485B" w:rsidP="00C57214">
            <w:pPr>
              <w:spacing w:line="276" w:lineRule="auto"/>
              <w:jc w:val="center"/>
              <w:textAlignment w:val="baseline"/>
              <w:rPr>
                <w:rFonts w:eastAsia="Times New Roman" w:cs="Arial"/>
                <w:b/>
                <w:szCs w:val="16"/>
                <w:lang w:eastAsia="en-GB"/>
              </w:rPr>
            </w:pPr>
            <w:r w:rsidRPr="00544F01">
              <w:rPr>
                <w:rFonts w:eastAsia="Times New Roman" w:cs="Arial"/>
                <w:b/>
                <w:szCs w:val="16"/>
                <w:lang w:eastAsia="en-GB"/>
              </w:rPr>
              <w:t>(2) Listed equity (passive)</w:t>
            </w: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53F76B3" w14:textId="2BE39E90" w:rsidR="00E8485B" w:rsidRPr="00544F01" w:rsidRDefault="00E8485B" w:rsidP="00C57214">
            <w:pPr>
              <w:spacing w:line="276" w:lineRule="auto"/>
              <w:jc w:val="center"/>
              <w:textAlignment w:val="baseline"/>
              <w:rPr>
                <w:rFonts w:eastAsia="Times New Roman" w:cs="Arial"/>
                <w:b/>
                <w:szCs w:val="16"/>
                <w:lang w:eastAsia="en-GB"/>
              </w:rPr>
            </w:pPr>
            <w:r w:rsidRPr="00544F01">
              <w:rPr>
                <w:rFonts w:eastAsia="Times New Roman" w:cs="Arial"/>
                <w:b/>
                <w:szCs w:val="16"/>
                <w:lang w:eastAsia="en-GB"/>
              </w:rPr>
              <w:t>(3) Fixed income (active)</w:t>
            </w: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EB9ADA3" w14:textId="4D455DF6" w:rsidR="00E8485B" w:rsidRPr="00544F01" w:rsidRDefault="00E8485B" w:rsidP="00C57214">
            <w:pPr>
              <w:spacing w:line="276" w:lineRule="auto"/>
              <w:jc w:val="center"/>
              <w:textAlignment w:val="baseline"/>
              <w:rPr>
                <w:rFonts w:eastAsia="Times New Roman" w:cs="Arial"/>
                <w:b/>
                <w:szCs w:val="16"/>
                <w:lang w:eastAsia="en-GB"/>
              </w:rPr>
            </w:pPr>
            <w:r w:rsidRPr="00544F01">
              <w:rPr>
                <w:rFonts w:eastAsia="Times New Roman" w:cs="Arial"/>
                <w:b/>
                <w:szCs w:val="16"/>
                <w:lang w:eastAsia="en-GB"/>
              </w:rPr>
              <w:t>(4) Fixed income (passive)</w:t>
            </w: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446FC63" w14:textId="0F06AAD4" w:rsidR="00E8485B" w:rsidRPr="00544F01" w:rsidRDefault="00E8485B" w:rsidP="00C57214">
            <w:pPr>
              <w:spacing w:line="276" w:lineRule="auto"/>
              <w:jc w:val="center"/>
              <w:textAlignment w:val="baseline"/>
              <w:rPr>
                <w:rFonts w:eastAsia="Times New Roman" w:cs="Arial"/>
                <w:b/>
                <w:szCs w:val="16"/>
                <w:lang w:eastAsia="en-GB"/>
              </w:rPr>
            </w:pPr>
            <w:r w:rsidRPr="00544F01">
              <w:rPr>
                <w:rFonts w:eastAsia="Times New Roman" w:cs="Arial"/>
                <w:b/>
                <w:szCs w:val="16"/>
                <w:lang w:eastAsia="en-GB"/>
              </w:rPr>
              <w:t>(5) Private equity</w:t>
            </w: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24D4851" w14:textId="017D7C7C" w:rsidR="00E8485B" w:rsidRPr="00544F01" w:rsidRDefault="00E8485B" w:rsidP="00C57214">
            <w:pPr>
              <w:spacing w:line="276" w:lineRule="auto"/>
              <w:jc w:val="center"/>
              <w:textAlignment w:val="baseline"/>
              <w:rPr>
                <w:rFonts w:eastAsia="Times New Roman" w:cs="Arial"/>
                <w:b/>
                <w:szCs w:val="16"/>
                <w:lang w:eastAsia="en-GB"/>
              </w:rPr>
            </w:pPr>
            <w:r w:rsidRPr="00544F01">
              <w:rPr>
                <w:rFonts w:eastAsia="Times New Roman" w:cs="Arial"/>
                <w:b/>
                <w:szCs w:val="16"/>
                <w:lang w:eastAsia="en-GB"/>
              </w:rPr>
              <w:t>(6) Real estate</w:t>
            </w: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9DC29E9" w14:textId="7F103370" w:rsidR="00E8485B" w:rsidRPr="00544F01" w:rsidRDefault="00E8485B" w:rsidP="00C57214">
            <w:pPr>
              <w:spacing w:line="276" w:lineRule="auto"/>
              <w:jc w:val="center"/>
              <w:textAlignment w:val="baseline"/>
              <w:rPr>
                <w:rFonts w:eastAsia="Times New Roman" w:cs="Arial"/>
                <w:b/>
                <w:szCs w:val="16"/>
                <w:lang w:eastAsia="en-GB"/>
              </w:rPr>
            </w:pPr>
            <w:r w:rsidRPr="00544F01">
              <w:rPr>
                <w:rFonts w:eastAsia="Times New Roman" w:cs="Arial"/>
                <w:b/>
                <w:szCs w:val="16"/>
                <w:lang w:eastAsia="en-GB"/>
              </w:rPr>
              <w:t>(7) Infrastructure</w:t>
            </w: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CB3AD78" w14:textId="6B73A634" w:rsidR="00E8485B" w:rsidRPr="00544F01" w:rsidRDefault="00E8485B" w:rsidP="00C57214">
            <w:pPr>
              <w:spacing w:line="276" w:lineRule="auto"/>
              <w:jc w:val="center"/>
              <w:textAlignment w:val="baseline"/>
              <w:rPr>
                <w:rFonts w:eastAsia="Times New Roman" w:cs="Arial"/>
                <w:b/>
                <w:szCs w:val="16"/>
                <w:lang w:eastAsia="en-GB"/>
              </w:rPr>
            </w:pPr>
            <w:r w:rsidRPr="00544F01">
              <w:rPr>
                <w:rFonts w:eastAsia="Times New Roman" w:cs="Arial"/>
                <w:b/>
                <w:szCs w:val="16"/>
                <w:lang w:eastAsia="en-GB"/>
              </w:rPr>
              <w:t>(8) Hedge funds</w:t>
            </w:r>
          </w:p>
        </w:tc>
      </w:tr>
      <w:tr w:rsidR="00EA0118" w:rsidRPr="00544F01" w14:paraId="62C57A4D" w14:textId="77777777" w:rsidTr="00894D88">
        <w:trPr>
          <w:gridAfter w:val="1"/>
          <w:wAfter w:w="7" w:type="dxa"/>
          <w:trHeight w:val="42"/>
        </w:trPr>
        <w:tc>
          <w:tcPr>
            <w:tcW w:w="14875"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36407B43" w14:textId="764CEE5C" w:rsidR="00EA0118" w:rsidRPr="00544F01" w:rsidRDefault="00EA0118" w:rsidP="0096272C">
            <w:pPr>
              <w:spacing w:line="276" w:lineRule="auto"/>
              <w:textAlignment w:val="baseline"/>
              <w:rPr>
                <w:rFonts w:eastAsia="Times New Roman" w:cs="Arial"/>
                <w:szCs w:val="16"/>
                <w:lang w:eastAsia="en-GB"/>
              </w:rPr>
            </w:pPr>
            <w:r w:rsidRPr="00544F01">
              <w:rPr>
                <w:rFonts w:eastAsia="Times New Roman" w:cs="Arial"/>
                <w:b/>
                <w:bCs/>
                <w:szCs w:val="16"/>
                <w:lang w:eastAsia="en-GB"/>
              </w:rPr>
              <w:t>Organisation</w:t>
            </w:r>
          </w:p>
        </w:tc>
      </w:tr>
      <w:tr w:rsidR="00CF7472" w:rsidRPr="00544F01" w14:paraId="35F4D545" w14:textId="77777777" w:rsidTr="00894D88">
        <w:trPr>
          <w:gridAfter w:val="1"/>
          <w:wAfter w:w="7" w:type="dxa"/>
          <w:trHeight w:val="42"/>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976640A" w14:textId="51D84291" w:rsidR="00E7001E" w:rsidRPr="00544F01" w:rsidRDefault="00E7001E" w:rsidP="0096272C">
            <w:pPr>
              <w:spacing w:line="276" w:lineRule="auto"/>
              <w:textAlignment w:val="baseline"/>
              <w:rPr>
                <w:rFonts w:eastAsia="Times New Roman" w:cs="Arial"/>
                <w:szCs w:val="16"/>
                <w:lang w:eastAsia="en-GB"/>
              </w:rPr>
            </w:pPr>
            <w:r w:rsidRPr="00544F01">
              <w:t xml:space="preserve">(A) </w:t>
            </w:r>
            <w:r w:rsidR="005F5184" w:rsidRPr="00544F01">
              <w:t>C</w:t>
            </w:r>
            <w:r w:rsidRPr="00544F01">
              <w:t>ommitment to and experience in responsible investment</w:t>
            </w: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7418C5C0" w14:textId="77777777" w:rsidR="00E7001E" w:rsidRPr="00544F01" w:rsidRDefault="00E7001E" w:rsidP="008115BC">
            <w:pPr>
              <w:pStyle w:val="ListParagraph"/>
              <w:numPr>
                <w:ilvl w:val="0"/>
                <w:numId w:val="29"/>
              </w:numPr>
              <w:spacing w:line="276" w:lineRule="auto"/>
              <w:ind w:left="457" w:hanging="378"/>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DE8D376" w14:textId="6DB5D77D" w:rsidR="00E7001E" w:rsidRPr="00544F01" w:rsidRDefault="00E7001E" w:rsidP="008115BC">
            <w:pPr>
              <w:pStyle w:val="ListParagraph"/>
              <w:numPr>
                <w:ilvl w:val="0"/>
                <w:numId w:val="29"/>
              </w:numPr>
              <w:spacing w:line="276" w:lineRule="auto"/>
              <w:ind w:left="457" w:hanging="378"/>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8052B35" w14:textId="77777777" w:rsidR="00E7001E" w:rsidRPr="00544F01" w:rsidRDefault="00E7001E" w:rsidP="008115BC">
            <w:pPr>
              <w:pStyle w:val="ListParagraph"/>
              <w:numPr>
                <w:ilvl w:val="0"/>
                <w:numId w:val="29"/>
              </w:numPr>
              <w:spacing w:line="276" w:lineRule="auto"/>
              <w:ind w:left="457" w:hanging="378"/>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9578C2F" w14:textId="77777777" w:rsidR="00E7001E" w:rsidRPr="00544F01" w:rsidRDefault="00E7001E" w:rsidP="008115BC">
            <w:pPr>
              <w:pStyle w:val="ListParagraph"/>
              <w:numPr>
                <w:ilvl w:val="0"/>
                <w:numId w:val="29"/>
              </w:numPr>
              <w:spacing w:line="276" w:lineRule="auto"/>
              <w:ind w:left="457" w:hanging="378"/>
              <w:jc w:val="center"/>
              <w:textAlignment w:val="baseline"/>
              <w:rPr>
                <w:rFonts w:eastAsia="Times New Roman" w:cs="Arial"/>
                <w:szCs w:val="16"/>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EA9D1B3" w14:textId="77777777" w:rsidR="00E7001E" w:rsidRPr="00544F01" w:rsidRDefault="00E7001E" w:rsidP="008115BC">
            <w:pPr>
              <w:pStyle w:val="ListParagraph"/>
              <w:numPr>
                <w:ilvl w:val="0"/>
                <w:numId w:val="29"/>
              </w:numPr>
              <w:spacing w:line="276" w:lineRule="auto"/>
              <w:ind w:left="457" w:hanging="378"/>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3DE85C9" w14:textId="77777777" w:rsidR="00E7001E" w:rsidRPr="00544F01" w:rsidRDefault="00E7001E" w:rsidP="008115BC">
            <w:pPr>
              <w:pStyle w:val="ListParagraph"/>
              <w:numPr>
                <w:ilvl w:val="0"/>
                <w:numId w:val="29"/>
              </w:numPr>
              <w:spacing w:line="276" w:lineRule="auto"/>
              <w:ind w:left="457" w:hanging="378"/>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ABF4DFB" w14:textId="77777777" w:rsidR="00E7001E" w:rsidRPr="00544F01" w:rsidRDefault="00E7001E" w:rsidP="008115BC">
            <w:pPr>
              <w:pStyle w:val="ListParagraph"/>
              <w:numPr>
                <w:ilvl w:val="0"/>
                <w:numId w:val="29"/>
              </w:numPr>
              <w:spacing w:line="276" w:lineRule="auto"/>
              <w:ind w:left="457" w:hanging="378"/>
              <w:jc w:val="center"/>
              <w:textAlignment w:val="baseline"/>
              <w:rPr>
                <w:rFonts w:eastAsia="Times New Roman" w:cs="Arial"/>
                <w:szCs w:val="16"/>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81F677C" w14:textId="77777777" w:rsidR="00E7001E" w:rsidRPr="00544F01" w:rsidRDefault="00E7001E" w:rsidP="008115BC">
            <w:pPr>
              <w:pStyle w:val="ListParagraph"/>
              <w:numPr>
                <w:ilvl w:val="0"/>
                <w:numId w:val="29"/>
              </w:numPr>
              <w:spacing w:line="276" w:lineRule="auto"/>
              <w:ind w:left="457" w:hanging="378"/>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CF1C852" w14:textId="140E08DB" w:rsidR="00E7001E" w:rsidRPr="00544F01" w:rsidRDefault="00E7001E" w:rsidP="008115BC">
            <w:pPr>
              <w:pStyle w:val="ListParagraph"/>
              <w:numPr>
                <w:ilvl w:val="0"/>
                <w:numId w:val="29"/>
              </w:numPr>
              <w:spacing w:line="276" w:lineRule="auto"/>
              <w:ind w:left="457" w:hanging="378"/>
              <w:jc w:val="center"/>
              <w:textAlignment w:val="baseline"/>
              <w:rPr>
                <w:rFonts w:eastAsia="Times New Roman" w:cs="Arial"/>
                <w:szCs w:val="16"/>
                <w:lang w:eastAsia="en-GB"/>
              </w:rPr>
            </w:pPr>
          </w:p>
        </w:tc>
      </w:tr>
      <w:tr w:rsidR="00CF7472" w:rsidRPr="00544F01" w14:paraId="7B6E500E" w14:textId="77777777" w:rsidTr="00894D88">
        <w:trPr>
          <w:gridAfter w:val="1"/>
          <w:wAfter w:w="7" w:type="dxa"/>
          <w:trHeight w:val="42"/>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B70593" w14:textId="7041EF71" w:rsidR="00E7001E" w:rsidRPr="00544F01" w:rsidRDefault="00E7001E">
            <w:pPr>
              <w:spacing w:line="276" w:lineRule="auto"/>
              <w:rPr>
                <w:lang w:eastAsia="en-GB"/>
              </w:rPr>
            </w:pPr>
            <w:r w:rsidRPr="00544F01">
              <w:t xml:space="preserve">(B) </w:t>
            </w:r>
            <w:hyperlink r:id="rId15" w:history="1">
              <w:r w:rsidR="00DB766D" w:rsidRPr="00E97E30">
                <w:rPr>
                  <w:rStyle w:val="Hyperlink"/>
                </w:rPr>
                <w:t>R</w:t>
              </w:r>
              <w:r w:rsidRPr="00E97E30">
                <w:rPr>
                  <w:rStyle w:val="Hyperlink"/>
                </w:rPr>
                <w:t>esponsible investment policy</w:t>
              </w:r>
              <w:r w:rsidR="00DB766D" w:rsidRPr="00E97E30">
                <w:rPr>
                  <w:rStyle w:val="Hyperlink"/>
                </w:rPr>
                <w:t>(</w:t>
              </w:r>
              <w:proofErr w:type="spellStart"/>
              <w:r w:rsidR="00DB766D" w:rsidRPr="00E97E30">
                <w:rPr>
                  <w:rStyle w:val="Hyperlink"/>
                </w:rPr>
                <w:t>ies</w:t>
              </w:r>
              <w:proofErr w:type="spellEnd"/>
              <w:r w:rsidR="00DB766D" w:rsidRPr="00E97E30">
                <w:rPr>
                  <w:rStyle w:val="Hyperlink"/>
                </w:rPr>
                <w:t>)</w:t>
              </w:r>
            </w:hyperlink>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07189EF" w14:textId="77777777" w:rsidR="00E7001E" w:rsidRPr="00544F01" w:rsidRDefault="00E7001E" w:rsidP="008115BC">
            <w:pPr>
              <w:pStyle w:val="ListParagraph"/>
              <w:numPr>
                <w:ilvl w:val="0"/>
                <w:numId w:val="29"/>
              </w:numPr>
              <w:spacing w:line="276" w:lineRule="auto"/>
              <w:ind w:left="457" w:hanging="378"/>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E5D971F" w14:textId="7E39F4CE" w:rsidR="00E7001E" w:rsidRPr="00544F01" w:rsidRDefault="00E7001E" w:rsidP="008115BC">
            <w:pPr>
              <w:pStyle w:val="ListParagraph"/>
              <w:numPr>
                <w:ilvl w:val="0"/>
                <w:numId w:val="29"/>
              </w:numPr>
              <w:spacing w:line="276" w:lineRule="auto"/>
              <w:ind w:left="457" w:hanging="378"/>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77B3504" w14:textId="77777777" w:rsidR="00E7001E" w:rsidRPr="00544F01" w:rsidRDefault="00E7001E" w:rsidP="008115BC">
            <w:pPr>
              <w:pStyle w:val="ListParagraph"/>
              <w:numPr>
                <w:ilvl w:val="0"/>
                <w:numId w:val="29"/>
              </w:numPr>
              <w:spacing w:line="276" w:lineRule="auto"/>
              <w:ind w:left="457" w:hanging="378"/>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CAD8923" w14:textId="77777777" w:rsidR="00E7001E" w:rsidRPr="00544F01" w:rsidRDefault="00E7001E" w:rsidP="008115BC">
            <w:pPr>
              <w:pStyle w:val="ListParagraph"/>
              <w:numPr>
                <w:ilvl w:val="0"/>
                <w:numId w:val="29"/>
              </w:numPr>
              <w:spacing w:line="276" w:lineRule="auto"/>
              <w:ind w:left="457" w:hanging="378"/>
              <w:jc w:val="center"/>
              <w:textAlignment w:val="baseline"/>
              <w:rPr>
                <w:rFonts w:eastAsia="Times New Roman" w:cs="Arial"/>
                <w:szCs w:val="16"/>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872BD69" w14:textId="77777777" w:rsidR="00E7001E" w:rsidRPr="00544F01" w:rsidRDefault="00E7001E" w:rsidP="008115BC">
            <w:pPr>
              <w:pStyle w:val="ListParagraph"/>
              <w:numPr>
                <w:ilvl w:val="0"/>
                <w:numId w:val="29"/>
              </w:numPr>
              <w:spacing w:line="276" w:lineRule="auto"/>
              <w:ind w:left="457" w:hanging="378"/>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4D939BC" w14:textId="77777777" w:rsidR="00E7001E" w:rsidRPr="00544F01" w:rsidRDefault="00E7001E" w:rsidP="008115BC">
            <w:pPr>
              <w:pStyle w:val="ListParagraph"/>
              <w:numPr>
                <w:ilvl w:val="0"/>
                <w:numId w:val="29"/>
              </w:numPr>
              <w:spacing w:line="276" w:lineRule="auto"/>
              <w:ind w:left="457" w:hanging="378"/>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C88E445" w14:textId="77777777" w:rsidR="00E7001E" w:rsidRPr="00544F01" w:rsidRDefault="00E7001E" w:rsidP="008115BC">
            <w:pPr>
              <w:pStyle w:val="ListParagraph"/>
              <w:numPr>
                <w:ilvl w:val="0"/>
                <w:numId w:val="29"/>
              </w:numPr>
              <w:spacing w:line="276" w:lineRule="auto"/>
              <w:ind w:left="457" w:hanging="378"/>
              <w:jc w:val="center"/>
              <w:textAlignment w:val="baseline"/>
              <w:rPr>
                <w:rFonts w:eastAsia="Times New Roman" w:cs="Arial"/>
                <w:szCs w:val="16"/>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AAA1863" w14:textId="77777777" w:rsidR="00E7001E" w:rsidRPr="00544F01" w:rsidRDefault="00E7001E" w:rsidP="008115BC">
            <w:pPr>
              <w:pStyle w:val="ListParagraph"/>
              <w:numPr>
                <w:ilvl w:val="0"/>
                <w:numId w:val="29"/>
              </w:numPr>
              <w:spacing w:line="276" w:lineRule="auto"/>
              <w:ind w:left="457" w:hanging="378"/>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EF7082E" w14:textId="3D660ABF" w:rsidR="00E7001E" w:rsidRPr="00544F01" w:rsidRDefault="00E7001E" w:rsidP="008115BC">
            <w:pPr>
              <w:pStyle w:val="ListParagraph"/>
              <w:numPr>
                <w:ilvl w:val="0"/>
                <w:numId w:val="29"/>
              </w:numPr>
              <w:spacing w:line="276" w:lineRule="auto"/>
              <w:ind w:left="457" w:hanging="378"/>
              <w:jc w:val="center"/>
              <w:textAlignment w:val="baseline"/>
              <w:rPr>
                <w:rFonts w:eastAsia="Times New Roman" w:cs="Arial"/>
                <w:szCs w:val="16"/>
                <w:lang w:eastAsia="en-GB"/>
              </w:rPr>
            </w:pPr>
          </w:p>
        </w:tc>
      </w:tr>
      <w:tr w:rsidR="00CF7472" w:rsidRPr="00544F01" w14:paraId="303E1F2D" w14:textId="77777777" w:rsidTr="00894D88">
        <w:trPr>
          <w:gridAfter w:val="1"/>
          <w:wAfter w:w="7" w:type="dxa"/>
          <w:trHeight w:val="42"/>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F73F444" w14:textId="15BABE61" w:rsidR="00E7001E" w:rsidRPr="00544F01" w:rsidRDefault="00E7001E" w:rsidP="0096272C">
            <w:pPr>
              <w:spacing w:line="276" w:lineRule="auto"/>
              <w:textAlignment w:val="baseline"/>
              <w:rPr>
                <w:rFonts w:eastAsia="Times New Roman" w:cs="Arial"/>
                <w:szCs w:val="16"/>
                <w:lang w:eastAsia="en-GB"/>
              </w:rPr>
            </w:pPr>
            <w:r w:rsidRPr="00544F01">
              <w:lastRenderedPageBreak/>
              <w:t>(</w:t>
            </w:r>
            <w:r w:rsidR="005B6304" w:rsidRPr="00544F01">
              <w:t>C</w:t>
            </w:r>
            <w:r w:rsidRPr="00544F01">
              <w:t xml:space="preserve">) </w:t>
            </w:r>
            <w:r w:rsidR="00300B0E" w:rsidRPr="00544F01">
              <w:t>G</w:t>
            </w:r>
            <w:r w:rsidRPr="00544F01">
              <w:t xml:space="preserve">overnance structure and </w:t>
            </w:r>
            <w:r w:rsidR="005168C3" w:rsidRPr="00544F01">
              <w:t>senior</w:t>
            </w:r>
            <w:r w:rsidR="005168C3">
              <w:t>-</w:t>
            </w:r>
            <w:r w:rsidR="00897F65" w:rsidRPr="00544F01">
              <w:t xml:space="preserve">level </w:t>
            </w:r>
            <w:r w:rsidRPr="00544F01">
              <w:t>oversight</w:t>
            </w:r>
            <w:r w:rsidR="00897F65" w:rsidRPr="00544F01">
              <w:t xml:space="preserve"> and accountability</w:t>
            </w: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D5C0C27" w14:textId="77777777" w:rsidR="00E7001E" w:rsidRPr="00544F01" w:rsidRDefault="00E7001E" w:rsidP="008115BC">
            <w:pPr>
              <w:pStyle w:val="ListParagraph"/>
              <w:numPr>
                <w:ilvl w:val="0"/>
                <w:numId w:val="29"/>
              </w:numPr>
              <w:spacing w:line="276" w:lineRule="auto"/>
              <w:ind w:left="457" w:hanging="378"/>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E6E960B" w14:textId="60C9EB7D" w:rsidR="00E7001E" w:rsidRPr="00544F01" w:rsidRDefault="00E7001E" w:rsidP="008115BC">
            <w:pPr>
              <w:pStyle w:val="ListParagraph"/>
              <w:numPr>
                <w:ilvl w:val="0"/>
                <w:numId w:val="29"/>
              </w:numPr>
              <w:spacing w:line="276" w:lineRule="auto"/>
              <w:ind w:left="457" w:hanging="378"/>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37EE675" w14:textId="77777777" w:rsidR="00E7001E" w:rsidRPr="00544F01" w:rsidRDefault="00E7001E" w:rsidP="008115BC">
            <w:pPr>
              <w:pStyle w:val="ListParagraph"/>
              <w:numPr>
                <w:ilvl w:val="0"/>
                <w:numId w:val="29"/>
              </w:numPr>
              <w:spacing w:line="276" w:lineRule="auto"/>
              <w:ind w:left="457" w:hanging="378"/>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65BF4C3" w14:textId="77777777" w:rsidR="00E7001E" w:rsidRPr="00544F01" w:rsidRDefault="00E7001E" w:rsidP="008115BC">
            <w:pPr>
              <w:pStyle w:val="ListParagraph"/>
              <w:numPr>
                <w:ilvl w:val="0"/>
                <w:numId w:val="29"/>
              </w:numPr>
              <w:spacing w:line="276" w:lineRule="auto"/>
              <w:ind w:left="457" w:hanging="378"/>
              <w:jc w:val="center"/>
              <w:textAlignment w:val="baseline"/>
              <w:rPr>
                <w:rFonts w:eastAsia="Times New Roman" w:cs="Arial"/>
                <w:szCs w:val="16"/>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0C9CA03" w14:textId="77777777" w:rsidR="00E7001E" w:rsidRPr="00544F01" w:rsidRDefault="00E7001E" w:rsidP="008115BC">
            <w:pPr>
              <w:pStyle w:val="ListParagraph"/>
              <w:numPr>
                <w:ilvl w:val="0"/>
                <w:numId w:val="29"/>
              </w:numPr>
              <w:spacing w:line="276" w:lineRule="auto"/>
              <w:ind w:left="457" w:hanging="378"/>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857A198" w14:textId="77777777" w:rsidR="00E7001E" w:rsidRPr="00544F01" w:rsidRDefault="00E7001E" w:rsidP="008115BC">
            <w:pPr>
              <w:pStyle w:val="ListParagraph"/>
              <w:numPr>
                <w:ilvl w:val="0"/>
                <w:numId w:val="29"/>
              </w:numPr>
              <w:spacing w:line="276" w:lineRule="auto"/>
              <w:ind w:left="457" w:hanging="378"/>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4DF0926" w14:textId="77777777" w:rsidR="00E7001E" w:rsidRPr="00544F01" w:rsidRDefault="00E7001E" w:rsidP="008115BC">
            <w:pPr>
              <w:pStyle w:val="ListParagraph"/>
              <w:numPr>
                <w:ilvl w:val="0"/>
                <w:numId w:val="29"/>
              </w:numPr>
              <w:spacing w:line="276" w:lineRule="auto"/>
              <w:ind w:left="457" w:hanging="378"/>
              <w:jc w:val="center"/>
              <w:textAlignment w:val="baseline"/>
              <w:rPr>
                <w:rFonts w:eastAsia="Times New Roman" w:cs="Arial"/>
                <w:szCs w:val="16"/>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B6EFB34" w14:textId="77777777" w:rsidR="00E7001E" w:rsidRPr="00544F01" w:rsidRDefault="00E7001E" w:rsidP="008115BC">
            <w:pPr>
              <w:pStyle w:val="ListParagraph"/>
              <w:numPr>
                <w:ilvl w:val="0"/>
                <w:numId w:val="29"/>
              </w:numPr>
              <w:spacing w:line="276" w:lineRule="auto"/>
              <w:ind w:left="457" w:hanging="378"/>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0FFF4B5" w14:textId="279237D0" w:rsidR="00E7001E" w:rsidRPr="00544F01" w:rsidRDefault="00E7001E" w:rsidP="008115BC">
            <w:pPr>
              <w:pStyle w:val="ListParagraph"/>
              <w:numPr>
                <w:ilvl w:val="0"/>
                <w:numId w:val="29"/>
              </w:numPr>
              <w:spacing w:line="276" w:lineRule="auto"/>
              <w:ind w:left="457" w:hanging="378"/>
              <w:jc w:val="center"/>
              <w:textAlignment w:val="baseline"/>
              <w:rPr>
                <w:rFonts w:eastAsia="Times New Roman" w:cs="Arial"/>
                <w:szCs w:val="16"/>
                <w:lang w:eastAsia="en-GB"/>
              </w:rPr>
            </w:pPr>
          </w:p>
        </w:tc>
      </w:tr>
      <w:tr w:rsidR="00F005A5" w:rsidRPr="00544F01" w14:paraId="4E1C4016" w14:textId="77777777" w:rsidTr="00894D88">
        <w:trPr>
          <w:gridAfter w:val="1"/>
          <w:wAfter w:w="7" w:type="dxa"/>
          <w:trHeight w:val="42"/>
        </w:trPr>
        <w:tc>
          <w:tcPr>
            <w:tcW w:w="14875"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6232B37A" w14:textId="38263FB8" w:rsidR="00F005A5" w:rsidRPr="00544F01" w:rsidRDefault="00207309" w:rsidP="0023218F">
            <w:pPr>
              <w:ind w:left="552" w:hanging="552"/>
              <w:rPr>
                <w:b/>
                <w:bCs/>
              </w:rPr>
            </w:pPr>
            <w:r w:rsidRPr="00544F01">
              <w:rPr>
                <w:b/>
                <w:bCs/>
              </w:rPr>
              <w:t xml:space="preserve">People </w:t>
            </w:r>
            <w:r w:rsidR="00363D54">
              <w:rPr>
                <w:b/>
                <w:bCs/>
              </w:rPr>
              <w:t>and</w:t>
            </w:r>
            <w:r w:rsidRPr="00544F01">
              <w:rPr>
                <w:b/>
                <w:bCs/>
              </w:rPr>
              <w:t xml:space="preserve"> Culture</w:t>
            </w:r>
          </w:p>
        </w:tc>
      </w:tr>
      <w:tr w:rsidR="00CF7472" w:rsidRPr="00544F01" w14:paraId="64C831EB" w14:textId="77777777" w:rsidTr="00894D88">
        <w:trPr>
          <w:gridAfter w:val="1"/>
          <w:wAfter w:w="7" w:type="dxa"/>
          <w:trHeight w:val="42"/>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F1D1E91" w14:textId="269A1AA1" w:rsidR="0076365D" w:rsidRPr="00544F01" w:rsidRDefault="0076365D" w:rsidP="0096272C">
            <w:pPr>
              <w:spacing w:line="276" w:lineRule="auto"/>
              <w:textAlignment w:val="baseline"/>
              <w:rPr>
                <w:rFonts w:eastAsia="Times New Roman" w:cs="Arial"/>
                <w:lang w:eastAsia="en-GB"/>
              </w:rPr>
            </w:pPr>
            <w:r w:rsidRPr="00544F01">
              <w:rPr>
                <w:rFonts w:eastAsia="Times New Roman" w:cs="Arial"/>
                <w:lang w:eastAsia="en-GB"/>
              </w:rPr>
              <w:t>(</w:t>
            </w:r>
            <w:r w:rsidR="005B6304" w:rsidRPr="00544F01">
              <w:rPr>
                <w:rFonts w:eastAsia="Times New Roman" w:cs="Arial"/>
                <w:lang w:eastAsia="en-GB"/>
              </w:rPr>
              <w:t>D</w:t>
            </w:r>
            <w:r w:rsidRPr="00544F01">
              <w:rPr>
                <w:rFonts w:eastAsia="Times New Roman" w:cs="Arial"/>
                <w:lang w:eastAsia="en-GB"/>
              </w:rPr>
              <w:t xml:space="preserve">) </w:t>
            </w:r>
            <w:r w:rsidR="00300B0E" w:rsidRPr="00544F01">
              <w:rPr>
                <w:rFonts w:eastAsia="Times New Roman" w:cs="Arial"/>
                <w:lang w:eastAsia="en-GB"/>
              </w:rPr>
              <w:t>Adequate resourcing and incentives</w:t>
            </w: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8928BCF" w14:textId="77777777" w:rsidR="0076365D" w:rsidRPr="00544F01" w:rsidRDefault="0076365D" w:rsidP="008115BC">
            <w:pPr>
              <w:pStyle w:val="ListParagraph"/>
              <w:numPr>
                <w:ilvl w:val="0"/>
                <w:numId w:val="31"/>
              </w:numPr>
              <w:spacing w:line="276" w:lineRule="auto"/>
              <w:ind w:left="315" w:hanging="141"/>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B2A7A5E" w14:textId="3E6089C8" w:rsidR="0076365D" w:rsidRPr="00544F01" w:rsidRDefault="0076365D" w:rsidP="008115BC">
            <w:pPr>
              <w:pStyle w:val="ListParagraph"/>
              <w:numPr>
                <w:ilvl w:val="0"/>
                <w:numId w:val="31"/>
              </w:numPr>
              <w:spacing w:line="276" w:lineRule="auto"/>
              <w:ind w:left="315" w:hanging="141"/>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7A52BE3" w14:textId="77777777" w:rsidR="0076365D" w:rsidRPr="00544F01" w:rsidRDefault="0076365D" w:rsidP="008115BC">
            <w:pPr>
              <w:pStyle w:val="ListParagraph"/>
              <w:numPr>
                <w:ilvl w:val="0"/>
                <w:numId w:val="31"/>
              </w:numPr>
              <w:spacing w:line="276" w:lineRule="auto"/>
              <w:ind w:left="315" w:hanging="141"/>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6915EBC" w14:textId="77777777" w:rsidR="0076365D" w:rsidRPr="00544F01" w:rsidRDefault="0076365D" w:rsidP="008115BC">
            <w:pPr>
              <w:pStyle w:val="ListParagraph"/>
              <w:numPr>
                <w:ilvl w:val="0"/>
                <w:numId w:val="31"/>
              </w:numPr>
              <w:spacing w:line="276" w:lineRule="auto"/>
              <w:ind w:left="315" w:hanging="141"/>
              <w:jc w:val="center"/>
              <w:textAlignment w:val="baseline"/>
              <w:rPr>
                <w:rFonts w:eastAsia="Times New Roman" w:cs="Arial"/>
                <w:szCs w:val="16"/>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1EC1FC7" w14:textId="77777777" w:rsidR="0076365D" w:rsidRPr="00544F01" w:rsidRDefault="0076365D" w:rsidP="008115BC">
            <w:pPr>
              <w:pStyle w:val="ListParagraph"/>
              <w:numPr>
                <w:ilvl w:val="0"/>
                <w:numId w:val="31"/>
              </w:numPr>
              <w:spacing w:line="276" w:lineRule="auto"/>
              <w:ind w:left="315" w:hanging="141"/>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A8BC1B9" w14:textId="77777777" w:rsidR="0076365D" w:rsidRPr="00544F01" w:rsidRDefault="0076365D" w:rsidP="008115BC">
            <w:pPr>
              <w:pStyle w:val="ListParagraph"/>
              <w:numPr>
                <w:ilvl w:val="0"/>
                <w:numId w:val="31"/>
              </w:numPr>
              <w:spacing w:line="276" w:lineRule="auto"/>
              <w:ind w:left="315" w:hanging="141"/>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E93CB66" w14:textId="77777777" w:rsidR="0076365D" w:rsidRPr="00544F01" w:rsidRDefault="0076365D" w:rsidP="008115BC">
            <w:pPr>
              <w:pStyle w:val="ListParagraph"/>
              <w:numPr>
                <w:ilvl w:val="0"/>
                <w:numId w:val="31"/>
              </w:numPr>
              <w:spacing w:line="276" w:lineRule="auto"/>
              <w:ind w:left="315" w:hanging="141"/>
              <w:jc w:val="center"/>
              <w:textAlignment w:val="baseline"/>
              <w:rPr>
                <w:rFonts w:eastAsia="Times New Roman" w:cs="Arial"/>
                <w:szCs w:val="16"/>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6EED5D5" w14:textId="77777777" w:rsidR="0076365D" w:rsidRPr="00544F01" w:rsidRDefault="0076365D" w:rsidP="008115BC">
            <w:pPr>
              <w:pStyle w:val="ListParagraph"/>
              <w:numPr>
                <w:ilvl w:val="0"/>
                <w:numId w:val="31"/>
              </w:numPr>
              <w:spacing w:line="276" w:lineRule="auto"/>
              <w:ind w:left="315" w:hanging="141"/>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CD373FF" w14:textId="46E80BE5" w:rsidR="0076365D" w:rsidRPr="00544F01" w:rsidRDefault="0076365D" w:rsidP="008115BC">
            <w:pPr>
              <w:pStyle w:val="ListParagraph"/>
              <w:numPr>
                <w:ilvl w:val="0"/>
                <w:numId w:val="31"/>
              </w:numPr>
              <w:spacing w:line="276" w:lineRule="auto"/>
              <w:ind w:left="315" w:hanging="141"/>
              <w:jc w:val="center"/>
              <w:textAlignment w:val="baseline"/>
              <w:rPr>
                <w:rFonts w:eastAsia="Times New Roman" w:cs="Arial"/>
                <w:szCs w:val="16"/>
                <w:lang w:eastAsia="en-GB"/>
              </w:rPr>
            </w:pPr>
          </w:p>
        </w:tc>
      </w:tr>
      <w:tr w:rsidR="00CF7472" w:rsidRPr="00544F01" w14:paraId="50CDDFAF" w14:textId="77777777" w:rsidTr="00894D88">
        <w:trPr>
          <w:gridAfter w:val="1"/>
          <w:wAfter w:w="7" w:type="dxa"/>
          <w:trHeight w:val="42"/>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BFA7B88" w14:textId="34ECEE17" w:rsidR="0076365D" w:rsidRPr="00544F01" w:rsidRDefault="0076365D" w:rsidP="0096272C">
            <w:pPr>
              <w:spacing w:line="276" w:lineRule="auto"/>
              <w:textAlignment w:val="baseline"/>
              <w:rPr>
                <w:rFonts w:eastAsia="Times New Roman" w:cs="Arial"/>
                <w:szCs w:val="16"/>
                <w:lang w:eastAsia="en-GB"/>
              </w:rPr>
            </w:pPr>
            <w:r w:rsidRPr="00544F01">
              <w:t>(</w:t>
            </w:r>
            <w:r w:rsidR="001C060A" w:rsidRPr="00544F01">
              <w:t>E</w:t>
            </w:r>
            <w:r w:rsidRPr="00544F01">
              <w:t xml:space="preserve">) </w:t>
            </w:r>
            <w:r w:rsidR="00300B0E" w:rsidRPr="00544F01">
              <w:t xml:space="preserve">Staff </w:t>
            </w:r>
            <w:r w:rsidR="0048671B" w:rsidRPr="00544F01">
              <w:t>competencies</w:t>
            </w:r>
            <w:r w:rsidR="00300B0E" w:rsidRPr="00544F01">
              <w:t xml:space="preserve"> and experience</w:t>
            </w:r>
            <w:r w:rsidR="001B61BC" w:rsidRPr="00544F01">
              <w:t xml:space="preserve"> in responsible investment</w:t>
            </w: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5862EF22" w14:textId="77777777" w:rsidR="0076365D" w:rsidRPr="00544F01" w:rsidRDefault="0076365D" w:rsidP="008115BC">
            <w:pPr>
              <w:pStyle w:val="ListParagraph"/>
              <w:numPr>
                <w:ilvl w:val="0"/>
                <w:numId w:val="31"/>
              </w:numPr>
              <w:spacing w:line="276" w:lineRule="auto"/>
              <w:ind w:left="315" w:hanging="141"/>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361F45D" w14:textId="2FD6A41E" w:rsidR="0076365D" w:rsidRPr="00544F01" w:rsidRDefault="0076365D" w:rsidP="008115BC">
            <w:pPr>
              <w:pStyle w:val="ListParagraph"/>
              <w:numPr>
                <w:ilvl w:val="0"/>
                <w:numId w:val="31"/>
              </w:numPr>
              <w:spacing w:line="276" w:lineRule="auto"/>
              <w:ind w:left="315" w:hanging="141"/>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FE8531A" w14:textId="77777777" w:rsidR="0076365D" w:rsidRPr="00544F01" w:rsidRDefault="0076365D" w:rsidP="008115BC">
            <w:pPr>
              <w:pStyle w:val="ListParagraph"/>
              <w:numPr>
                <w:ilvl w:val="0"/>
                <w:numId w:val="31"/>
              </w:numPr>
              <w:spacing w:line="276" w:lineRule="auto"/>
              <w:ind w:left="315" w:hanging="141"/>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EC8D293" w14:textId="77777777" w:rsidR="0076365D" w:rsidRPr="00544F01" w:rsidRDefault="0076365D" w:rsidP="008115BC">
            <w:pPr>
              <w:pStyle w:val="ListParagraph"/>
              <w:numPr>
                <w:ilvl w:val="0"/>
                <w:numId w:val="31"/>
              </w:numPr>
              <w:spacing w:line="276" w:lineRule="auto"/>
              <w:ind w:left="315" w:hanging="141"/>
              <w:jc w:val="center"/>
              <w:textAlignment w:val="baseline"/>
              <w:rPr>
                <w:rFonts w:eastAsia="Times New Roman" w:cs="Arial"/>
                <w:szCs w:val="16"/>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9435233" w14:textId="77777777" w:rsidR="0076365D" w:rsidRPr="00544F01" w:rsidRDefault="0076365D" w:rsidP="008115BC">
            <w:pPr>
              <w:pStyle w:val="ListParagraph"/>
              <w:numPr>
                <w:ilvl w:val="0"/>
                <w:numId w:val="31"/>
              </w:numPr>
              <w:spacing w:line="276" w:lineRule="auto"/>
              <w:ind w:left="315" w:hanging="141"/>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6B57806" w14:textId="77777777" w:rsidR="0076365D" w:rsidRPr="00544F01" w:rsidRDefault="0076365D" w:rsidP="008115BC">
            <w:pPr>
              <w:pStyle w:val="ListParagraph"/>
              <w:numPr>
                <w:ilvl w:val="0"/>
                <w:numId w:val="31"/>
              </w:numPr>
              <w:spacing w:line="276" w:lineRule="auto"/>
              <w:ind w:left="315" w:hanging="141"/>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ACA3DA6" w14:textId="77777777" w:rsidR="0076365D" w:rsidRPr="00544F01" w:rsidRDefault="0076365D" w:rsidP="008115BC">
            <w:pPr>
              <w:pStyle w:val="ListParagraph"/>
              <w:numPr>
                <w:ilvl w:val="0"/>
                <w:numId w:val="31"/>
              </w:numPr>
              <w:spacing w:line="276" w:lineRule="auto"/>
              <w:ind w:left="315" w:hanging="141"/>
              <w:jc w:val="center"/>
              <w:textAlignment w:val="baseline"/>
              <w:rPr>
                <w:rFonts w:eastAsia="Times New Roman" w:cs="Arial"/>
                <w:szCs w:val="16"/>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BABB702" w14:textId="77777777" w:rsidR="0076365D" w:rsidRPr="00544F01" w:rsidRDefault="0076365D" w:rsidP="008115BC">
            <w:pPr>
              <w:pStyle w:val="ListParagraph"/>
              <w:numPr>
                <w:ilvl w:val="0"/>
                <w:numId w:val="31"/>
              </w:numPr>
              <w:spacing w:line="276" w:lineRule="auto"/>
              <w:ind w:left="315" w:hanging="141"/>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6E4EF73" w14:textId="2B8C2F2C" w:rsidR="0076365D" w:rsidRPr="00544F01" w:rsidRDefault="0076365D" w:rsidP="008115BC">
            <w:pPr>
              <w:pStyle w:val="ListParagraph"/>
              <w:numPr>
                <w:ilvl w:val="0"/>
                <w:numId w:val="31"/>
              </w:numPr>
              <w:spacing w:line="276" w:lineRule="auto"/>
              <w:ind w:left="315" w:hanging="141"/>
              <w:jc w:val="center"/>
              <w:textAlignment w:val="baseline"/>
              <w:rPr>
                <w:rFonts w:eastAsia="Times New Roman" w:cs="Arial"/>
                <w:szCs w:val="16"/>
                <w:lang w:eastAsia="en-GB"/>
              </w:rPr>
            </w:pPr>
          </w:p>
        </w:tc>
      </w:tr>
      <w:tr w:rsidR="00C73C35" w:rsidRPr="00544F01" w14:paraId="53DDD778" w14:textId="77777777" w:rsidTr="00894D88">
        <w:trPr>
          <w:gridAfter w:val="1"/>
          <w:wAfter w:w="7" w:type="dxa"/>
          <w:trHeight w:val="42"/>
        </w:trPr>
        <w:tc>
          <w:tcPr>
            <w:tcW w:w="14875"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21C66A04" w14:textId="00FC5FAB" w:rsidR="00C73C35" w:rsidRPr="00544F01" w:rsidRDefault="00C73C35" w:rsidP="0023218F">
            <w:pPr>
              <w:spacing w:line="276" w:lineRule="auto"/>
              <w:ind w:left="552" w:hanging="552"/>
              <w:textAlignment w:val="baseline"/>
              <w:rPr>
                <w:rFonts w:eastAsia="Times New Roman" w:cs="Arial"/>
                <w:szCs w:val="16"/>
                <w:lang w:eastAsia="en-GB"/>
              </w:rPr>
            </w:pPr>
            <w:r w:rsidRPr="00544F01">
              <w:rPr>
                <w:b/>
                <w:bCs/>
              </w:rPr>
              <w:t>Investment Process</w:t>
            </w:r>
          </w:p>
        </w:tc>
      </w:tr>
      <w:tr w:rsidR="00CF7472" w:rsidRPr="00544F01" w14:paraId="5E841C15" w14:textId="77777777" w:rsidTr="00894D88">
        <w:trPr>
          <w:gridAfter w:val="1"/>
          <w:wAfter w:w="7" w:type="dxa"/>
          <w:trHeight w:val="42"/>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9078FE0" w14:textId="0A0E927E" w:rsidR="0076365D" w:rsidRPr="00544F01" w:rsidRDefault="00831BAA" w:rsidP="0096272C">
            <w:pPr>
              <w:spacing w:line="276" w:lineRule="auto"/>
              <w:textAlignment w:val="baseline"/>
              <w:rPr>
                <w:rFonts w:eastAsia="Times New Roman" w:cs="Arial"/>
                <w:szCs w:val="16"/>
                <w:lang w:eastAsia="en-GB"/>
              </w:rPr>
            </w:pPr>
            <w:r w:rsidRPr="00544F01">
              <w:t>(</w:t>
            </w:r>
            <w:r w:rsidR="001C060A" w:rsidRPr="00544F01">
              <w:t>F</w:t>
            </w:r>
            <w:r w:rsidRPr="00544F01">
              <w:t xml:space="preserve">) Incorporation of material </w:t>
            </w:r>
            <w:hyperlink r:id="rId16" w:history="1">
              <w:r w:rsidRPr="00122335">
                <w:rPr>
                  <w:rStyle w:val="Hyperlink"/>
                </w:rPr>
                <w:t>ESG factors</w:t>
              </w:r>
            </w:hyperlink>
            <w:r w:rsidRPr="00544F01">
              <w:t xml:space="preserve"> in the investment process</w:t>
            </w: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2BBD485" w14:textId="77777777" w:rsidR="0076365D" w:rsidRPr="00544F01" w:rsidRDefault="0076365D" w:rsidP="008115BC">
            <w:pPr>
              <w:pStyle w:val="ListParagraph"/>
              <w:numPr>
                <w:ilvl w:val="0"/>
                <w:numId w:val="32"/>
              </w:numPr>
              <w:spacing w:line="276" w:lineRule="auto"/>
              <w:ind w:left="430" w:hanging="398"/>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2274E8E" w14:textId="1A686A1F" w:rsidR="0076365D" w:rsidRPr="00544F01" w:rsidRDefault="0076365D" w:rsidP="008115BC">
            <w:pPr>
              <w:pStyle w:val="ListParagraph"/>
              <w:numPr>
                <w:ilvl w:val="0"/>
                <w:numId w:val="32"/>
              </w:numPr>
              <w:spacing w:line="276" w:lineRule="auto"/>
              <w:ind w:left="430" w:hanging="398"/>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8FD70AE" w14:textId="77777777" w:rsidR="0076365D" w:rsidRPr="00544F01" w:rsidRDefault="0076365D" w:rsidP="008115BC">
            <w:pPr>
              <w:pStyle w:val="ListParagraph"/>
              <w:numPr>
                <w:ilvl w:val="0"/>
                <w:numId w:val="32"/>
              </w:numPr>
              <w:spacing w:line="276" w:lineRule="auto"/>
              <w:ind w:left="430" w:hanging="398"/>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DD8ADE9" w14:textId="77777777" w:rsidR="0076365D" w:rsidRPr="00544F01" w:rsidRDefault="0076365D" w:rsidP="008115BC">
            <w:pPr>
              <w:pStyle w:val="ListParagraph"/>
              <w:numPr>
                <w:ilvl w:val="0"/>
                <w:numId w:val="32"/>
              </w:numPr>
              <w:spacing w:line="276" w:lineRule="auto"/>
              <w:ind w:left="430" w:hanging="398"/>
              <w:jc w:val="center"/>
              <w:textAlignment w:val="baseline"/>
              <w:rPr>
                <w:rFonts w:eastAsia="Times New Roman" w:cs="Arial"/>
                <w:szCs w:val="16"/>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C94904C" w14:textId="77777777" w:rsidR="0076365D" w:rsidRPr="00544F01" w:rsidRDefault="0076365D" w:rsidP="008115BC">
            <w:pPr>
              <w:pStyle w:val="ListParagraph"/>
              <w:numPr>
                <w:ilvl w:val="0"/>
                <w:numId w:val="32"/>
              </w:numPr>
              <w:spacing w:line="276" w:lineRule="auto"/>
              <w:ind w:left="430" w:hanging="398"/>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A70867B" w14:textId="77777777" w:rsidR="0076365D" w:rsidRPr="00544F01" w:rsidRDefault="0076365D" w:rsidP="008115BC">
            <w:pPr>
              <w:pStyle w:val="ListParagraph"/>
              <w:numPr>
                <w:ilvl w:val="0"/>
                <w:numId w:val="32"/>
              </w:numPr>
              <w:spacing w:line="276" w:lineRule="auto"/>
              <w:ind w:left="430" w:hanging="398"/>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9E3F27A" w14:textId="77777777" w:rsidR="0076365D" w:rsidRPr="00544F01" w:rsidRDefault="0076365D" w:rsidP="008115BC">
            <w:pPr>
              <w:pStyle w:val="ListParagraph"/>
              <w:numPr>
                <w:ilvl w:val="0"/>
                <w:numId w:val="32"/>
              </w:numPr>
              <w:spacing w:line="276" w:lineRule="auto"/>
              <w:ind w:left="430" w:hanging="398"/>
              <w:jc w:val="center"/>
              <w:textAlignment w:val="baseline"/>
              <w:rPr>
                <w:rFonts w:eastAsia="Times New Roman" w:cs="Arial"/>
                <w:szCs w:val="16"/>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8DA0B55" w14:textId="77777777" w:rsidR="0076365D" w:rsidRPr="00544F01" w:rsidRDefault="0076365D" w:rsidP="008115BC">
            <w:pPr>
              <w:pStyle w:val="ListParagraph"/>
              <w:numPr>
                <w:ilvl w:val="0"/>
                <w:numId w:val="32"/>
              </w:numPr>
              <w:spacing w:line="276" w:lineRule="auto"/>
              <w:ind w:left="430" w:hanging="398"/>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FF1B3FD" w14:textId="77777777" w:rsidR="0076365D" w:rsidRPr="00544F01" w:rsidRDefault="0076365D" w:rsidP="008115BC">
            <w:pPr>
              <w:pStyle w:val="ListParagraph"/>
              <w:numPr>
                <w:ilvl w:val="0"/>
                <w:numId w:val="32"/>
              </w:numPr>
              <w:spacing w:line="276" w:lineRule="auto"/>
              <w:ind w:left="430" w:hanging="398"/>
              <w:jc w:val="center"/>
              <w:textAlignment w:val="baseline"/>
              <w:rPr>
                <w:rFonts w:eastAsia="Times New Roman" w:cs="Arial"/>
                <w:szCs w:val="16"/>
                <w:lang w:eastAsia="en-GB"/>
              </w:rPr>
            </w:pPr>
          </w:p>
        </w:tc>
      </w:tr>
      <w:tr w:rsidR="00CF7472" w:rsidRPr="00544F01" w14:paraId="11877DA4" w14:textId="77777777" w:rsidTr="00894D88">
        <w:trPr>
          <w:gridAfter w:val="1"/>
          <w:wAfter w:w="7" w:type="dxa"/>
          <w:trHeight w:val="42"/>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21B9779" w14:textId="2E673D54" w:rsidR="00427683" w:rsidRPr="00544F01" w:rsidRDefault="00427683" w:rsidP="0096272C">
            <w:pPr>
              <w:spacing w:line="276" w:lineRule="auto"/>
              <w:textAlignment w:val="baseline"/>
            </w:pPr>
            <w:r w:rsidRPr="00544F01">
              <w:rPr>
                <w:rFonts w:eastAsia="Times New Roman" w:cs="Arial"/>
                <w:szCs w:val="16"/>
                <w:lang w:eastAsia="en-GB"/>
              </w:rPr>
              <w:t>(</w:t>
            </w:r>
            <w:r w:rsidR="001C060A" w:rsidRPr="00544F01">
              <w:rPr>
                <w:rFonts w:eastAsia="Times New Roman" w:cs="Arial"/>
                <w:szCs w:val="16"/>
                <w:lang w:eastAsia="en-GB"/>
              </w:rPr>
              <w:t>G</w:t>
            </w:r>
            <w:r w:rsidRPr="00544F01">
              <w:rPr>
                <w:rFonts w:eastAsia="Times New Roman" w:cs="Arial"/>
                <w:szCs w:val="16"/>
                <w:lang w:eastAsia="en-GB"/>
              </w:rPr>
              <w:t xml:space="preserve">) Incorporation of </w:t>
            </w:r>
            <w:r w:rsidR="00013F51" w:rsidRPr="00544F01">
              <w:rPr>
                <w:rFonts w:eastAsia="Times New Roman" w:cs="Arial"/>
                <w:szCs w:val="16"/>
                <w:lang w:eastAsia="en-GB"/>
              </w:rPr>
              <w:t xml:space="preserve">risks connected to </w:t>
            </w:r>
            <w:hyperlink r:id="rId17" w:history="1">
              <w:r w:rsidRPr="00351EF2">
                <w:rPr>
                  <w:rStyle w:val="Hyperlink"/>
                  <w:rFonts w:eastAsia="Times New Roman" w:cs="Arial"/>
                  <w:szCs w:val="16"/>
                  <w:lang w:eastAsia="en-GB"/>
                </w:rPr>
                <w:t>systematic sustainability issues</w:t>
              </w:r>
            </w:hyperlink>
            <w:r w:rsidRPr="00544F01">
              <w:rPr>
                <w:rFonts w:eastAsia="Times New Roman" w:cs="Arial"/>
                <w:color w:val="00B0F0"/>
                <w:szCs w:val="16"/>
                <w:lang w:eastAsia="en-GB"/>
              </w:rPr>
              <w:t xml:space="preserve"> </w:t>
            </w:r>
            <w:r w:rsidRPr="00544F01">
              <w:rPr>
                <w:rFonts w:eastAsia="Times New Roman" w:cs="Arial"/>
                <w:szCs w:val="16"/>
                <w:lang w:eastAsia="en-GB"/>
              </w:rPr>
              <w:t>in the investment process</w:t>
            </w: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78ED6A6" w14:textId="77777777" w:rsidR="00427683" w:rsidRPr="00544F01" w:rsidRDefault="00427683" w:rsidP="008115BC">
            <w:pPr>
              <w:pStyle w:val="ListParagraph"/>
              <w:numPr>
                <w:ilvl w:val="0"/>
                <w:numId w:val="32"/>
              </w:numPr>
              <w:spacing w:line="276" w:lineRule="auto"/>
              <w:ind w:left="430" w:hanging="398"/>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DCD6209" w14:textId="77777777" w:rsidR="00427683" w:rsidRPr="00544F01" w:rsidRDefault="00427683" w:rsidP="008115BC">
            <w:pPr>
              <w:pStyle w:val="ListParagraph"/>
              <w:numPr>
                <w:ilvl w:val="0"/>
                <w:numId w:val="32"/>
              </w:numPr>
              <w:spacing w:line="276" w:lineRule="auto"/>
              <w:ind w:left="430" w:hanging="398"/>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B36FB44" w14:textId="77777777" w:rsidR="00427683" w:rsidRPr="00544F01" w:rsidRDefault="00427683" w:rsidP="008115BC">
            <w:pPr>
              <w:pStyle w:val="ListParagraph"/>
              <w:numPr>
                <w:ilvl w:val="0"/>
                <w:numId w:val="32"/>
              </w:numPr>
              <w:spacing w:line="276" w:lineRule="auto"/>
              <w:ind w:left="430" w:hanging="398"/>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7522D42" w14:textId="77777777" w:rsidR="00427683" w:rsidRPr="00544F01" w:rsidRDefault="00427683" w:rsidP="008115BC">
            <w:pPr>
              <w:pStyle w:val="ListParagraph"/>
              <w:numPr>
                <w:ilvl w:val="0"/>
                <w:numId w:val="32"/>
              </w:numPr>
              <w:spacing w:line="276" w:lineRule="auto"/>
              <w:ind w:left="430" w:hanging="398"/>
              <w:jc w:val="center"/>
              <w:textAlignment w:val="baseline"/>
              <w:rPr>
                <w:rFonts w:eastAsia="Times New Roman" w:cs="Arial"/>
                <w:szCs w:val="16"/>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69EF061" w14:textId="77777777" w:rsidR="00427683" w:rsidRPr="00544F01" w:rsidRDefault="00427683" w:rsidP="008115BC">
            <w:pPr>
              <w:pStyle w:val="ListParagraph"/>
              <w:numPr>
                <w:ilvl w:val="0"/>
                <w:numId w:val="32"/>
              </w:numPr>
              <w:spacing w:line="276" w:lineRule="auto"/>
              <w:ind w:left="430" w:hanging="398"/>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A7883F1" w14:textId="77777777" w:rsidR="00427683" w:rsidRPr="00544F01" w:rsidRDefault="00427683" w:rsidP="008115BC">
            <w:pPr>
              <w:pStyle w:val="ListParagraph"/>
              <w:numPr>
                <w:ilvl w:val="0"/>
                <w:numId w:val="32"/>
              </w:numPr>
              <w:spacing w:line="276" w:lineRule="auto"/>
              <w:ind w:left="430" w:hanging="398"/>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C6A920F" w14:textId="77777777" w:rsidR="00427683" w:rsidRPr="00544F01" w:rsidRDefault="00427683" w:rsidP="008115BC">
            <w:pPr>
              <w:pStyle w:val="ListParagraph"/>
              <w:numPr>
                <w:ilvl w:val="0"/>
                <w:numId w:val="32"/>
              </w:numPr>
              <w:spacing w:line="276" w:lineRule="auto"/>
              <w:ind w:left="430" w:hanging="398"/>
              <w:jc w:val="center"/>
              <w:textAlignment w:val="baseline"/>
              <w:rPr>
                <w:rFonts w:eastAsia="Times New Roman" w:cs="Arial"/>
                <w:szCs w:val="16"/>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F723DA9" w14:textId="77777777" w:rsidR="00427683" w:rsidRPr="00544F01" w:rsidRDefault="00427683" w:rsidP="008115BC">
            <w:pPr>
              <w:pStyle w:val="ListParagraph"/>
              <w:numPr>
                <w:ilvl w:val="0"/>
                <w:numId w:val="32"/>
              </w:numPr>
              <w:spacing w:line="276" w:lineRule="auto"/>
              <w:ind w:left="430" w:hanging="398"/>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CB47208" w14:textId="77777777" w:rsidR="00427683" w:rsidRPr="00544F01" w:rsidRDefault="00427683" w:rsidP="008115BC">
            <w:pPr>
              <w:pStyle w:val="ListParagraph"/>
              <w:numPr>
                <w:ilvl w:val="0"/>
                <w:numId w:val="32"/>
              </w:numPr>
              <w:spacing w:line="276" w:lineRule="auto"/>
              <w:ind w:left="430" w:hanging="398"/>
              <w:jc w:val="center"/>
              <w:textAlignment w:val="baseline"/>
              <w:rPr>
                <w:rFonts w:eastAsia="Times New Roman" w:cs="Arial"/>
                <w:szCs w:val="16"/>
                <w:lang w:eastAsia="en-GB"/>
              </w:rPr>
            </w:pPr>
          </w:p>
        </w:tc>
      </w:tr>
      <w:tr w:rsidR="00CF7472" w:rsidRPr="00544F01" w14:paraId="4E0592AF" w14:textId="77777777" w:rsidTr="00894D88">
        <w:trPr>
          <w:gridAfter w:val="1"/>
          <w:wAfter w:w="7" w:type="dxa"/>
          <w:trHeight w:val="42"/>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975EE0A" w14:textId="4E5A2C82" w:rsidR="00903589" w:rsidRPr="00544F01" w:rsidRDefault="00831BAA" w:rsidP="0C29B0BD">
            <w:pPr>
              <w:spacing w:line="276" w:lineRule="auto"/>
              <w:textAlignment w:val="baseline"/>
            </w:pPr>
            <w:r w:rsidRPr="00544F01">
              <w:rPr>
                <w:rFonts w:eastAsia="Times New Roman" w:cs="Arial"/>
                <w:lang w:eastAsia="en-GB"/>
              </w:rPr>
              <w:lastRenderedPageBreak/>
              <w:t>(</w:t>
            </w:r>
            <w:r w:rsidR="001C060A" w:rsidRPr="00544F01">
              <w:rPr>
                <w:rFonts w:eastAsia="Times New Roman" w:cs="Arial"/>
                <w:lang w:eastAsia="en-GB"/>
              </w:rPr>
              <w:t>H</w:t>
            </w:r>
            <w:r w:rsidRPr="00544F01">
              <w:rPr>
                <w:rFonts w:eastAsia="Times New Roman" w:cs="Arial"/>
                <w:lang w:eastAsia="en-GB"/>
              </w:rPr>
              <w:t xml:space="preserve">) Incorporation of material ESG factors and </w:t>
            </w:r>
            <w:hyperlink r:id="rId18" w:history="1">
              <w:r w:rsidR="00EE1803" w:rsidRPr="00EE1803">
                <w:rPr>
                  <w:rStyle w:val="Hyperlink"/>
                  <w:rFonts w:eastAsia="Times New Roman" w:cs="Arial"/>
                  <w:lang w:eastAsia="en-GB"/>
                </w:rPr>
                <w:t xml:space="preserve">ESG </w:t>
              </w:r>
              <w:r w:rsidR="00205829" w:rsidRPr="00EE1803">
                <w:rPr>
                  <w:rStyle w:val="Hyperlink"/>
                  <w:rFonts w:eastAsia="Times New Roman" w:cs="Arial"/>
                  <w:lang w:eastAsia="en-GB"/>
                </w:rPr>
                <w:t>risks</w:t>
              </w:r>
            </w:hyperlink>
            <w:r w:rsidR="00205829" w:rsidRPr="00544F01">
              <w:rPr>
                <w:rFonts w:eastAsia="Times New Roman" w:cs="Arial"/>
                <w:lang w:eastAsia="en-GB"/>
              </w:rPr>
              <w:t xml:space="preserve"> connected to </w:t>
            </w:r>
            <w:r w:rsidRPr="00544F01">
              <w:rPr>
                <w:rFonts w:eastAsia="Times New Roman" w:cs="Arial"/>
                <w:lang w:eastAsia="en-GB"/>
              </w:rPr>
              <w:t>systematic sustainability issues in portfolio risk assessment</w:t>
            </w: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5930CC90" w14:textId="77777777" w:rsidR="0076365D" w:rsidRPr="00544F01" w:rsidRDefault="0076365D" w:rsidP="008115BC">
            <w:pPr>
              <w:pStyle w:val="ListParagraph"/>
              <w:numPr>
                <w:ilvl w:val="0"/>
                <w:numId w:val="32"/>
              </w:numPr>
              <w:spacing w:line="276" w:lineRule="auto"/>
              <w:ind w:left="430" w:hanging="398"/>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C39E401" w14:textId="32FAC3A8" w:rsidR="0076365D" w:rsidRPr="00544F01" w:rsidRDefault="0076365D" w:rsidP="008115BC">
            <w:pPr>
              <w:pStyle w:val="ListParagraph"/>
              <w:numPr>
                <w:ilvl w:val="0"/>
                <w:numId w:val="32"/>
              </w:numPr>
              <w:spacing w:line="276" w:lineRule="auto"/>
              <w:ind w:left="430" w:hanging="398"/>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3ECC331" w14:textId="77777777" w:rsidR="0076365D" w:rsidRPr="00544F01" w:rsidRDefault="0076365D" w:rsidP="008115BC">
            <w:pPr>
              <w:pStyle w:val="ListParagraph"/>
              <w:numPr>
                <w:ilvl w:val="0"/>
                <w:numId w:val="32"/>
              </w:numPr>
              <w:spacing w:line="276" w:lineRule="auto"/>
              <w:ind w:left="430" w:hanging="398"/>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D091DEB" w14:textId="77777777" w:rsidR="0076365D" w:rsidRPr="00544F01" w:rsidRDefault="0076365D" w:rsidP="008115BC">
            <w:pPr>
              <w:pStyle w:val="ListParagraph"/>
              <w:numPr>
                <w:ilvl w:val="0"/>
                <w:numId w:val="32"/>
              </w:numPr>
              <w:spacing w:line="276" w:lineRule="auto"/>
              <w:ind w:left="430" w:hanging="398"/>
              <w:jc w:val="center"/>
              <w:textAlignment w:val="baseline"/>
              <w:rPr>
                <w:rFonts w:eastAsia="Times New Roman" w:cs="Arial"/>
                <w:szCs w:val="16"/>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1CDA899" w14:textId="77777777" w:rsidR="0076365D" w:rsidRPr="00544F01" w:rsidRDefault="0076365D" w:rsidP="008115BC">
            <w:pPr>
              <w:pStyle w:val="ListParagraph"/>
              <w:numPr>
                <w:ilvl w:val="0"/>
                <w:numId w:val="32"/>
              </w:numPr>
              <w:spacing w:line="276" w:lineRule="auto"/>
              <w:ind w:left="430" w:hanging="398"/>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9C9C276" w14:textId="77777777" w:rsidR="0076365D" w:rsidRPr="00544F01" w:rsidRDefault="0076365D" w:rsidP="008115BC">
            <w:pPr>
              <w:pStyle w:val="ListParagraph"/>
              <w:numPr>
                <w:ilvl w:val="0"/>
                <w:numId w:val="32"/>
              </w:numPr>
              <w:spacing w:line="276" w:lineRule="auto"/>
              <w:ind w:left="430" w:hanging="398"/>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C35EA48" w14:textId="77777777" w:rsidR="0076365D" w:rsidRPr="00544F01" w:rsidRDefault="0076365D" w:rsidP="008115BC">
            <w:pPr>
              <w:pStyle w:val="ListParagraph"/>
              <w:numPr>
                <w:ilvl w:val="0"/>
                <w:numId w:val="32"/>
              </w:numPr>
              <w:spacing w:line="276" w:lineRule="auto"/>
              <w:ind w:left="430" w:hanging="398"/>
              <w:jc w:val="center"/>
              <w:textAlignment w:val="baseline"/>
              <w:rPr>
                <w:rFonts w:eastAsia="Times New Roman" w:cs="Arial"/>
                <w:szCs w:val="16"/>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B699596" w14:textId="77777777" w:rsidR="0076365D" w:rsidRPr="00544F01" w:rsidRDefault="0076365D" w:rsidP="008115BC">
            <w:pPr>
              <w:pStyle w:val="ListParagraph"/>
              <w:numPr>
                <w:ilvl w:val="0"/>
                <w:numId w:val="32"/>
              </w:numPr>
              <w:spacing w:line="276" w:lineRule="auto"/>
              <w:ind w:left="430" w:hanging="398"/>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C9C75A1" w14:textId="77777777" w:rsidR="0076365D" w:rsidRPr="00544F01" w:rsidRDefault="0076365D" w:rsidP="008115BC">
            <w:pPr>
              <w:pStyle w:val="ListParagraph"/>
              <w:numPr>
                <w:ilvl w:val="0"/>
                <w:numId w:val="32"/>
              </w:numPr>
              <w:spacing w:line="276" w:lineRule="auto"/>
              <w:ind w:left="430" w:hanging="398"/>
              <w:jc w:val="center"/>
              <w:textAlignment w:val="baseline"/>
              <w:rPr>
                <w:rFonts w:eastAsia="Times New Roman" w:cs="Arial"/>
                <w:szCs w:val="16"/>
                <w:lang w:eastAsia="en-GB"/>
              </w:rPr>
            </w:pPr>
          </w:p>
        </w:tc>
      </w:tr>
      <w:tr w:rsidR="00715155" w:rsidRPr="00544F01" w14:paraId="737EB17D" w14:textId="77777777" w:rsidTr="00894D88">
        <w:trPr>
          <w:gridAfter w:val="1"/>
          <w:wAfter w:w="7" w:type="dxa"/>
          <w:trHeight w:val="42"/>
        </w:trPr>
        <w:tc>
          <w:tcPr>
            <w:tcW w:w="14875"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7D6DAC7A" w14:textId="29B00864" w:rsidR="00715155" w:rsidRPr="00544F01" w:rsidRDefault="00000000" w:rsidP="0023218F">
            <w:pPr>
              <w:spacing w:line="276" w:lineRule="auto"/>
              <w:ind w:left="552" w:hanging="552"/>
              <w:textAlignment w:val="baseline"/>
              <w:rPr>
                <w:rFonts w:eastAsia="Times New Roman" w:cs="Arial"/>
                <w:b/>
                <w:lang w:eastAsia="en-GB"/>
              </w:rPr>
            </w:pPr>
            <w:hyperlink r:id="rId19" w:history="1">
              <w:r w:rsidR="00715155" w:rsidRPr="00EE1803">
                <w:rPr>
                  <w:rStyle w:val="Hyperlink"/>
                  <w:rFonts w:eastAsia="Times New Roman" w:cs="Arial"/>
                  <w:b/>
                  <w:lang w:eastAsia="en-GB"/>
                </w:rPr>
                <w:t>Stewardship</w:t>
              </w:r>
            </w:hyperlink>
          </w:p>
        </w:tc>
      </w:tr>
      <w:tr w:rsidR="00CF7472" w:rsidRPr="00544F01" w14:paraId="356D5AE0" w14:textId="77777777" w:rsidTr="00894D88">
        <w:trPr>
          <w:gridAfter w:val="1"/>
          <w:wAfter w:w="7" w:type="dxa"/>
          <w:trHeight w:val="42"/>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CC6FBC9" w14:textId="49A87DEE" w:rsidR="0076365D" w:rsidRPr="00544F01" w:rsidRDefault="00E22831" w:rsidP="0096272C">
            <w:pPr>
              <w:spacing w:line="276" w:lineRule="auto"/>
              <w:textAlignment w:val="baseline"/>
              <w:rPr>
                <w:rFonts w:eastAsia="Times New Roman" w:cs="Arial"/>
                <w:lang w:eastAsia="en-GB"/>
              </w:rPr>
            </w:pPr>
            <w:r w:rsidRPr="00544F01">
              <w:rPr>
                <w:rFonts w:eastAsia="Times New Roman" w:cs="Arial"/>
                <w:lang w:eastAsia="en-GB"/>
              </w:rPr>
              <w:t>(</w:t>
            </w:r>
            <w:r w:rsidR="001C060A" w:rsidRPr="00544F01">
              <w:rPr>
                <w:rFonts w:eastAsia="Times New Roman" w:cs="Arial"/>
                <w:lang w:eastAsia="en-GB"/>
              </w:rPr>
              <w:t>I</w:t>
            </w:r>
            <w:r w:rsidRPr="00544F01">
              <w:rPr>
                <w:rFonts w:eastAsia="Times New Roman" w:cs="Arial"/>
                <w:lang w:eastAsia="en-GB"/>
              </w:rPr>
              <w:t xml:space="preserve">) </w:t>
            </w:r>
            <w:r w:rsidR="00943342" w:rsidRPr="00544F01">
              <w:rPr>
                <w:rFonts w:eastAsia="Times New Roman" w:cs="Arial"/>
                <w:lang w:eastAsia="en-GB"/>
              </w:rPr>
              <w:t>Polic</w:t>
            </w:r>
            <w:r w:rsidR="00035C4C" w:rsidRPr="00544F01">
              <w:rPr>
                <w:rFonts w:eastAsia="Times New Roman" w:cs="Arial"/>
                <w:lang w:eastAsia="en-GB"/>
              </w:rPr>
              <w:t>y(</w:t>
            </w:r>
            <w:proofErr w:type="spellStart"/>
            <w:r w:rsidR="00943342" w:rsidRPr="00544F01">
              <w:rPr>
                <w:rFonts w:eastAsia="Times New Roman" w:cs="Arial"/>
                <w:lang w:eastAsia="en-GB"/>
              </w:rPr>
              <w:t>ies</w:t>
            </w:r>
            <w:proofErr w:type="spellEnd"/>
            <w:r w:rsidR="00035C4C" w:rsidRPr="00544F01">
              <w:rPr>
                <w:rFonts w:eastAsia="Times New Roman" w:cs="Arial"/>
                <w:lang w:eastAsia="en-GB"/>
              </w:rPr>
              <w:t>)</w:t>
            </w:r>
            <w:r w:rsidRPr="00544F01">
              <w:rPr>
                <w:rFonts w:eastAsia="Times New Roman" w:cs="Arial"/>
                <w:lang w:eastAsia="en-GB"/>
              </w:rPr>
              <w:t xml:space="preserve"> or guidelines</w:t>
            </w:r>
            <w:r w:rsidR="00032E07" w:rsidRPr="00544F01">
              <w:rPr>
                <w:rFonts w:eastAsia="Times New Roman" w:cs="Arial"/>
                <w:lang w:eastAsia="en-GB"/>
              </w:rPr>
              <w:t xml:space="preserve"> on </w:t>
            </w:r>
            <w:r w:rsidR="00EE1803" w:rsidRPr="00C57214">
              <w:t>stewardship</w:t>
            </w: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D62F169" w14:textId="77777777" w:rsidR="0076365D" w:rsidRPr="00544F01" w:rsidRDefault="0076365D"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8B60278" w14:textId="7EC66D7B" w:rsidR="0076365D" w:rsidRPr="00544F01" w:rsidRDefault="0076365D"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9899522" w14:textId="77777777" w:rsidR="0076365D" w:rsidRPr="00544F01" w:rsidRDefault="0076365D"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E2ADD2A" w14:textId="77777777" w:rsidR="0076365D" w:rsidRPr="00544F01" w:rsidRDefault="0076365D"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D738DB7" w14:textId="77777777" w:rsidR="0076365D" w:rsidRPr="00544F01" w:rsidRDefault="0076365D"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5109040" w14:textId="77777777" w:rsidR="0076365D" w:rsidRPr="00544F01" w:rsidRDefault="0076365D"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77AE13C" w14:textId="77777777" w:rsidR="0076365D" w:rsidRPr="00544F01" w:rsidRDefault="0076365D"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01F898C" w14:textId="77777777" w:rsidR="0076365D" w:rsidRPr="00544F01" w:rsidRDefault="0076365D"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4EC9606" w14:textId="77777777" w:rsidR="0076365D" w:rsidRPr="00544F01" w:rsidRDefault="0076365D"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r>
      <w:tr w:rsidR="00CF7472" w:rsidRPr="00544F01" w14:paraId="4681C1CD" w14:textId="77777777" w:rsidTr="00894D88">
        <w:trPr>
          <w:gridAfter w:val="1"/>
          <w:wAfter w:w="7" w:type="dxa"/>
          <w:trHeight w:val="42"/>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D829BE0" w14:textId="6E90C5D4" w:rsidR="00A8039A" w:rsidRPr="00544F01" w:rsidRDefault="00DD3635" w:rsidP="0096272C">
            <w:pPr>
              <w:spacing w:line="276" w:lineRule="auto"/>
              <w:textAlignment w:val="baseline"/>
              <w:rPr>
                <w:rFonts w:eastAsia="Times New Roman" w:cs="Arial"/>
                <w:lang w:eastAsia="en-GB"/>
              </w:rPr>
            </w:pPr>
            <w:r w:rsidRPr="00544F01">
              <w:rPr>
                <w:rFonts w:eastAsia="Times New Roman" w:cs="Arial"/>
                <w:lang w:eastAsia="en-GB"/>
              </w:rPr>
              <w:t>(</w:t>
            </w:r>
            <w:r w:rsidR="009C3677" w:rsidRPr="00544F01">
              <w:rPr>
                <w:rFonts w:eastAsia="Times New Roman" w:cs="Arial"/>
                <w:lang w:eastAsia="en-GB"/>
              </w:rPr>
              <w:t>J</w:t>
            </w:r>
            <w:r w:rsidRPr="00544F01">
              <w:rPr>
                <w:rFonts w:eastAsia="Times New Roman" w:cs="Arial"/>
                <w:lang w:eastAsia="en-GB"/>
              </w:rPr>
              <w:t xml:space="preserve">) </w:t>
            </w:r>
            <w:r w:rsidR="00943342" w:rsidRPr="00544F01">
              <w:rPr>
                <w:rFonts w:eastAsia="Times New Roman" w:cs="Arial"/>
                <w:lang w:eastAsia="en-GB"/>
              </w:rPr>
              <w:t>Polic</w:t>
            </w:r>
            <w:r w:rsidR="00035C4C" w:rsidRPr="00544F01">
              <w:rPr>
                <w:rFonts w:eastAsia="Times New Roman" w:cs="Arial"/>
                <w:lang w:eastAsia="en-GB"/>
              </w:rPr>
              <w:t>y(</w:t>
            </w:r>
            <w:proofErr w:type="spellStart"/>
            <w:r w:rsidR="00943342" w:rsidRPr="00544F01">
              <w:rPr>
                <w:rFonts w:eastAsia="Times New Roman" w:cs="Arial"/>
                <w:lang w:eastAsia="en-GB"/>
              </w:rPr>
              <w:t>ies</w:t>
            </w:r>
            <w:proofErr w:type="spellEnd"/>
            <w:r w:rsidR="00035C4C" w:rsidRPr="00544F01">
              <w:rPr>
                <w:rFonts w:eastAsia="Times New Roman" w:cs="Arial"/>
                <w:lang w:eastAsia="en-GB"/>
              </w:rPr>
              <w:t>)</w:t>
            </w:r>
            <w:r w:rsidRPr="00544F01">
              <w:rPr>
                <w:rFonts w:eastAsia="Times New Roman" w:cs="Arial"/>
                <w:lang w:eastAsia="en-GB"/>
              </w:rPr>
              <w:t xml:space="preserve"> or guidelines</w:t>
            </w:r>
            <w:r w:rsidR="00032E07" w:rsidRPr="00544F01">
              <w:rPr>
                <w:rFonts w:eastAsia="Times New Roman" w:cs="Arial"/>
                <w:lang w:eastAsia="en-GB"/>
              </w:rPr>
              <w:t xml:space="preserve"> on </w:t>
            </w:r>
            <w:hyperlink r:id="rId20" w:history="1">
              <w:r w:rsidR="00032E07" w:rsidRPr="00C57214">
                <w:rPr>
                  <w:rStyle w:val="Hyperlink"/>
                </w:rPr>
                <w:t>(proxy) voting</w:t>
              </w:r>
            </w:hyperlink>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26A2B066" w14:textId="77777777" w:rsidR="00A8039A" w:rsidRPr="00544F01" w:rsidRDefault="00A8039A"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A561298" w14:textId="77777777" w:rsidR="00A8039A" w:rsidRPr="00544F01" w:rsidRDefault="00A8039A"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3142D61" w14:textId="77777777" w:rsidR="00A8039A" w:rsidRPr="00544F01" w:rsidRDefault="00A8039A"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81DCC1D" w14:textId="77777777" w:rsidR="00A8039A" w:rsidRPr="00544F01" w:rsidRDefault="00A8039A"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A2C4143" w14:textId="77777777" w:rsidR="00A8039A" w:rsidRPr="00544F01" w:rsidRDefault="00A8039A"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ED0812E" w14:textId="77777777" w:rsidR="00A8039A" w:rsidRPr="00544F01" w:rsidRDefault="00A8039A"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FF89362" w14:textId="77777777" w:rsidR="00A8039A" w:rsidRPr="00544F01" w:rsidRDefault="00A8039A"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E3AEFFE" w14:textId="77777777" w:rsidR="00A8039A" w:rsidRPr="00544F01" w:rsidRDefault="00A8039A"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615B17F" w14:textId="77777777" w:rsidR="00A8039A" w:rsidRPr="00544F01" w:rsidRDefault="00A8039A"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r>
      <w:tr w:rsidR="00CF7472" w:rsidRPr="00544F01" w14:paraId="58B9F51D" w14:textId="77777777" w:rsidTr="00894D88">
        <w:trPr>
          <w:gridAfter w:val="1"/>
          <w:wAfter w:w="7" w:type="dxa"/>
          <w:trHeight w:val="42"/>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E57CE81" w14:textId="3C6C2FA7" w:rsidR="0076365D" w:rsidRPr="00544F01" w:rsidRDefault="00DD3635" w:rsidP="0096272C">
            <w:pPr>
              <w:spacing w:line="276" w:lineRule="auto"/>
              <w:textAlignment w:val="baseline"/>
              <w:rPr>
                <w:rFonts w:eastAsia="Times New Roman" w:cs="Arial"/>
                <w:lang w:eastAsia="en-GB"/>
              </w:rPr>
            </w:pPr>
            <w:r w:rsidRPr="00544F01">
              <w:rPr>
                <w:rFonts w:eastAsia="Times New Roman" w:cs="Arial"/>
                <w:lang w:eastAsia="en-GB"/>
              </w:rPr>
              <w:t>(</w:t>
            </w:r>
            <w:r w:rsidR="009C3677" w:rsidRPr="00544F01">
              <w:rPr>
                <w:rFonts w:eastAsia="Times New Roman" w:cs="Arial"/>
                <w:lang w:eastAsia="en-GB"/>
              </w:rPr>
              <w:t>K</w:t>
            </w:r>
            <w:r w:rsidRPr="00544F01">
              <w:rPr>
                <w:rFonts w:eastAsia="Times New Roman" w:cs="Arial"/>
                <w:lang w:eastAsia="en-GB"/>
              </w:rPr>
              <w:t xml:space="preserve">) Use of </w:t>
            </w:r>
            <w:hyperlink r:id="rId21" w:history="1">
              <w:r w:rsidRPr="00EB4615">
                <w:rPr>
                  <w:rStyle w:val="Hyperlink"/>
                  <w:rFonts w:eastAsia="Times New Roman" w:cs="Arial"/>
                  <w:lang w:eastAsia="en-GB"/>
                </w:rPr>
                <w:t>stewardship tools and activities</w:t>
              </w:r>
            </w:hyperlink>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71196EE" w14:textId="77777777" w:rsidR="0076365D" w:rsidRPr="00544F01" w:rsidRDefault="0076365D"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999DB45" w14:textId="17363EBD" w:rsidR="0076365D" w:rsidRPr="00544F01" w:rsidRDefault="0076365D"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E7DA695" w14:textId="77777777" w:rsidR="0076365D" w:rsidRPr="00544F01" w:rsidRDefault="0076365D"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56C64AB" w14:textId="77777777" w:rsidR="0076365D" w:rsidRPr="00544F01" w:rsidRDefault="0076365D"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A5EB2FD" w14:textId="77777777" w:rsidR="0076365D" w:rsidRPr="00544F01" w:rsidRDefault="0076365D"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E05569A" w14:textId="77777777" w:rsidR="0076365D" w:rsidRPr="00544F01" w:rsidRDefault="0076365D"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DD7F861" w14:textId="77777777" w:rsidR="0076365D" w:rsidRPr="00544F01" w:rsidRDefault="0076365D"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160A868" w14:textId="77777777" w:rsidR="0076365D" w:rsidRPr="00544F01" w:rsidRDefault="0076365D"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42991B2" w14:textId="77777777" w:rsidR="0076365D" w:rsidRPr="00544F01" w:rsidRDefault="0076365D"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r>
      <w:tr w:rsidR="00CF7472" w:rsidRPr="00544F01" w14:paraId="5A1E7DFD" w14:textId="77777777" w:rsidTr="00894D88">
        <w:trPr>
          <w:gridAfter w:val="1"/>
          <w:wAfter w:w="7" w:type="dxa"/>
          <w:trHeight w:val="42"/>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1251CC6" w14:textId="39C70206" w:rsidR="0076365D" w:rsidRPr="00544F01" w:rsidRDefault="00DD3635" w:rsidP="0C29B0BD">
            <w:pPr>
              <w:spacing w:line="276" w:lineRule="auto"/>
              <w:textAlignment w:val="baseline"/>
              <w:rPr>
                <w:rFonts w:eastAsia="Times New Roman" w:cs="Arial"/>
                <w:lang w:eastAsia="en-GB"/>
              </w:rPr>
            </w:pPr>
            <w:r w:rsidRPr="00544F01">
              <w:rPr>
                <w:rFonts w:eastAsia="Times New Roman" w:cs="Arial"/>
                <w:lang w:eastAsia="en-GB"/>
              </w:rPr>
              <w:t>(</w:t>
            </w:r>
            <w:r w:rsidR="009C3677" w:rsidRPr="00544F01">
              <w:rPr>
                <w:rFonts w:eastAsia="Times New Roman" w:cs="Arial"/>
                <w:lang w:eastAsia="en-GB"/>
              </w:rPr>
              <w:t>L</w:t>
            </w:r>
            <w:r w:rsidRPr="00544F01">
              <w:rPr>
                <w:rFonts w:eastAsia="Times New Roman" w:cs="Arial"/>
                <w:lang w:eastAsia="en-GB"/>
              </w:rPr>
              <w:t>) Incorporation of</w:t>
            </w:r>
            <w:r w:rsidR="00543BE4" w:rsidRPr="00544F01">
              <w:rPr>
                <w:rFonts w:eastAsia="Times New Roman" w:cs="Arial"/>
                <w:lang w:eastAsia="en-GB"/>
              </w:rPr>
              <w:t xml:space="preserve"> risks connected to</w:t>
            </w:r>
            <w:r w:rsidRPr="00544F01">
              <w:rPr>
                <w:rFonts w:eastAsia="Times New Roman" w:cs="Arial"/>
                <w:lang w:eastAsia="en-GB"/>
              </w:rPr>
              <w:t xml:space="preserve"> systematic sustainability issues in stewardship practices</w:t>
            </w: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4F122FD7" w14:textId="77777777" w:rsidR="0076365D" w:rsidRPr="00544F01" w:rsidRDefault="0076365D"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7CDBA2A" w14:textId="08736C66" w:rsidR="0076365D" w:rsidRPr="00544F01" w:rsidRDefault="0076365D"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A6B95C1" w14:textId="77777777" w:rsidR="0076365D" w:rsidRPr="00544F01" w:rsidRDefault="0076365D"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C5CE54E" w14:textId="77777777" w:rsidR="0076365D" w:rsidRPr="00544F01" w:rsidRDefault="0076365D"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2D5B329" w14:textId="77777777" w:rsidR="0076365D" w:rsidRPr="00544F01" w:rsidRDefault="0076365D"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B46ECDB" w14:textId="77777777" w:rsidR="0076365D" w:rsidRPr="00544F01" w:rsidRDefault="0076365D"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AF979E7" w14:textId="77777777" w:rsidR="0076365D" w:rsidRPr="00544F01" w:rsidRDefault="0076365D"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FC685C8" w14:textId="77777777" w:rsidR="0076365D" w:rsidRPr="00544F01" w:rsidRDefault="0076365D"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E073508" w14:textId="77777777" w:rsidR="0076365D" w:rsidRPr="00544F01" w:rsidRDefault="0076365D"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r>
      <w:tr w:rsidR="00CF7472" w:rsidRPr="00544F01" w14:paraId="38B6E571" w14:textId="77777777" w:rsidTr="00894D88">
        <w:trPr>
          <w:gridAfter w:val="1"/>
          <w:wAfter w:w="7" w:type="dxa"/>
          <w:trHeight w:val="42"/>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346CD79" w14:textId="0DD90781" w:rsidR="0076365D" w:rsidRPr="00544F01" w:rsidRDefault="0076365D" w:rsidP="0096272C">
            <w:pPr>
              <w:spacing w:line="276" w:lineRule="auto"/>
              <w:textAlignment w:val="baseline"/>
              <w:rPr>
                <w:rFonts w:eastAsia="Times New Roman" w:cs="Arial"/>
                <w:lang w:eastAsia="en-GB"/>
              </w:rPr>
            </w:pPr>
            <w:r w:rsidRPr="00544F01">
              <w:rPr>
                <w:rFonts w:eastAsia="Times New Roman" w:cs="Arial"/>
                <w:lang w:eastAsia="en-GB"/>
              </w:rPr>
              <w:t>(</w:t>
            </w:r>
            <w:r w:rsidR="009C3677" w:rsidRPr="00544F01">
              <w:rPr>
                <w:rFonts w:eastAsia="Times New Roman" w:cs="Arial"/>
                <w:lang w:eastAsia="en-GB"/>
              </w:rPr>
              <w:t>M</w:t>
            </w:r>
            <w:r w:rsidR="00DD3635" w:rsidRPr="00544F01">
              <w:rPr>
                <w:rFonts w:eastAsia="Times New Roman" w:cs="Arial"/>
                <w:lang w:eastAsia="en-GB"/>
              </w:rPr>
              <w:t>) Involvement</w:t>
            </w:r>
            <w:r w:rsidRPr="00544F01">
              <w:rPr>
                <w:rFonts w:eastAsia="Times New Roman" w:cs="Arial"/>
                <w:lang w:eastAsia="en-GB"/>
              </w:rPr>
              <w:t xml:space="preserve"> in </w:t>
            </w:r>
            <w:hyperlink r:id="rId22" w:history="1">
              <w:r w:rsidRPr="00E725C8">
                <w:rPr>
                  <w:rStyle w:val="Hyperlink"/>
                  <w:rFonts w:eastAsia="Times New Roman" w:cs="Arial"/>
                  <w:lang w:eastAsia="en-GB"/>
                </w:rPr>
                <w:t xml:space="preserve">collaborative </w:t>
              </w:r>
              <w:r w:rsidRPr="00E725C8">
                <w:rPr>
                  <w:rStyle w:val="Hyperlink"/>
                  <w:rFonts w:eastAsia="Times New Roman" w:cs="Arial"/>
                  <w:lang w:eastAsia="en-GB"/>
                </w:rPr>
                <w:lastRenderedPageBreak/>
                <w:t>engagement</w:t>
              </w:r>
            </w:hyperlink>
            <w:r w:rsidRPr="00544F01">
              <w:rPr>
                <w:rFonts w:eastAsia="Times New Roman" w:cs="Arial"/>
                <w:color w:val="00B0F0"/>
                <w:lang w:eastAsia="en-GB"/>
              </w:rPr>
              <w:t xml:space="preserve"> </w:t>
            </w:r>
            <w:r w:rsidRPr="00544F01">
              <w:rPr>
                <w:rFonts w:eastAsia="Times New Roman" w:cs="Arial"/>
                <w:lang w:eastAsia="en-GB"/>
              </w:rPr>
              <w:t xml:space="preserve">and stewardship </w:t>
            </w:r>
            <w:r w:rsidR="00EE37E4" w:rsidRPr="00544F01">
              <w:rPr>
                <w:rFonts w:eastAsia="Times New Roman" w:cs="Arial"/>
                <w:lang w:eastAsia="en-GB"/>
              </w:rPr>
              <w:t>initiatives</w:t>
            </w: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778AAD62" w14:textId="77777777" w:rsidR="0076365D" w:rsidRPr="00544F01" w:rsidRDefault="0076365D"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E4567AF" w14:textId="0871244F" w:rsidR="0076365D" w:rsidRPr="00544F01" w:rsidRDefault="0076365D"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7A77E6B" w14:textId="77777777" w:rsidR="0076365D" w:rsidRPr="00544F01" w:rsidRDefault="0076365D"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FA97A2E" w14:textId="77777777" w:rsidR="0076365D" w:rsidRPr="00544F01" w:rsidRDefault="0076365D"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3C11019" w14:textId="77777777" w:rsidR="0076365D" w:rsidRPr="00544F01" w:rsidRDefault="0076365D"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09383AD" w14:textId="77777777" w:rsidR="0076365D" w:rsidRPr="00544F01" w:rsidRDefault="0076365D"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62F293D" w14:textId="77777777" w:rsidR="0076365D" w:rsidRPr="00544F01" w:rsidRDefault="0076365D"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A4DD523" w14:textId="77777777" w:rsidR="0076365D" w:rsidRPr="00544F01" w:rsidRDefault="0076365D"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6F68C10" w14:textId="77777777" w:rsidR="0076365D" w:rsidRPr="00544F01" w:rsidRDefault="0076365D"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r>
      <w:tr w:rsidR="00CF7472" w:rsidRPr="00544F01" w14:paraId="43FEB450" w14:textId="77777777" w:rsidTr="00894D88">
        <w:trPr>
          <w:gridAfter w:val="1"/>
          <w:wAfter w:w="7" w:type="dxa"/>
          <w:trHeight w:val="42"/>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890BF6C" w14:textId="54F27DB0" w:rsidR="00323F82" w:rsidRPr="00544F01" w:rsidRDefault="00323F82" w:rsidP="0096272C">
            <w:pPr>
              <w:spacing w:line="276" w:lineRule="auto"/>
              <w:textAlignment w:val="baseline"/>
              <w:rPr>
                <w:rFonts w:eastAsia="Times New Roman" w:cs="Arial"/>
                <w:lang w:eastAsia="en-GB"/>
              </w:rPr>
            </w:pPr>
            <w:r w:rsidRPr="00544F01">
              <w:rPr>
                <w:rFonts w:eastAsia="Times New Roman" w:cs="Arial"/>
                <w:lang w:eastAsia="en-GB"/>
              </w:rPr>
              <w:t>(</w:t>
            </w:r>
            <w:r w:rsidR="009C3677" w:rsidRPr="00544F01">
              <w:rPr>
                <w:rFonts w:eastAsia="Times New Roman" w:cs="Arial"/>
                <w:lang w:eastAsia="en-GB"/>
              </w:rPr>
              <w:t>N</w:t>
            </w:r>
            <w:r w:rsidR="00BE7E8C" w:rsidRPr="00544F01">
              <w:rPr>
                <w:rFonts w:eastAsia="Times New Roman" w:cs="Arial"/>
                <w:lang w:eastAsia="en-GB"/>
              </w:rPr>
              <w:t xml:space="preserve">) </w:t>
            </w:r>
            <w:hyperlink r:id="rId23" w:history="1">
              <w:r w:rsidR="00BE7E8C" w:rsidRPr="009A4E09">
                <w:rPr>
                  <w:rStyle w:val="Hyperlink"/>
                  <w:rFonts w:eastAsia="Times New Roman" w:cs="Arial"/>
                  <w:lang w:eastAsia="en-GB"/>
                </w:rPr>
                <w:t>Engagement</w:t>
              </w:r>
            </w:hyperlink>
            <w:r w:rsidRPr="00544F01">
              <w:rPr>
                <w:rFonts w:eastAsia="Times New Roman" w:cs="Arial"/>
                <w:lang w:eastAsia="en-GB"/>
              </w:rPr>
              <w:t xml:space="preserve"> with policy</w:t>
            </w:r>
            <w:r w:rsidR="00A80ABB">
              <w:rPr>
                <w:rFonts w:eastAsia="Times New Roman" w:cs="Arial"/>
                <w:lang w:eastAsia="en-GB"/>
              </w:rPr>
              <w:t xml:space="preserve"> </w:t>
            </w:r>
            <w:r w:rsidRPr="00544F01">
              <w:rPr>
                <w:rFonts w:eastAsia="Times New Roman" w:cs="Arial"/>
                <w:lang w:eastAsia="en-GB"/>
              </w:rPr>
              <w:t>makers and other non-investee stakeholders</w:t>
            </w: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440C64E1" w14:textId="77777777" w:rsidR="00323F82" w:rsidRPr="00544F01" w:rsidRDefault="00323F82"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A86F2FE" w14:textId="77777777" w:rsidR="00323F82" w:rsidRPr="00544F01" w:rsidRDefault="00323F82"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624B94A" w14:textId="77777777" w:rsidR="00323F82" w:rsidRPr="00544F01" w:rsidRDefault="00323F82"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9E51C82" w14:textId="77777777" w:rsidR="00323F82" w:rsidRPr="00544F01" w:rsidRDefault="00323F82"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5836BCA" w14:textId="77777777" w:rsidR="00323F82" w:rsidRPr="00544F01" w:rsidRDefault="00323F82"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DCADF94" w14:textId="77777777" w:rsidR="00323F82" w:rsidRPr="00544F01" w:rsidRDefault="00323F82"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AEFF747" w14:textId="77777777" w:rsidR="00323F82" w:rsidRPr="00544F01" w:rsidRDefault="00323F82"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2EE0F59" w14:textId="77777777" w:rsidR="00323F82" w:rsidRPr="00544F01" w:rsidRDefault="00323F82"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1CF97C7" w14:textId="77777777" w:rsidR="00323F82" w:rsidRPr="00544F01" w:rsidRDefault="00323F82"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r>
      <w:tr w:rsidR="00CF7472" w:rsidRPr="00544F01" w14:paraId="2747DCE3" w14:textId="77777777" w:rsidTr="00894D88">
        <w:trPr>
          <w:gridAfter w:val="1"/>
          <w:wAfter w:w="7" w:type="dxa"/>
          <w:trHeight w:val="42"/>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1F9FE5C" w14:textId="3E9DB31F" w:rsidR="0076365D" w:rsidRPr="00544F01" w:rsidRDefault="0076365D" w:rsidP="0096272C">
            <w:pPr>
              <w:spacing w:line="276" w:lineRule="auto"/>
              <w:textAlignment w:val="baseline"/>
              <w:rPr>
                <w:rFonts w:eastAsia="Times New Roman" w:cs="Arial"/>
                <w:lang w:eastAsia="en-GB"/>
              </w:rPr>
            </w:pPr>
            <w:r w:rsidRPr="00544F01">
              <w:rPr>
                <w:rFonts w:eastAsia="Times New Roman" w:cs="Arial"/>
                <w:lang w:eastAsia="en-GB"/>
              </w:rPr>
              <w:t>(</w:t>
            </w:r>
            <w:r w:rsidR="009C3677" w:rsidRPr="00544F01">
              <w:rPr>
                <w:rFonts w:eastAsia="Times New Roman" w:cs="Arial"/>
                <w:lang w:eastAsia="en-GB"/>
              </w:rPr>
              <w:t>O</w:t>
            </w:r>
            <w:r w:rsidR="00BE7E8C" w:rsidRPr="00544F01">
              <w:rPr>
                <w:rFonts w:eastAsia="Times New Roman" w:cs="Arial"/>
                <w:lang w:eastAsia="en-GB"/>
              </w:rPr>
              <w:t>) Results of</w:t>
            </w:r>
            <w:r w:rsidR="000A34B5" w:rsidRPr="00544F01">
              <w:rPr>
                <w:rFonts w:eastAsia="Times New Roman" w:cs="Arial"/>
                <w:lang w:eastAsia="en-GB"/>
              </w:rPr>
              <w:t xml:space="preserve"> </w:t>
            </w:r>
            <w:r w:rsidRPr="00544F01">
              <w:rPr>
                <w:rFonts w:eastAsia="Times New Roman" w:cs="Arial"/>
                <w:lang w:eastAsia="en-GB"/>
              </w:rPr>
              <w:t xml:space="preserve">stewardship </w:t>
            </w:r>
            <w:r w:rsidR="00BE7E8C" w:rsidRPr="00544F01">
              <w:rPr>
                <w:rFonts w:eastAsia="Times New Roman" w:cs="Arial"/>
                <w:lang w:eastAsia="en-GB"/>
              </w:rPr>
              <w:t>activities</w:t>
            </w: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5AF361EE" w14:textId="77777777" w:rsidR="0076365D" w:rsidRPr="00544F01" w:rsidRDefault="0076365D"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E9FED75" w14:textId="78868042" w:rsidR="0076365D" w:rsidRPr="00544F01" w:rsidRDefault="0076365D"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86579C5" w14:textId="77777777" w:rsidR="0076365D" w:rsidRPr="00544F01" w:rsidRDefault="0076365D"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7FD535A" w14:textId="77777777" w:rsidR="0076365D" w:rsidRPr="00544F01" w:rsidRDefault="0076365D"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C73AD43" w14:textId="77777777" w:rsidR="0076365D" w:rsidRPr="00544F01" w:rsidRDefault="0076365D"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CCAD010" w14:textId="77777777" w:rsidR="0076365D" w:rsidRPr="00544F01" w:rsidRDefault="0076365D"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B9CBECB" w14:textId="77777777" w:rsidR="0076365D" w:rsidRPr="00544F01" w:rsidRDefault="0076365D"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7504871" w14:textId="77777777" w:rsidR="0076365D" w:rsidRPr="00544F01" w:rsidRDefault="0076365D"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DF7D098" w14:textId="77777777" w:rsidR="0076365D" w:rsidRPr="00544F01" w:rsidRDefault="0076365D" w:rsidP="008115BC">
            <w:pPr>
              <w:pStyle w:val="ListParagraph"/>
              <w:numPr>
                <w:ilvl w:val="0"/>
                <w:numId w:val="33"/>
              </w:numPr>
              <w:spacing w:line="276" w:lineRule="auto"/>
              <w:ind w:left="402" w:hanging="370"/>
              <w:jc w:val="center"/>
              <w:textAlignment w:val="baseline"/>
              <w:rPr>
                <w:rFonts w:eastAsia="Times New Roman" w:cs="Arial"/>
                <w:szCs w:val="16"/>
                <w:lang w:eastAsia="en-GB"/>
              </w:rPr>
            </w:pPr>
          </w:p>
        </w:tc>
      </w:tr>
      <w:tr w:rsidR="00EC38D2" w:rsidRPr="00544F01" w14:paraId="29A3B407" w14:textId="77777777" w:rsidTr="00894D88">
        <w:trPr>
          <w:gridAfter w:val="1"/>
          <w:wAfter w:w="7" w:type="dxa"/>
          <w:trHeight w:val="42"/>
        </w:trPr>
        <w:tc>
          <w:tcPr>
            <w:tcW w:w="14875"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34EAAAB5" w14:textId="5FF3F910" w:rsidR="00EC38D2" w:rsidRPr="00544F01" w:rsidRDefault="0044030D" w:rsidP="0023218F">
            <w:pPr>
              <w:spacing w:line="276" w:lineRule="auto"/>
              <w:ind w:left="552" w:hanging="552"/>
              <w:textAlignment w:val="baseline"/>
              <w:rPr>
                <w:rFonts w:eastAsia="Times New Roman" w:cs="Arial"/>
                <w:b/>
                <w:bCs/>
                <w:szCs w:val="16"/>
                <w:lang w:eastAsia="en-GB"/>
              </w:rPr>
            </w:pPr>
            <w:r w:rsidRPr="00544F01">
              <w:rPr>
                <w:rFonts w:eastAsia="Times New Roman" w:cs="Arial"/>
                <w:b/>
                <w:bCs/>
                <w:szCs w:val="16"/>
                <w:lang w:eastAsia="en-GB"/>
              </w:rPr>
              <w:t xml:space="preserve">Performance </w:t>
            </w:r>
            <w:r w:rsidR="005E5B23">
              <w:rPr>
                <w:rFonts w:eastAsia="Times New Roman" w:cs="Arial"/>
                <w:b/>
                <w:bCs/>
                <w:szCs w:val="16"/>
                <w:lang w:eastAsia="en-GB"/>
              </w:rPr>
              <w:t>and</w:t>
            </w:r>
            <w:r w:rsidRPr="00544F01">
              <w:rPr>
                <w:rFonts w:eastAsia="Times New Roman" w:cs="Arial"/>
                <w:b/>
                <w:bCs/>
                <w:szCs w:val="16"/>
                <w:lang w:eastAsia="en-GB"/>
              </w:rPr>
              <w:t xml:space="preserve"> Reporting</w:t>
            </w:r>
          </w:p>
        </w:tc>
      </w:tr>
      <w:tr w:rsidR="00CF7472" w:rsidRPr="00544F01" w14:paraId="2357E163" w14:textId="77777777" w:rsidTr="00894D88">
        <w:trPr>
          <w:gridAfter w:val="1"/>
          <w:wAfter w:w="7" w:type="dxa"/>
          <w:trHeight w:val="42"/>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02BF836" w14:textId="412FA1AD" w:rsidR="0076365D" w:rsidRPr="00544F01" w:rsidRDefault="00BE7E8C" w:rsidP="0096272C">
            <w:pPr>
              <w:spacing w:line="276" w:lineRule="auto"/>
              <w:textAlignment w:val="baseline"/>
              <w:rPr>
                <w:rFonts w:eastAsia="Times New Roman" w:cs="Arial"/>
                <w:szCs w:val="16"/>
                <w:lang w:eastAsia="en-GB"/>
              </w:rPr>
            </w:pPr>
            <w:r w:rsidRPr="00544F01">
              <w:rPr>
                <w:rFonts w:eastAsia="Times New Roman" w:cs="Arial"/>
                <w:szCs w:val="16"/>
                <w:lang w:eastAsia="en-GB"/>
              </w:rPr>
              <w:t>(</w:t>
            </w:r>
            <w:r w:rsidR="009C3677" w:rsidRPr="00544F01">
              <w:rPr>
                <w:rFonts w:eastAsia="Times New Roman" w:cs="Arial"/>
                <w:szCs w:val="16"/>
                <w:lang w:eastAsia="en-GB"/>
              </w:rPr>
              <w:t>P</w:t>
            </w:r>
            <w:r w:rsidRPr="00544F01">
              <w:rPr>
                <w:rFonts w:eastAsia="Times New Roman" w:cs="Arial"/>
                <w:szCs w:val="16"/>
                <w:lang w:eastAsia="en-GB"/>
              </w:rPr>
              <w:t>) ESG disclosure in</w:t>
            </w:r>
            <w:r w:rsidR="00D13B60" w:rsidRPr="00544F01">
              <w:rPr>
                <w:rFonts w:eastAsia="Times New Roman" w:cs="Arial"/>
                <w:szCs w:val="16"/>
                <w:lang w:eastAsia="en-GB"/>
              </w:rPr>
              <w:t xml:space="preserve"> regular</w:t>
            </w:r>
            <w:r w:rsidRPr="00544F01">
              <w:rPr>
                <w:rFonts w:eastAsia="Times New Roman" w:cs="Arial"/>
                <w:szCs w:val="16"/>
                <w:lang w:eastAsia="en-GB"/>
              </w:rPr>
              <w:t xml:space="preserve"> client reporting</w:t>
            </w: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2C3C9D1" w14:textId="77777777" w:rsidR="0076365D" w:rsidRPr="00544F01" w:rsidRDefault="0076365D" w:rsidP="00C4480A">
            <w:pPr>
              <w:pStyle w:val="ListParagraph"/>
              <w:numPr>
                <w:ilvl w:val="0"/>
                <w:numId w:val="34"/>
              </w:numPr>
              <w:spacing w:line="276" w:lineRule="auto"/>
              <w:ind w:left="454" w:hanging="381"/>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1DDD23C" w14:textId="609016B3" w:rsidR="0076365D" w:rsidRPr="00544F01" w:rsidRDefault="0076365D" w:rsidP="00C4480A">
            <w:pPr>
              <w:pStyle w:val="ListParagraph"/>
              <w:numPr>
                <w:ilvl w:val="0"/>
                <w:numId w:val="34"/>
              </w:numPr>
              <w:spacing w:line="276" w:lineRule="auto"/>
              <w:ind w:left="454" w:hanging="381"/>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5D71E7E" w14:textId="77777777" w:rsidR="0076365D" w:rsidRPr="00544F01" w:rsidRDefault="0076365D" w:rsidP="00C4480A">
            <w:pPr>
              <w:pStyle w:val="ListParagraph"/>
              <w:numPr>
                <w:ilvl w:val="0"/>
                <w:numId w:val="34"/>
              </w:numPr>
              <w:spacing w:line="276" w:lineRule="auto"/>
              <w:ind w:left="454" w:hanging="381"/>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8B98FB4" w14:textId="77777777" w:rsidR="0076365D" w:rsidRPr="00544F01" w:rsidRDefault="0076365D" w:rsidP="00C4480A">
            <w:pPr>
              <w:pStyle w:val="ListParagraph"/>
              <w:numPr>
                <w:ilvl w:val="0"/>
                <w:numId w:val="34"/>
              </w:numPr>
              <w:spacing w:line="276" w:lineRule="auto"/>
              <w:ind w:left="454" w:hanging="381"/>
              <w:jc w:val="center"/>
              <w:textAlignment w:val="baseline"/>
              <w:rPr>
                <w:rFonts w:eastAsia="Times New Roman" w:cs="Arial"/>
                <w:szCs w:val="16"/>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1CAD49E" w14:textId="77777777" w:rsidR="0076365D" w:rsidRPr="00544F01" w:rsidRDefault="0076365D" w:rsidP="00C4480A">
            <w:pPr>
              <w:pStyle w:val="ListParagraph"/>
              <w:numPr>
                <w:ilvl w:val="0"/>
                <w:numId w:val="34"/>
              </w:numPr>
              <w:spacing w:line="276" w:lineRule="auto"/>
              <w:ind w:left="454" w:hanging="381"/>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D4B7E47" w14:textId="77777777" w:rsidR="0076365D" w:rsidRPr="00544F01" w:rsidRDefault="0076365D" w:rsidP="00C4480A">
            <w:pPr>
              <w:pStyle w:val="ListParagraph"/>
              <w:numPr>
                <w:ilvl w:val="0"/>
                <w:numId w:val="34"/>
              </w:numPr>
              <w:spacing w:line="276" w:lineRule="auto"/>
              <w:ind w:left="454" w:hanging="381"/>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4382B35" w14:textId="77777777" w:rsidR="0076365D" w:rsidRPr="00544F01" w:rsidRDefault="0076365D" w:rsidP="00C4480A">
            <w:pPr>
              <w:pStyle w:val="ListParagraph"/>
              <w:numPr>
                <w:ilvl w:val="0"/>
                <w:numId w:val="34"/>
              </w:numPr>
              <w:spacing w:line="276" w:lineRule="auto"/>
              <w:ind w:left="454" w:hanging="381"/>
              <w:jc w:val="center"/>
              <w:textAlignment w:val="baseline"/>
              <w:rPr>
                <w:rFonts w:eastAsia="Times New Roman" w:cs="Arial"/>
                <w:szCs w:val="16"/>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9DE59AF" w14:textId="77777777" w:rsidR="0076365D" w:rsidRPr="00544F01" w:rsidRDefault="0076365D" w:rsidP="00C4480A">
            <w:pPr>
              <w:pStyle w:val="ListParagraph"/>
              <w:numPr>
                <w:ilvl w:val="0"/>
                <w:numId w:val="34"/>
              </w:numPr>
              <w:spacing w:line="276" w:lineRule="auto"/>
              <w:ind w:left="454" w:hanging="381"/>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22368B7" w14:textId="77777777" w:rsidR="0076365D" w:rsidRPr="00544F01" w:rsidRDefault="0076365D" w:rsidP="00C4480A">
            <w:pPr>
              <w:pStyle w:val="ListParagraph"/>
              <w:numPr>
                <w:ilvl w:val="0"/>
                <w:numId w:val="34"/>
              </w:numPr>
              <w:spacing w:line="276" w:lineRule="auto"/>
              <w:ind w:left="454" w:hanging="381"/>
              <w:jc w:val="center"/>
              <w:textAlignment w:val="baseline"/>
              <w:rPr>
                <w:rFonts w:eastAsia="Times New Roman" w:cs="Arial"/>
                <w:szCs w:val="16"/>
                <w:lang w:eastAsia="en-GB"/>
              </w:rPr>
            </w:pPr>
          </w:p>
        </w:tc>
      </w:tr>
      <w:tr w:rsidR="00CF7472" w:rsidRPr="00544F01" w14:paraId="58438C89" w14:textId="77777777" w:rsidTr="00894D88">
        <w:trPr>
          <w:gridAfter w:val="1"/>
          <w:wAfter w:w="7" w:type="dxa"/>
          <w:trHeight w:val="42"/>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9E771A9" w14:textId="2CAEB9F9" w:rsidR="0076365D" w:rsidRPr="00544F01" w:rsidRDefault="001C2242">
            <w:pPr>
              <w:spacing w:line="276" w:lineRule="auto"/>
              <w:rPr>
                <w:lang w:eastAsia="en-GB"/>
              </w:rPr>
            </w:pPr>
            <w:r w:rsidRPr="00544F01">
              <w:rPr>
                <w:rFonts w:eastAsia="Times New Roman" w:cs="Arial"/>
                <w:lang w:eastAsia="en-GB"/>
              </w:rPr>
              <w:t>(</w:t>
            </w:r>
            <w:r w:rsidR="009C3677" w:rsidRPr="00544F01">
              <w:rPr>
                <w:rFonts w:eastAsia="Times New Roman" w:cs="Arial"/>
                <w:lang w:eastAsia="en-GB"/>
              </w:rPr>
              <w:t>Q</w:t>
            </w:r>
            <w:r w:rsidRPr="00544F01">
              <w:rPr>
                <w:rFonts w:eastAsia="Times New Roman" w:cs="Arial"/>
                <w:lang w:eastAsia="en-GB"/>
              </w:rPr>
              <w:t xml:space="preserve">) Inclusion of ESG factors in </w:t>
            </w:r>
            <w:r w:rsidR="00757D05" w:rsidRPr="00544F01">
              <w:rPr>
                <w:rFonts w:eastAsia="Times New Roman" w:cs="Arial"/>
                <w:lang w:eastAsia="en-GB"/>
              </w:rPr>
              <w:t>contractual agreements</w:t>
            </w: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29E93D12" w14:textId="77777777" w:rsidR="0076365D" w:rsidRPr="00544F01" w:rsidRDefault="0076365D" w:rsidP="00C4480A">
            <w:pPr>
              <w:pStyle w:val="ListParagraph"/>
              <w:numPr>
                <w:ilvl w:val="0"/>
                <w:numId w:val="34"/>
              </w:numPr>
              <w:spacing w:line="276" w:lineRule="auto"/>
              <w:ind w:left="454" w:hanging="381"/>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F00567B" w14:textId="03FA06F3" w:rsidR="0076365D" w:rsidRPr="00544F01" w:rsidRDefault="0076365D" w:rsidP="00C4480A">
            <w:pPr>
              <w:pStyle w:val="ListParagraph"/>
              <w:numPr>
                <w:ilvl w:val="0"/>
                <w:numId w:val="34"/>
              </w:numPr>
              <w:spacing w:line="276" w:lineRule="auto"/>
              <w:ind w:left="454" w:hanging="381"/>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B0290B7" w14:textId="77777777" w:rsidR="0076365D" w:rsidRPr="00544F01" w:rsidRDefault="0076365D" w:rsidP="00C4480A">
            <w:pPr>
              <w:pStyle w:val="ListParagraph"/>
              <w:numPr>
                <w:ilvl w:val="0"/>
                <w:numId w:val="34"/>
              </w:numPr>
              <w:spacing w:line="276" w:lineRule="auto"/>
              <w:ind w:left="454" w:hanging="381"/>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C7682C3" w14:textId="77777777" w:rsidR="0076365D" w:rsidRPr="00544F01" w:rsidRDefault="0076365D" w:rsidP="00C4480A">
            <w:pPr>
              <w:pStyle w:val="ListParagraph"/>
              <w:numPr>
                <w:ilvl w:val="0"/>
                <w:numId w:val="34"/>
              </w:numPr>
              <w:spacing w:line="276" w:lineRule="auto"/>
              <w:ind w:left="454" w:hanging="381"/>
              <w:jc w:val="center"/>
              <w:textAlignment w:val="baseline"/>
              <w:rPr>
                <w:rFonts w:eastAsia="Times New Roman" w:cs="Arial"/>
                <w:szCs w:val="16"/>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9835B36" w14:textId="77777777" w:rsidR="0076365D" w:rsidRPr="00544F01" w:rsidRDefault="0076365D" w:rsidP="00C4480A">
            <w:pPr>
              <w:pStyle w:val="ListParagraph"/>
              <w:numPr>
                <w:ilvl w:val="0"/>
                <w:numId w:val="34"/>
              </w:numPr>
              <w:spacing w:line="276" w:lineRule="auto"/>
              <w:ind w:left="454" w:hanging="381"/>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F4F27DE" w14:textId="77777777" w:rsidR="0076365D" w:rsidRPr="00544F01" w:rsidRDefault="0076365D" w:rsidP="00C4480A">
            <w:pPr>
              <w:pStyle w:val="ListParagraph"/>
              <w:numPr>
                <w:ilvl w:val="0"/>
                <w:numId w:val="34"/>
              </w:numPr>
              <w:spacing w:line="276" w:lineRule="auto"/>
              <w:ind w:left="454" w:hanging="381"/>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AB95626" w14:textId="77777777" w:rsidR="0076365D" w:rsidRPr="00544F01" w:rsidRDefault="0076365D" w:rsidP="00C4480A">
            <w:pPr>
              <w:pStyle w:val="ListParagraph"/>
              <w:numPr>
                <w:ilvl w:val="0"/>
                <w:numId w:val="34"/>
              </w:numPr>
              <w:spacing w:line="276" w:lineRule="auto"/>
              <w:ind w:left="454" w:hanging="381"/>
              <w:jc w:val="center"/>
              <w:textAlignment w:val="baseline"/>
              <w:rPr>
                <w:rFonts w:eastAsia="Times New Roman" w:cs="Arial"/>
                <w:szCs w:val="16"/>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32ADC3A" w14:textId="77777777" w:rsidR="0076365D" w:rsidRPr="00544F01" w:rsidRDefault="0076365D" w:rsidP="00C4480A">
            <w:pPr>
              <w:pStyle w:val="ListParagraph"/>
              <w:numPr>
                <w:ilvl w:val="0"/>
                <w:numId w:val="34"/>
              </w:numPr>
              <w:spacing w:line="276" w:lineRule="auto"/>
              <w:ind w:left="454" w:hanging="381"/>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E4F708A" w14:textId="77777777" w:rsidR="0076365D" w:rsidRPr="00544F01" w:rsidRDefault="0076365D" w:rsidP="00C4480A">
            <w:pPr>
              <w:pStyle w:val="ListParagraph"/>
              <w:numPr>
                <w:ilvl w:val="0"/>
                <w:numId w:val="34"/>
              </w:numPr>
              <w:spacing w:line="276" w:lineRule="auto"/>
              <w:ind w:left="454" w:hanging="381"/>
              <w:jc w:val="center"/>
              <w:textAlignment w:val="baseline"/>
              <w:rPr>
                <w:rFonts w:eastAsia="Times New Roman" w:cs="Arial"/>
                <w:szCs w:val="16"/>
                <w:lang w:eastAsia="en-GB"/>
              </w:rPr>
            </w:pPr>
          </w:p>
        </w:tc>
      </w:tr>
      <w:tr w:rsidR="00CF7472" w:rsidRPr="00544F01" w14:paraId="016C8B5F" w14:textId="77777777" w:rsidTr="00894D88">
        <w:trPr>
          <w:gridAfter w:val="1"/>
          <w:wAfter w:w="7" w:type="dxa"/>
          <w:trHeight w:val="42"/>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82E07D7" w14:textId="3C4CE2F2" w:rsidR="0076365D" w:rsidRPr="00544F01" w:rsidRDefault="0076365D" w:rsidP="0096272C">
            <w:pPr>
              <w:spacing w:line="276" w:lineRule="auto"/>
              <w:textAlignment w:val="baseline"/>
              <w:rPr>
                <w:rFonts w:eastAsia="Times New Roman" w:cs="Arial"/>
                <w:szCs w:val="16"/>
                <w:lang w:eastAsia="en-GB"/>
              </w:rPr>
            </w:pPr>
            <w:r w:rsidRPr="00544F01">
              <w:rPr>
                <w:rFonts w:eastAsia="Times New Roman" w:cs="Arial"/>
                <w:szCs w:val="16"/>
                <w:lang w:eastAsia="en-GB"/>
              </w:rPr>
              <w:t>(</w:t>
            </w:r>
            <w:r w:rsidR="009C3677" w:rsidRPr="00544F01">
              <w:rPr>
                <w:rFonts w:eastAsia="Times New Roman" w:cs="Arial"/>
                <w:szCs w:val="16"/>
                <w:lang w:eastAsia="en-GB"/>
              </w:rPr>
              <w:t>R</w:t>
            </w:r>
            <w:r w:rsidRPr="00544F01">
              <w:rPr>
                <w:rFonts w:eastAsia="Times New Roman" w:cs="Arial"/>
                <w:szCs w:val="16"/>
                <w:lang w:eastAsia="en-GB"/>
              </w:rPr>
              <w:t xml:space="preserve">) We do not </w:t>
            </w:r>
            <w:r w:rsidR="001C2242" w:rsidRPr="00544F01">
              <w:rPr>
                <w:rFonts w:eastAsia="Times New Roman" w:cs="Arial"/>
                <w:szCs w:val="16"/>
                <w:lang w:eastAsia="en-GB"/>
              </w:rPr>
              <w:t>consider</w:t>
            </w:r>
            <w:r w:rsidRPr="00544F01">
              <w:rPr>
                <w:rFonts w:eastAsia="Times New Roman" w:cs="Arial"/>
                <w:szCs w:val="16"/>
                <w:lang w:eastAsia="en-GB"/>
              </w:rPr>
              <w:t xml:space="preserve"> any of </w:t>
            </w:r>
            <w:r w:rsidR="005168C3">
              <w:rPr>
                <w:rFonts w:eastAsia="Times New Roman" w:cs="Arial"/>
                <w:szCs w:val="16"/>
                <w:lang w:eastAsia="en-GB"/>
              </w:rPr>
              <w:t xml:space="preserve">the </w:t>
            </w:r>
            <w:r w:rsidRPr="00544F01">
              <w:rPr>
                <w:rFonts w:eastAsia="Times New Roman" w:cs="Arial"/>
                <w:szCs w:val="16"/>
                <w:lang w:eastAsia="en-GB"/>
              </w:rPr>
              <w:t xml:space="preserve">above </w:t>
            </w:r>
            <w:r w:rsidR="00CA6B52" w:rsidRPr="00544F01">
              <w:rPr>
                <w:rFonts w:eastAsia="Times New Roman" w:cs="Arial"/>
                <w:szCs w:val="16"/>
                <w:lang w:eastAsia="en-GB"/>
              </w:rPr>
              <w:t xml:space="preserve">responsible investment </w:t>
            </w:r>
            <w:r w:rsidR="001C2242" w:rsidRPr="00544F01">
              <w:rPr>
                <w:rFonts w:eastAsia="Times New Roman" w:cs="Arial"/>
                <w:szCs w:val="16"/>
                <w:lang w:eastAsia="en-GB"/>
              </w:rPr>
              <w:t>aspect</w:t>
            </w:r>
            <w:r w:rsidR="00B72AA6" w:rsidRPr="00544F01">
              <w:rPr>
                <w:rFonts w:eastAsia="Times New Roman" w:cs="Arial"/>
                <w:szCs w:val="16"/>
                <w:lang w:eastAsia="en-GB"/>
              </w:rPr>
              <w:t>s</w:t>
            </w:r>
            <w:r w:rsidR="001C2242" w:rsidRPr="00544F01">
              <w:rPr>
                <w:rFonts w:eastAsia="Times New Roman" w:cs="Arial"/>
                <w:szCs w:val="16"/>
                <w:lang w:eastAsia="en-GB"/>
              </w:rPr>
              <w:t xml:space="preserve"> important</w:t>
            </w:r>
            <w:r w:rsidRPr="00544F01">
              <w:rPr>
                <w:rFonts w:eastAsia="Times New Roman" w:cs="Arial"/>
                <w:szCs w:val="16"/>
                <w:lang w:eastAsia="en-GB"/>
              </w:rPr>
              <w:t xml:space="preserve"> in </w:t>
            </w:r>
            <w:r w:rsidR="00CA6B52" w:rsidRPr="00544F01">
              <w:rPr>
                <w:rFonts w:eastAsia="Times New Roman" w:cs="Arial"/>
                <w:szCs w:val="16"/>
                <w:lang w:eastAsia="en-GB"/>
              </w:rPr>
              <w:t>the assessment</w:t>
            </w:r>
            <w:r w:rsidRPr="00544F01">
              <w:rPr>
                <w:rFonts w:eastAsia="Times New Roman" w:cs="Arial"/>
                <w:szCs w:val="16"/>
                <w:lang w:eastAsia="en-GB"/>
              </w:rPr>
              <w:t xml:space="preserve"> </w:t>
            </w:r>
            <w:r w:rsidRPr="00544F01">
              <w:rPr>
                <w:rFonts w:eastAsia="Times New Roman" w:cs="Arial"/>
                <w:szCs w:val="16"/>
                <w:lang w:eastAsia="en-GB"/>
              </w:rPr>
              <w:lastRenderedPageBreak/>
              <w:t xml:space="preserve">of external </w:t>
            </w:r>
            <w:r w:rsidR="00DC434C" w:rsidRPr="00544F01">
              <w:rPr>
                <w:rFonts w:eastAsia="Times New Roman" w:cs="Arial"/>
                <w:szCs w:val="16"/>
                <w:lang w:eastAsia="en-GB"/>
              </w:rPr>
              <w:t xml:space="preserve">investment </w:t>
            </w:r>
            <w:r w:rsidRPr="00544F01">
              <w:rPr>
                <w:rFonts w:eastAsia="Times New Roman" w:cs="Arial"/>
                <w:szCs w:val="16"/>
                <w:lang w:eastAsia="en-GB"/>
              </w:rPr>
              <w:t>managers</w:t>
            </w: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BDFF296" w14:textId="77777777" w:rsidR="0076365D" w:rsidRPr="00C57214" w:rsidRDefault="0076365D" w:rsidP="00C4480A">
            <w:pPr>
              <w:spacing w:line="276" w:lineRule="auto"/>
              <w:ind w:left="454" w:hanging="381"/>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8EFC2EF" w14:textId="57DEDD63" w:rsidR="0076365D" w:rsidRPr="00544F01" w:rsidRDefault="0076365D" w:rsidP="00C4480A">
            <w:pPr>
              <w:pStyle w:val="ListParagraph"/>
              <w:numPr>
                <w:ilvl w:val="0"/>
                <w:numId w:val="35"/>
              </w:numPr>
              <w:spacing w:line="276" w:lineRule="auto"/>
              <w:ind w:left="454" w:hanging="381"/>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1162E68" w14:textId="77777777" w:rsidR="0076365D" w:rsidRPr="00544F01" w:rsidRDefault="0076365D" w:rsidP="00C4480A">
            <w:pPr>
              <w:pStyle w:val="ListParagraph"/>
              <w:numPr>
                <w:ilvl w:val="0"/>
                <w:numId w:val="35"/>
              </w:numPr>
              <w:spacing w:line="276" w:lineRule="auto"/>
              <w:ind w:left="454" w:hanging="381"/>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AFF0E9E" w14:textId="77777777" w:rsidR="0076365D" w:rsidRPr="00544F01" w:rsidRDefault="0076365D" w:rsidP="00C4480A">
            <w:pPr>
              <w:pStyle w:val="ListParagraph"/>
              <w:numPr>
                <w:ilvl w:val="0"/>
                <w:numId w:val="35"/>
              </w:numPr>
              <w:spacing w:line="276" w:lineRule="auto"/>
              <w:ind w:left="454" w:hanging="381"/>
              <w:jc w:val="center"/>
              <w:textAlignment w:val="baseline"/>
              <w:rPr>
                <w:rFonts w:eastAsia="Times New Roman" w:cs="Arial"/>
                <w:szCs w:val="16"/>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5E09E22" w14:textId="77777777" w:rsidR="0076365D" w:rsidRPr="00544F01" w:rsidRDefault="0076365D" w:rsidP="00C4480A">
            <w:pPr>
              <w:pStyle w:val="ListParagraph"/>
              <w:numPr>
                <w:ilvl w:val="0"/>
                <w:numId w:val="35"/>
              </w:numPr>
              <w:spacing w:line="276" w:lineRule="auto"/>
              <w:ind w:left="454" w:hanging="381"/>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51F7D47" w14:textId="77777777" w:rsidR="0076365D" w:rsidRPr="00544F01" w:rsidRDefault="0076365D" w:rsidP="00C4480A">
            <w:pPr>
              <w:pStyle w:val="ListParagraph"/>
              <w:numPr>
                <w:ilvl w:val="0"/>
                <w:numId w:val="35"/>
              </w:numPr>
              <w:spacing w:line="276" w:lineRule="auto"/>
              <w:ind w:left="454" w:hanging="381"/>
              <w:jc w:val="center"/>
              <w:textAlignment w:val="baseline"/>
              <w:rPr>
                <w:rFonts w:eastAsia="Times New Roman" w:cs="Arial"/>
                <w:szCs w:val="16"/>
                <w:lang w:eastAsia="en-GB"/>
              </w:rPr>
            </w:pPr>
          </w:p>
        </w:tc>
        <w:tc>
          <w:tcPr>
            <w:tcW w:w="14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4160175" w14:textId="77777777" w:rsidR="0076365D" w:rsidRPr="00544F01" w:rsidRDefault="0076365D" w:rsidP="00C4480A">
            <w:pPr>
              <w:pStyle w:val="ListParagraph"/>
              <w:numPr>
                <w:ilvl w:val="0"/>
                <w:numId w:val="35"/>
              </w:numPr>
              <w:spacing w:line="276" w:lineRule="auto"/>
              <w:ind w:left="454" w:hanging="381"/>
              <w:jc w:val="center"/>
              <w:textAlignment w:val="baseline"/>
              <w:rPr>
                <w:rFonts w:eastAsia="Times New Roman" w:cs="Arial"/>
                <w:szCs w:val="16"/>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B42B84C" w14:textId="77777777" w:rsidR="0076365D" w:rsidRPr="00544F01" w:rsidRDefault="0076365D" w:rsidP="00C4480A">
            <w:pPr>
              <w:pStyle w:val="ListParagraph"/>
              <w:numPr>
                <w:ilvl w:val="0"/>
                <w:numId w:val="35"/>
              </w:numPr>
              <w:spacing w:line="276" w:lineRule="auto"/>
              <w:ind w:left="454" w:hanging="381"/>
              <w:jc w:val="center"/>
              <w:textAlignment w:val="baseline"/>
              <w:rPr>
                <w:rFonts w:eastAsia="Times New Roman" w:cs="Arial"/>
                <w:szCs w:val="16"/>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9A530CB" w14:textId="77777777" w:rsidR="0076365D" w:rsidRPr="00544F01" w:rsidRDefault="0076365D" w:rsidP="00C4480A">
            <w:pPr>
              <w:pStyle w:val="ListParagraph"/>
              <w:numPr>
                <w:ilvl w:val="0"/>
                <w:numId w:val="35"/>
              </w:numPr>
              <w:spacing w:line="276" w:lineRule="auto"/>
              <w:ind w:left="454" w:hanging="381"/>
              <w:jc w:val="center"/>
              <w:textAlignment w:val="baseline"/>
              <w:rPr>
                <w:rFonts w:eastAsia="Times New Roman" w:cs="Arial"/>
                <w:szCs w:val="16"/>
                <w:lang w:eastAsia="en-GB"/>
              </w:rPr>
            </w:pPr>
          </w:p>
        </w:tc>
      </w:tr>
      <w:tr w:rsidR="00F82DCF" w:rsidRPr="00544F01" w14:paraId="5F99D35F" w14:textId="77777777" w:rsidTr="00894D88">
        <w:trPr>
          <w:gridAfter w:val="1"/>
          <w:wAfter w:w="7" w:type="dxa"/>
          <w:trHeight w:val="300"/>
        </w:trPr>
        <w:tc>
          <w:tcPr>
            <w:tcW w:w="14875" w:type="dxa"/>
            <w:gridSpan w:val="15"/>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4795F9B8" w14:textId="77777777" w:rsidR="00F82DCF" w:rsidRPr="00544F01" w:rsidRDefault="00F82DCF" w:rsidP="00FC6729">
            <w:pPr>
              <w:spacing w:line="240" w:lineRule="auto"/>
              <w:jc w:val="center"/>
              <w:textAlignment w:val="baseline"/>
              <w:rPr>
                <w:rStyle w:val="Hyperlink"/>
                <w:sz w:val="16"/>
                <w:szCs w:val="16"/>
              </w:rPr>
            </w:pPr>
          </w:p>
        </w:tc>
      </w:tr>
      <w:tr w:rsidR="00F82DCF" w:rsidRPr="00544F01" w14:paraId="074CF12A" w14:textId="77777777" w:rsidTr="00894D88">
        <w:trPr>
          <w:gridAfter w:val="1"/>
          <w:wAfter w:w="7" w:type="dxa"/>
          <w:trHeight w:val="300"/>
        </w:trPr>
        <w:tc>
          <w:tcPr>
            <w:tcW w:w="14875"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B4EC0F3" w14:textId="77777777" w:rsidR="00F82DCF" w:rsidRPr="00544F01" w:rsidRDefault="00F82DCF" w:rsidP="00FC6729">
            <w:pPr>
              <w:rPr>
                <w:rStyle w:val="Hyperlink"/>
                <w:b/>
                <w:bCs/>
                <w:color w:val="FFFFFF" w:themeColor="background1"/>
                <w:sz w:val="18"/>
                <w:szCs w:val="18"/>
              </w:rPr>
            </w:pPr>
            <w:r w:rsidRPr="00544F01">
              <w:rPr>
                <w:rFonts w:eastAsia="Times New Roman" w:cs="Arial"/>
                <w:b/>
                <w:bCs/>
                <w:color w:val="FFFFFF" w:themeColor="background1"/>
                <w:sz w:val="18"/>
                <w:szCs w:val="18"/>
                <w:lang w:eastAsia="en-GB"/>
              </w:rPr>
              <w:t>Explanatory notes</w:t>
            </w:r>
          </w:p>
        </w:tc>
      </w:tr>
      <w:tr w:rsidR="0076365D" w:rsidRPr="00544F01" w14:paraId="0C02AD74" w14:textId="77777777" w:rsidTr="00894D88">
        <w:trPr>
          <w:gridAfter w:val="1"/>
          <w:wAfter w:w="7" w:type="dxa"/>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DCC854B" w14:textId="77777777" w:rsidR="00F82DCF" w:rsidRPr="00544F01" w:rsidRDefault="00F82DCF" w:rsidP="00FC6729">
            <w:pPr>
              <w:rPr>
                <w:rStyle w:val="Hyperlink"/>
                <w:b/>
                <w:sz w:val="16"/>
                <w:szCs w:val="16"/>
              </w:rPr>
            </w:pPr>
            <w:r w:rsidRPr="00544F01">
              <w:rPr>
                <w:b/>
                <w:sz w:val="16"/>
                <w:szCs w:val="16"/>
              </w:rPr>
              <w:t>Purpose of indicator</w:t>
            </w:r>
          </w:p>
        </w:tc>
        <w:tc>
          <w:tcPr>
            <w:tcW w:w="13034" w:type="dxa"/>
            <w:gridSpan w:val="1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8A7E4D5" w14:textId="2DA6C057" w:rsidR="00F82DCF" w:rsidRPr="00544F01" w:rsidRDefault="00CD4723" w:rsidP="00FC6729">
            <w:pPr>
              <w:rPr>
                <w:rStyle w:val="Hyperlink"/>
                <w:color w:val="000000" w:themeColor="text1"/>
                <w:sz w:val="16"/>
                <w:szCs w:val="16"/>
              </w:rPr>
            </w:pPr>
            <w:r w:rsidRPr="00544F01">
              <w:rPr>
                <w:rStyle w:val="Hyperlink"/>
                <w:color w:val="000000" w:themeColor="text1"/>
                <w:sz w:val="16"/>
                <w:szCs w:val="16"/>
              </w:rPr>
              <w:t>This indicator aims to understand the approach</w:t>
            </w:r>
            <w:r w:rsidR="003378C5" w:rsidRPr="00544F01">
              <w:rPr>
                <w:rStyle w:val="Hyperlink"/>
                <w:color w:val="000000" w:themeColor="text1"/>
                <w:sz w:val="16"/>
                <w:szCs w:val="16"/>
              </w:rPr>
              <w:t xml:space="preserve"> </w:t>
            </w:r>
            <w:r w:rsidRPr="00544F01">
              <w:rPr>
                <w:rStyle w:val="Hyperlink"/>
                <w:color w:val="000000" w:themeColor="text1"/>
                <w:sz w:val="16"/>
                <w:szCs w:val="16"/>
              </w:rPr>
              <w:t xml:space="preserve">signatories </w:t>
            </w:r>
            <w:r w:rsidR="341B697B" w:rsidRPr="00544F01">
              <w:rPr>
                <w:rStyle w:val="Hyperlink"/>
                <w:color w:val="000000" w:themeColor="text1"/>
                <w:sz w:val="16"/>
                <w:szCs w:val="16"/>
              </w:rPr>
              <w:t xml:space="preserve">take when assessing </w:t>
            </w:r>
            <w:r w:rsidRPr="00544F01">
              <w:rPr>
                <w:rStyle w:val="Hyperlink"/>
                <w:color w:val="000000" w:themeColor="text1"/>
                <w:sz w:val="16"/>
                <w:szCs w:val="16"/>
              </w:rPr>
              <w:t xml:space="preserve">their external </w:t>
            </w:r>
            <w:r w:rsidR="30E86549" w:rsidRPr="00544F01">
              <w:rPr>
                <w:rStyle w:val="Hyperlink"/>
                <w:color w:val="000000" w:themeColor="text1"/>
                <w:sz w:val="16"/>
                <w:szCs w:val="16"/>
              </w:rPr>
              <w:t xml:space="preserve">investment </w:t>
            </w:r>
            <w:r w:rsidRPr="00544F01">
              <w:rPr>
                <w:rStyle w:val="Hyperlink"/>
                <w:color w:val="000000" w:themeColor="text1"/>
                <w:sz w:val="16"/>
                <w:szCs w:val="16"/>
              </w:rPr>
              <w:t>managers</w:t>
            </w:r>
            <w:r w:rsidR="00C54952">
              <w:rPr>
                <w:rStyle w:val="Hyperlink"/>
                <w:color w:val="000000" w:themeColor="text1"/>
                <w:sz w:val="16"/>
                <w:szCs w:val="16"/>
              </w:rPr>
              <w:t>’</w:t>
            </w:r>
            <w:r w:rsidR="578DC06A" w:rsidRPr="00544F01">
              <w:rPr>
                <w:rStyle w:val="Hyperlink"/>
                <w:color w:val="000000" w:themeColor="text1"/>
                <w:sz w:val="16"/>
                <w:szCs w:val="16"/>
              </w:rPr>
              <w:t xml:space="preserve"> </w:t>
            </w:r>
            <w:r w:rsidR="23AF3C59" w:rsidRPr="00544F01">
              <w:rPr>
                <w:rStyle w:val="Hyperlink"/>
                <w:color w:val="000000" w:themeColor="text1"/>
                <w:sz w:val="16"/>
                <w:szCs w:val="16"/>
              </w:rPr>
              <w:t xml:space="preserve">responsible investment </w:t>
            </w:r>
            <w:r w:rsidR="00C90191" w:rsidRPr="00544F01">
              <w:rPr>
                <w:rStyle w:val="Hyperlink"/>
                <w:color w:val="000000" w:themeColor="text1"/>
                <w:sz w:val="16"/>
                <w:szCs w:val="16"/>
              </w:rPr>
              <w:t xml:space="preserve">policies and </w:t>
            </w:r>
            <w:r w:rsidR="00102CAB" w:rsidRPr="00544F01">
              <w:rPr>
                <w:rStyle w:val="Hyperlink"/>
                <w:color w:val="000000" w:themeColor="text1"/>
                <w:sz w:val="16"/>
                <w:szCs w:val="16"/>
              </w:rPr>
              <w:t>practices</w:t>
            </w:r>
            <w:r w:rsidR="23AF3C59" w:rsidRPr="00544F01">
              <w:rPr>
                <w:rStyle w:val="Hyperlink"/>
                <w:color w:val="000000" w:themeColor="text1"/>
                <w:sz w:val="16"/>
                <w:szCs w:val="16"/>
              </w:rPr>
              <w:t xml:space="preserve"> </w:t>
            </w:r>
            <w:r w:rsidRPr="00544F01">
              <w:rPr>
                <w:rStyle w:val="Hyperlink"/>
                <w:color w:val="000000" w:themeColor="text1"/>
                <w:sz w:val="16"/>
                <w:szCs w:val="16"/>
              </w:rPr>
              <w:t xml:space="preserve">for the majority of their </w:t>
            </w:r>
            <w:r w:rsidR="1725A068" w:rsidRPr="00544F01">
              <w:rPr>
                <w:rStyle w:val="Hyperlink"/>
                <w:color w:val="000000" w:themeColor="text1"/>
                <w:sz w:val="16"/>
                <w:szCs w:val="16"/>
              </w:rPr>
              <w:t>assets</w:t>
            </w:r>
            <w:r w:rsidRPr="00544F01">
              <w:rPr>
                <w:rStyle w:val="Hyperlink"/>
                <w:color w:val="000000" w:themeColor="text1"/>
                <w:sz w:val="16"/>
                <w:szCs w:val="16"/>
              </w:rPr>
              <w:t xml:space="preserve"> in each of the asset classes relevant to them. It is considered good practice to consider the </w:t>
            </w:r>
            <w:r w:rsidR="007F5C65" w:rsidRPr="00544F01">
              <w:rPr>
                <w:rStyle w:val="Hyperlink"/>
                <w:color w:val="000000" w:themeColor="text1"/>
                <w:sz w:val="16"/>
                <w:szCs w:val="16"/>
              </w:rPr>
              <w:t>broader range</w:t>
            </w:r>
            <w:r w:rsidRPr="00544F01">
              <w:rPr>
                <w:rStyle w:val="Hyperlink"/>
                <w:color w:val="000000" w:themeColor="text1"/>
                <w:sz w:val="16"/>
                <w:szCs w:val="16"/>
              </w:rPr>
              <w:t xml:space="preserve"> of </w:t>
            </w:r>
            <w:r w:rsidR="00CE6217" w:rsidRPr="00544F01">
              <w:rPr>
                <w:rStyle w:val="Hyperlink"/>
                <w:color w:val="000000" w:themeColor="text1"/>
                <w:sz w:val="16"/>
                <w:szCs w:val="16"/>
              </w:rPr>
              <w:t>aspects</w:t>
            </w:r>
            <w:r w:rsidRPr="00544F01">
              <w:rPr>
                <w:rStyle w:val="Hyperlink"/>
                <w:color w:val="000000" w:themeColor="text1"/>
                <w:sz w:val="16"/>
                <w:szCs w:val="16"/>
              </w:rPr>
              <w:t xml:space="preserve"> </w:t>
            </w:r>
            <w:r w:rsidR="007F5C65" w:rsidRPr="00544F01">
              <w:rPr>
                <w:rStyle w:val="Hyperlink"/>
                <w:color w:val="000000" w:themeColor="text1"/>
                <w:sz w:val="16"/>
                <w:szCs w:val="16"/>
              </w:rPr>
              <w:t>when</w:t>
            </w:r>
            <w:r w:rsidRPr="00544F01">
              <w:rPr>
                <w:rStyle w:val="Hyperlink"/>
                <w:color w:val="000000" w:themeColor="text1"/>
                <w:sz w:val="16"/>
                <w:szCs w:val="16"/>
              </w:rPr>
              <w:t xml:space="preserve"> assess</w:t>
            </w:r>
            <w:r w:rsidR="007F5C65" w:rsidRPr="00544F01">
              <w:rPr>
                <w:rStyle w:val="Hyperlink"/>
                <w:color w:val="000000" w:themeColor="text1"/>
                <w:sz w:val="16"/>
                <w:szCs w:val="16"/>
              </w:rPr>
              <w:t>ing</w:t>
            </w:r>
            <w:r w:rsidRPr="00544F01">
              <w:rPr>
                <w:rStyle w:val="Hyperlink"/>
                <w:color w:val="000000" w:themeColor="text1"/>
                <w:sz w:val="16"/>
                <w:szCs w:val="16"/>
              </w:rPr>
              <w:t xml:space="preserve"> external </w:t>
            </w:r>
            <w:r w:rsidR="007F5C65" w:rsidRPr="00544F01">
              <w:rPr>
                <w:rStyle w:val="Hyperlink"/>
                <w:color w:val="000000" w:themeColor="text1"/>
                <w:sz w:val="16"/>
                <w:szCs w:val="16"/>
              </w:rPr>
              <w:t>investment</w:t>
            </w:r>
            <w:r w:rsidRPr="00544F01">
              <w:rPr>
                <w:rStyle w:val="Hyperlink"/>
                <w:color w:val="000000" w:themeColor="text1"/>
                <w:sz w:val="16"/>
                <w:szCs w:val="16"/>
              </w:rPr>
              <w:t xml:space="preserve"> managers across </w:t>
            </w:r>
            <w:r w:rsidR="006744C8" w:rsidRPr="00544F01">
              <w:rPr>
                <w:rStyle w:val="Hyperlink"/>
                <w:color w:val="000000" w:themeColor="text1"/>
                <w:sz w:val="16"/>
                <w:szCs w:val="16"/>
              </w:rPr>
              <w:t xml:space="preserve">all relevant </w:t>
            </w:r>
            <w:r w:rsidRPr="00544F01">
              <w:rPr>
                <w:rStyle w:val="Hyperlink"/>
                <w:color w:val="000000" w:themeColor="text1"/>
                <w:sz w:val="16"/>
                <w:szCs w:val="16"/>
              </w:rPr>
              <w:t>asset classes.</w:t>
            </w:r>
          </w:p>
        </w:tc>
      </w:tr>
      <w:tr w:rsidR="0076365D" w:rsidRPr="00544F01" w14:paraId="5040B200" w14:textId="77777777" w:rsidTr="00894D88">
        <w:trPr>
          <w:gridAfter w:val="1"/>
          <w:wAfter w:w="7" w:type="dxa"/>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DC4E819" w14:textId="77777777" w:rsidR="00F82DCF" w:rsidRPr="00544F01" w:rsidRDefault="00F82DCF" w:rsidP="00FC6729">
            <w:pPr>
              <w:rPr>
                <w:rStyle w:val="Hyperlink"/>
                <w:b/>
                <w:sz w:val="16"/>
                <w:szCs w:val="16"/>
              </w:rPr>
            </w:pPr>
            <w:r w:rsidRPr="00544F01">
              <w:rPr>
                <w:b/>
                <w:sz w:val="16"/>
                <w:szCs w:val="16"/>
              </w:rPr>
              <w:t>Additional reporting guidance</w:t>
            </w:r>
          </w:p>
        </w:tc>
        <w:tc>
          <w:tcPr>
            <w:tcW w:w="13034" w:type="dxa"/>
            <w:gridSpan w:val="1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E077AB0" w14:textId="33B71A92" w:rsidR="00DE5DD1" w:rsidRPr="00544F01" w:rsidRDefault="007051D6" w:rsidP="00FC6729">
            <w:pPr>
              <w:rPr>
                <w:rStyle w:val="Hyperlink"/>
                <w:color w:val="000000" w:themeColor="text1"/>
                <w:sz w:val="16"/>
                <w:szCs w:val="16"/>
              </w:rPr>
            </w:pPr>
            <w:r w:rsidRPr="00544F01">
              <w:rPr>
                <w:rStyle w:val="Hyperlink"/>
                <w:color w:val="000000" w:themeColor="text1"/>
                <w:sz w:val="16"/>
                <w:szCs w:val="16"/>
              </w:rPr>
              <w:t xml:space="preserve">In </w:t>
            </w:r>
            <w:r w:rsidR="004535E2" w:rsidRPr="00544F01">
              <w:rPr>
                <w:rStyle w:val="Hyperlink"/>
                <w:color w:val="000000" w:themeColor="text1"/>
                <w:sz w:val="16"/>
                <w:szCs w:val="16"/>
              </w:rPr>
              <w:t xml:space="preserve">answer </w:t>
            </w:r>
            <w:r w:rsidRPr="00544F01">
              <w:rPr>
                <w:rStyle w:val="Hyperlink"/>
                <w:color w:val="000000" w:themeColor="text1"/>
                <w:sz w:val="16"/>
                <w:szCs w:val="16"/>
              </w:rPr>
              <w:t>option (</w:t>
            </w:r>
            <w:r w:rsidR="00116691" w:rsidRPr="00544F01">
              <w:rPr>
                <w:rStyle w:val="Hyperlink"/>
                <w:color w:val="000000" w:themeColor="text1"/>
                <w:sz w:val="16"/>
                <w:szCs w:val="16"/>
              </w:rPr>
              <w:t>I</w:t>
            </w:r>
            <w:r w:rsidRPr="00544F01">
              <w:rPr>
                <w:rStyle w:val="Hyperlink"/>
                <w:color w:val="000000" w:themeColor="text1"/>
                <w:sz w:val="16"/>
                <w:szCs w:val="16"/>
              </w:rPr>
              <w:t>)</w:t>
            </w:r>
            <w:r w:rsidR="005168C3">
              <w:rPr>
                <w:rStyle w:val="Hyperlink"/>
                <w:color w:val="000000" w:themeColor="text1"/>
                <w:sz w:val="16"/>
                <w:szCs w:val="16"/>
              </w:rPr>
              <w:t>,</w:t>
            </w:r>
            <w:r w:rsidRPr="00544F01">
              <w:rPr>
                <w:rStyle w:val="Hyperlink"/>
                <w:color w:val="000000" w:themeColor="text1"/>
                <w:sz w:val="16"/>
                <w:szCs w:val="16"/>
              </w:rPr>
              <w:t xml:space="preserve"> </w:t>
            </w:r>
            <w:r w:rsidR="005168C3">
              <w:rPr>
                <w:rStyle w:val="Hyperlink"/>
                <w:color w:val="000000" w:themeColor="text1"/>
                <w:sz w:val="16"/>
                <w:szCs w:val="16"/>
              </w:rPr>
              <w:t>‘</w:t>
            </w:r>
            <w:r w:rsidR="008020B1" w:rsidRPr="00544F01">
              <w:rPr>
                <w:rStyle w:val="Hyperlink"/>
                <w:color w:val="000000" w:themeColor="text1"/>
                <w:sz w:val="16"/>
                <w:szCs w:val="16"/>
              </w:rPr>
              <w:t>p</w:t>
            </w:r>
            <w:r w:rsidR="00DE5DD1" w:rsidRPr="00544F01">
              <w:rPr>
                <w:rStyle w:val="Hyperlink"/>
                <w:color w:val="000000" w:themeColor="text1"/>
                <w:sz w:val="16"/>
                <w:szCs w:val="16"/>
              </w:rPr>
              <w:t>olicy(</w:t>
            </w:r>
            <w:proofErr w:type="spellStart"/>
            <w:r w:rsidR="00DE5DD1" w:rsidRPr="00544F01">
              <w:rPr>
                <w:rStyle w:val="Hyperlink"/>
                <w:color w:val="000000" w:themeColor="text1"/>
                <w:sz w:val="16"/>
                <w:szCs w:val="16"/>
              </w:rPr>
              <w:t>ies</w:t>
            </w:r>
            <w:proofErr w:type="spellEnd"/>
            <w:r w:rsidR="00DE5DD1" w:rsidRPr="00544F01">
              <w:rPr>
                <w:rStyle w:val="Hyperlink"/>
                <w:color w:val="000000" w:themeColor="text1"/>
                <w:sz w:val="16"/>
                <w:szCs w:val="16"/>
              </w:rPr>
              <w:t>) or guidelines on stewardship</w:t>
            </w:r>
            <w:r w:rsidR="005168C3">
              <w:rPr>
                <w:rStyle w:val="Hyperlink"/>
                <w:color w:val="000000" w:themeColor="text1"/>
                <w:sz w:val="16"/>
                <w:szCs w:val="16"/>
              </w:rPr>
              <w:t>’</w:t>
            </w:r>
            <w:r w:rsidR="00DE5DD1" w:rsidRPr="00544F01">
              <w:rPr>
                <w:rStyle w:val="Hyperlink"/>
                <w:color w:val="000000" w:themeColor="text1"/>
                <w:sz w:val="16"/>
                <w:szCs w:val="16"/>
              </w:rPr>
              <w:t xml:space="preserve"> outline</w:t>
            </w:r>
            <w:r w:rsidR="005168C3">
              <w:rPr>
                <w:rStyle w:val="Hyperlink"/>
                <w:color w:val="000000" w:themeColor="text1"/>
                <w:sz w:val="16"/>
                <w:szCs w:val="16"/>
              </w:rPr>
              <w:t>s</w:t>
            </w:r>
            <w:r w:rsidR="00DE5DD1" w:rsidRPr="00544F01">
              <w:rPr>
                <w:rStyle w:val="Hyperlink"/>
                <w:color w:val="000000" w:themeColor="text1"/>
                <w:sz w:val="16"/>
                <w:szCs w:val="16"/>
              </w:rPr>
              <w:t xml:space="preserve"> signatories</w:t>
            </w:r>
            <w:r w:rsidR="00C54952">
              <w:rPr>
                <w:rStyle w:val="Hyperlink"/>
                <w:color w:val="000000" w:themeColor="text1"/>
                <w:sz w:val="16"/>
                <w:szCs w:val="16"/>
              </w:rPr>
              <w:t>’</w:t>
            </w:r>
            <w:r w:rsidR="00DE5DD1" w:rsidRPr="00544F01">
              <w:rPr>
                <w:rStyle w:val="Hyperlink"/>
                <w:color w:val="000000" w:themeColor="text1"/>
                <w:sz w:val="16"/>
                <w:szCs w:val="16"/>
              </w:rPr>
              <w:t xml:space="preserve"> stewardship approach, i.e. how they use their influence. It may be a standalone policy or guideline or incorporated into a broader responsible investment policy or similar.</w:t>
            </w:r>
          </w:p>
          <w:p w14:paraId="6B31160D" w14:textId="77777777" w:rsidR="00E90E36" w:rsidRPr="00544F01" w:rsidRDefault="00E90E36" w:rsidP="00FC6729">
            <w:pPr>
              <w:rPr>
                <w:rStyle w:val="Hyperlink"/>
                <w:color w:val="000000" w:themeColor="text1"/>
                <w:sz w:val="16"/>
                <w:szCs w:val="16"/>
              </w:rPr>
            </w:pPr>
          </w:p>
          <w:p w14:paraId="33A035C2" w14:textId="7B016C56" w:rsidR="00E90E36" w:rsidRPr="00544F01" w:rsidRDefault="008020B1" w:rsidP="00FC6729">
            <w:pPr>
              <w:rPr>
                <w:rStyle w:val="Hyperlink"/>
                <w:color w:val="000000" w:themeColor="text1"/>
                <w:sz w:val="16"/>
                <w:szCs w:val="16"/>
              </w:rPr>
            </w:pPr>
            <w:r w:rsidRPr="00544F01">
              <w:rPr>
                <w:rStyle w:val="Hyperlink"/>
                <w:color w:val="000000" w:themeColor="text1"/>
                <w:sz w:val="16"/>
                <w:szCs w:val="16"/>
              </w:rPr>
              <w:t xml:space="preserve">In </w:t>
            </w:r>
            <w:r w:rsidR="004535E2" w:rsidRPr="00544F01">
              <w:rPr>
                <w:rStyle w:val="Hyperlink"/>
                <w:color w:val="000000" w:themeColor="text1"/>
                <w:sz w:val="16"/>
                <w:szCs w:val="16"/>
              </w:rPr>
              <w:t xml:space="preserve">answer </w:t>
            </w:r>
            <w:r w:rsidRPr="00544F01">
              <w:rPr>
                <w:rStyle w:val="Hyperlink"/>
                <w:color w:val="000000" w:themeColor="text1"/>
                <w:sz w:val="16"/>
                <w:szCs w:val="16"/>
              </w:rPr>
              <w:t>option (</w:t>
            </w:r>
            <w:r w:rsidR="00116691" w:rsidRPr="00544F01">
              <w:rPr>
                <w:rStyle w:val="Hyperlink"/>
                <w:color w:val="000000" w:themeColor="text1"/>
                <w:sz w:val="16"/>
                <w:szCs w:val="16"/>
              </w:rPr>
              <w:t>J</w:t>
            </w:r>
            <w:r w:rsidRPr="00544F01">
              <w:rPr>
                <w:rStyle w:val="Hyperlink"/>
                <w:color w:val="000000" w:themeColor="text1"/>
                <w:sz w:val="16"/>
                <w:szCs w:val="16"/>
              </w:rPr>
              <w:t xml:space="preserve">), </w:t>
            </w:r>
            <w:r w:rsidR="005168C3">
              <w:rPr>
                <w:rStyle w:val="Hyperlink"/>
                <w:color w:val="000000" w:themeColor="text1"/>
                <w:sz w:val="16"/>
                <w:szCs w:val="16"/>
              </w:rPr>
              <w:t>‘</w:t>
            </w:r>
            <w:r w:rsidRPr="00544F01">
              <w:rPr>
                <w:rStyle w:val="Hyperlink"/>
                <w:color w:val="000000" w:themeColor="text1"/>
                <w:sz w:val="16"/>
                <w:szCs w:val="16"/>
              </w:rPr>
              <w:t>p</w:t>
            </w:r>
            <w:r w:rsidR="00E90E36" w:rsidRPr="00544F01">
              <w:rPr>
                <w:rStyle w:val="Hyperlink"/>
                <w:color w:val="000000" w:themeColor="text1"/>
                <w:sz w:val="16"/>
                <w:szCs w:val="16"/>
              </w:rPr>
              <w:t>olicy(</w:t>
            </w:r>
            <w:proofErr w:type="spellStart"/>
            <w:r w:rsidR="00E90E36" w:rsidRPr="00544F01">
              <w:rPr>
                <w:rStyle w:val="Hyperlink"/>
                <w:color w:val="000000" w:themeColor="text1"/>
                <w:sz w:val="16"/>
                <w:szCs w:val="16"/>
              </w:rPr>
              <w:t>ies</w:t>
            </w:r>
            <w:proofErr w:type="spellEnd"/>
            <w:r w:rsidR="00E90E36" w:rsidRPr="00544F01">
              <w:rPr>
                <w:rStyle w:val="Hyperlink"/>
                <w:color w:val="000000" w:themeColor="text1"/>
                <w:sz w:val="16"/>
                <w:szCs w:val="16"/>
              </w:rPr>
              <w:t>) or guidelines on (proxy) voting</w:t>
            </w:r>
            <w:r w:rsidR="005168C3">
              <w:rPr>
                <w:rStyle w:val="Hyperlink"/>
                <w:color w:val="000000" w:themeColor="text1"/>
                <w:sz w:val="16"/>
                <w:szCs w:val="16"/>
              </w:rPr>
              <w:t>’</w:t>
            </w:r>
            <w:r w:rsidR="00E90E36" w:rsidRPr="00544F01">
              <w:rPr>
                <w:rStyle w:val="Hyperlink"/>
                <w:color w:val="000000" w:themeColor="text1"/>
                <w:sz w:val="16"/>
                <w:szCs w:val="16"/>
              </w:rPr>
              <w:t xml:space="preserve"> outline</w:t>
            </w:r>
            <w:r w:rsidR="005168C3">
              <w:rPr>
                <w:rStyle w:val="Hyperlink"/>
                <w:color w:val="000000" w:themeColor="text1"/>
                <w:sz w:val="16"/>
                <w:szCs w:val="16"/>
              </w:rPr>
              <w:t>s</w:t>
            </w:r>
            <w:r w:rsidR="00E90E36" w:rsidRPr="00544F01">
              <w:rPr>
                <w:rStyle w:val="Hyperlink"/>
                <w:color w:val="000000" w:themeColor="text1"/>
                <w:sz w:val="16"/>
                <w:szCs w:val="16"/>
              </w:rPr>
              <w:t xml:space="preserve"> how signatories approach voting decisions, including how ESG factors influence voting decisions and for which types of votes ESG is considered. It may be a standalone policy or guideline or incorporated into a broader responsible investment policy, policy on stewardship or similar.</w:t>
            </w:r>
          </w:p>
          <w:p w14:paraId="2777006C" w14:textId="77777777" w:rsidR="006D0109" w:rsidRPr="00544F01" w:rsidRDefault="006D0109" w:rsidP="00FC6729">
            <w:pPr>
              <w:rPr>
                <w:rStyle w:val="Hyperlink"/>
                <w:color w:val="000000" w:themeColor="text1"/>
                <w:sz w:val="16"/>
                <w:szCs w:val="16"/>
              </w:rPr>
            </w:pPr>
          </w:p>
          <w:p w14:paraId="1A967C2E" w14:textId="33DE64DA" w:rsidR="00DB4D01" w:rsidRPr="00544F01" w:rsidRDefault="004535E2" w:rsidP="00C776C8">
            <w:pPr>
              <w:rPr>
                <w:rStyle w:val="Hyperlink"/>
                <w:color w:val="000000" w:themeColor="text1"/>
                <w:sz w:val="16"/>
                <w:szCs w:val="16"/>
              </w:rPr>
            </w:pPr>
            <w:r w:rsidRPr="00544F01">
              <w:rPr>
                <w:rStyle w:val="Hyperlink"/>
                <w:color w:val="000000" w:themeColor="text1"/>
                <w:sz w:val="16"/>
                <w:szCs w:val="16"/>
              </w:rPr>
              <w:t>Answer</w:t>
            </w:r>
            <w:r w:rsidR="00C776C8" w:rsidRPr="00544F01">
              <w:rPr>
                <w:rStyle w:val="Hyperlink"/>
                <w:color w:val="000000" w:themeColor="text1"/>
                <w:sz w:val="16"/>
                <w:szCs w:val="16"/>
              </w:rPr>
              <w:t xml:space="preserve"> option (</w:t>
            </w:r>
            <w:r w:rsidR="00116691" w:rsidRPr="00544F01">
              <w:rPr>
                <w:rStyle w:val="Hyperlink"/>
                <w:color w:val="000000" w:themeColor="text1"/>
                <w:sz w:val="16"/>
                <w:szCs w:val="16"/>
              </w:rPr>
              <w:t>J</w:t>
            </w:r>
            <w:r w:rsidR="00C776C8" w:rsidRPr="00544F01">
              <w:rPr>
                <w:rStyle w:val="Hyperlink"/>
                <w:color w:val="000000" w:themeColor="text1"/>
                <w:sz w:val="16"/>
                <w:szCs w:val="16"/>
              </w:rPr>
              <w:t xml:space="preserve">) </w:t>
            </w:r>
            <w:r w:rsidR="005E5B23">
              <w:rPr>
                <w:rStyle w:val="Hyperlink"/>
                <w:color w:val="000000" w:themeColor="text1"/>
                <w:sz w:val="16"/>
                <w:szCs w:val="16"/>
              </w:rPr>
              <w:t>applies</w:t>
            </w:r>
            <w:r w:rsidR="00C776C8" w:rsidRPr="00544F01">
              <w:rPr>
                <w:rStyle w:val="Hyperlink"/>
                <w:color w:val="000000" w:themeColor="text1"/>
                <w:sz w:val="16"/>
                <w:szCs w:val="16"/>
              </w:rPr>
              <w:t xml:space="preserve"> only to those signatories </w:t>
            </w:r>
            <w:r w:rsidR="005E5B23">
              <w:rPr>
                <w:rStyle w:val="Hyperlink"/>
                <w:color w:val="000000" w:themeColor="text1"/>
                <w:sz w:val="16"/>
                <w:szCs w:val="16"/>
              </w:rPr>
              <w:t>that</w:t>
            </w:r>
            <w:r w:rsidR="005E5B23" w:rsidRPr="00544F01">
              <w:rPr>
                <w:rStyle w:val="Hyperlink"/>
                <w:color w:val="000000" w:themeColor="text1"/>
                <w:sz w:val="16"/>
                <w:szCs w:val="16"/>
              </w:rPr>
              <w:t xml:space="preserve"> </w:t>
            </w:r>
            <w:r w:rsidR="00C776C8" w:rsidRPr="00544F01">
              <w:rPr>
                <w:rStyle w:val="Hyperlink"/>
                <w:color w:val="000000" w:themeColor="text1"/>
                <w:sz w:val="16"/>
                <w:szCs w:val="16"/>
              </w:rPr>
              <w:t>have a policy on (proxy) voting and outsource (proxy) voting to external investment managers</w:t>
            </w:r>
            <w:r w:rsidR="005168C3">
              <w:rPr>
                <w:rStyle w:val="Hyperlink"/>
                <w:color w:val="000000" w:themeColor="text1"/>
                <w:sz w:val="16"/>
                <w:szCs w:val="16"/>
              </w:rPr>
              <w:t>;</w:t>
            </w:r>
            <w:r w:rsidR="005168C3" w:rsidRPr="00544F01">
              <w:rPr>
                <w:rStyle w:val="Hyperlink"/>
                <w:color w:val="000000" w:themeColor="text1"/>
                <w:sz w:val="16"/>
                <w:szCs w:val="16"/>
              </w:rPr>
              <w:t xml:space="preserve"> </w:t>
            </w:r>
            <w:r w:rsidR="00C776C8" w:rsidRPr="00544F01">
              <w:rPr>
                <w:rStyle w:val="Hyperlink"/>
                <w:color w:val="000000" w:themeColor="text1"/>
                <w:sz w:val="16"/>
                <w:szCs w:val="16"/>
              </w:rPr>
              <w:t>thus</w:t>
            </w:r>
            <w:r w:rsidR="005168C3">
              <w:rPr>
                <w:rStyle w:val="Hyperlink"/>
                <w:color w:val="000000" w:themeColor="text1"/>
                <w:sz w:val="16"/>
                <w:szCs w:val="16"/>
              </w:rPr>
              <w:t>,</w:t>
            </w:r>
            <w:r w:rsidR="00C776C8" w:rsidRPr="00544F01">
              <w:rPr>
                <w:rStyle w:val="Hyperlink"/>
                <w:color w:val="000000" w:themeColor="text1"/>
                <w:sz w:val="16"/>
                <w:szCs w:val="16"/>
              </w:rPr>
              <w:t xml:space="preserve"> signatories will not be penalised for not selecting this answer option.</w:t>
            </w:r>
          </w:p>
          <w:p w14:paraId="4FC476E9" w14:textId="77777777" w:rsidR="00DD7818" w:rsidRPr="00544F01" w:rsidRDefault="00DD7818" w:rsidP="008F00B1">
            <w:pPr>
              <w:rPr>
                <w:rStyle w:val="Hyperlink"/>
                <w:color w:val="000000" w:themeColor="text1"/>
                <w:sz w:val="16"/>
                <w:szCs w:val="16"/>
              </w:rPr>
            </w:pPr>
          </w:p>
          <w:p w14:paraId="3051FD7F" w14:textId="3FD79630" w:rsidR="008F00B1" w:rsidRPr="00544F01" w:rsidRDefault="002B2E83" w:rsidP="00FC6729">
            <w:pPr>
              <w:rPr>
                <w:rStyle w:val="Hyperlink"/>
                <w:color w:val="000000" w:themeColor="text1"/>
                <w:sz w:val="16"/>
                <w:szCs w:val="16"/>
              </w:rPr>
            </w:pPr>
            <w:r w:rsidRPr="00544F01">
              <w:rPr>
                <w:rStyle w:val="Hyperlink"/>
                <w:color w:val="000000" w:themeColor="text1"/>
                <w:sz w:val="16"/>
                <w:szCs w:val="16"/>
              </w:rPr>
              <w:t xml:space="preserve">In </w:t>
            </w:r>
            <w:r w:rsidR="00A12E90" w:rsidRPr="00544F01">
              <w:rPr>
                <w:rStyle w:val="Hyperlink"/>
                <w:color w:val="000000" w:themeColor="text1"/>
                <w:sz w:val="16"/>
                <w:szCs w:val="16"/>
              </w:rPr>
              <w:t xml:space="preserve">answer option </w:t>
            </w:r>
            <w:r w:rsidR="008A6A6B" w:rsidRPr="00544F01">
              <w:rPr>
                <w:rStyle w:val="Hyperlink"/>
                <w:color w:val="000000" w:themeColor="text1"/>
                <w:sz w:val="16"/>
                <w:szCs w:val="16"/>
              </w:rPr>
              <w:t>(</w:t>
            </w:r>
            <w:r w:rsidR="00116691" w:rsidRPr="00544F01">
              <w:rPr>
                <w:rStyle w:val="Hyperlink"/>
                <w:color w:val="000000" w:themeColor="text1"/>
                <w:sz w:val="16"/>
                <w:szCs w:val="16"/>
              </w:rPr>
              <w:t>O</w:t>
            </w:r>
            <w:r w:rsidR="008A6A6B" w:rsidRPr="00544F01">
              <w:rPr>
                <w:rStyle w:val="Hyperlink"/>
                <w:color w:val="000000" w:themeColor="text1"/>
                <w:sz w:val="16"/>
                <w:szCs w:val="16"/>
              </w:rPr>
              <w:t>)</w:t>
            </w:r>
            <w:r w:rsidR="00F4343C" w:rsidRPr="00544F01">
              <w:rPr>
                <w:rStyle w:val="Hyperlink"/>
                <w:color w:val="000000" w:themeColor="text1"/>
                <w:sz w:val="16"/>
                <w:szCs w:val="16"/>
              </w:rPr>
              <w:t>,</w:t>
            </w:r>
            <w:r w:rsidR="00BF5D55" w:rsidRPr="00544F01">
              <w:rPr>
                <w:rStyle w:val="Hyperlink"/>
                <w:color w:val="000000" w:themeColor="text1"/>
                <w:sz w:val="16"/>
                <w:szCs w:val="16"/>
              </w:rPr>
              <w:t xml:space="preserve"> </w:t>
            </w:r>
            <w:r w:rsidR="005168C3">
              <w:rPr>
                <w:rStyle w:val="Hyperlink"/>
                <w:color w:val="000000" w:themeColor="text1"/>
                <w:sz w:val="16"/>
                <w:szCs w:val="16"/>
              </w:rPr>
              <w:t>‘</w:t>
            </w:r>
            <w:r w:rsidRPr="00544F01">
              <w:rPr>
                <w:rStyle w:val="Hyperlink"/>
                <w:color w:val="000000" w:themeColor="text1"/>
                <w:sz w:val="16"/>
                <w:szCs w:val="16"/>
              </w:rPr>
              <w:t>results of stewardship activities</w:t>
            </w:r>
            <w:r w:rsidR="005168C3">
              <w:rPr>
                <w:rStyle w:val="Hyperlink"/>
                <w:color w:val="000000" w:themeColor="text1"/>
                <w:sz w:val="16"/>
                <w:szCs w:val="16"/>
              </w:rPr>
              <w:t>’</w:t>
            </w:r>
            <w:r w:rsidRPr="00544F01">
              <w:rPr>
                <w:rStyle w:val="Hyperlink"/>
                <w:color w:val="000000" w:themeColor="text1"/>
                <w:sz w:val="16"/>
                <w:szCs w:val="16"/>
              </w:rPr>
              <w:t xml:space="preserve"> may include (but </w:t>
            </w:r>
            <w:r w:rsidR="00014BFF">
              <w:rPr>
                <w:rStyle w:val="Hyperlink"/>
                <w:color w:val="000000" w:themeColor="text1"/>
                <w:sz w:val="16"/>
                <w:szCs w:val="16"/>
              </w:rPr>
              <w:t>is</w:t>
            </w:r>
            <w:r w:rsidR="005168C3">
              <w:rPr>
                <w:rStyle w:val="Hyperlink"/>
                <w:color w:val="000000" w:themeColor="text1"/>
                <w:sz w:val="16"/>
                <w:szCs w:val="16"/>
              </w:rPr>
              <w:t xml:space="preserve"> </w:t>
            </w:r>
            <w:r w:rsidRPr="00544F01">
              <w:rPr>
                <w:rStyle w:val="Hyperlink"/>
                <w:color w:val="000000" w:themeColor="text1"/>
                <w:sz w:val="16"/>
                <w:szCs w:val="16"/>
              </w:rPr>
              <w:t>not limited to) published evidence of changes achieved following stewardship activities, either in summary form or case studies.</w:t>
            </w:r>
          </w:p>
          <w:p w14:paraId="79D90B1E" w14:textId="77777777" w:rsidR="00D87551" w:rsidRPr="00544F01" w:rsidRDefault="00D87551" w:rsidP="00670422">
            <w:pPr>
              <w:rPr>
                <w:color w:val="000000" w:themeColor="text1"/>
                <w:sz w:val="16"/>
                <w:szCs w:val="16"/>
              </w:rPr>
            </w:pPr>
          </w:p>
          <w:p w14:paraId="412D2122" w14:textId="4D5E7289" w:rsidR="000B6690" w:rsidRDefault="00F4343C" w:rsidP="00670422">
            <w:pPr>
              <w:rPr>
                <w:rStyle w:val="Hyperlink"/>
                <w:color w:val="000000" w:themeColor="text1"/>
                <w:sz w:val="16"/>
                <w:szCs w:val="16"/>
              </w:rPr>
            </w:pPr>
            <w:r w:rsidRPr="00544F01">
              <w:rPr>
                <w:color w:val="000000" w:themeColor="text1"/>
                <w:sz w:val="16"/>
                <w:szCs w:val="16"/>
              </w:rPr>
              <w:t xml:space="preserve">In answer option </w:t>
            </w:r>
            <w:r w:rsidR="008A6A6B" w:rsidRPr="00544F01">
              <w:rPr>
                <w:color w:val="000000" w:themeColor="text1"/>
                <w:sz w:val="16"/>
                <w:szCs w:val="16"/>
              </w:rPr>
              <w:t>(</w:t>
            </w:r>
            <w:r w:rsidR="00116691" w:rsidRPr="00544F01">
              <w:rPr>
                <w:color w:val="000000" w:themeColor="text1"/>
                <w:sz w:val="16"/>
                <w:szCs w:val="16"/>
              </w:rPr>
              <w:t>Q</w:t>
            </w:r>
            <w:r w:rsidR="008A6A6B" w:rsidRPr="00544F01">
              <w:rPr>
                <w:color w:val="000000" w:themeColor="text1"/>
                <w:sz w:val="16"/>
                <w:szCs w:val="16"/>
              </w:rPr>
              <w:t>)</w:t>
            </w:r>
            <w:r w:rsidRPr="00544F01">
              <w:rPr>
                <w:color w:val="000000" w:themeColor="text1"/>
                <w:sz w:val="16"/>
                <w:szCs w:val="16"/>
              </w:rPr>
              <w:t xml:space="preserve">, </w:t>
            </w:r>
            <w:r w:rsidR="005168C3">
              <w:rPr>
                <w:rStyle w:val="Hyperlink"/>
                <w:color w:val="000000" w:themeColor="text1"/>
                <w:sz w:val="16"/>
                <w:szCs w:val="16"/>
              </w:rPr>
              <w:t>‘</w:t>
            </w:r>
            <w:r w:rsidR="000D5507" w:rsidRPr="00544F01">
              <w:rPr>
                <w:rStyle w:val="Hyperlink"/>
                <w:color w:val="000000" w:themeColor="text1"/>
                <w:sz w:val="16"/>
                <w:szCs w:val="16"/>
              </w:rPr>
              <w:t>contractual agreements</w:t>
            </w:r>
            <w:r w:rsidR="005168C3">
              <w:rPr>
                <w:rStyle w:val="Hyperlink"/>
                <w:color w:val="000000" w:themeColor="text1"/>
                <w:sz w:val="16"/>
                <w:szCs w:val="16"/>
              </w:rPr>
              <w:t>’</w:t>
            </w:r>
            <w:r w:rsidR="000D5507" w:rsidRPr="00544F01">
              <w:rPr>
                <w:rStyle w:val="Hyperlink"/>
                <w:color w:val="000000" w:themeColor="text1"/>
                <w:sz w:val="16"/>
                <w:szCs w:val="16"/>
              </w:rPr>
              <w:t xml:space="preserve"> refer</w:t>
            </w:r>
            <w:r w:rsidR="00014BFF">
              <w:rPr>
                <w:rStyle w:val="Hyperlink"/>
                <w:color w:val="000000" w:themeColor="text1"/>
                <w:sz w:val="16"/>
                <w:szCs w:val="16"/>
              </w:rPr>
              <w:t>s</w:t>
            </w:r>
            <w:r w:rsidR="000D5507" w:rsidRPr="00544F01">
              <w:rPr>
                <w:rStyle w:val="Hyperlink"/>
                <w:color w:val="000000" w:themeColor="text1"/>
                <w:sz w:val="16"/>
                <w:szCs w:val="16"/>
              </w:rPr>
              <w:t xml:space="preserve"> to service-level agreements, side letters, investment management agreements (IMA), limited partnership agreements (LPAs), personal contracts or any other legally</w:t>
            </w:r>
            <w:r w:rsidR="00336C7A">
              <w:rPr>
                <w:rStyle w:val="Hyperlink"/>
                <w:color w:val="000000" w:themeColor="text1"/>
                <w:sz w:val="16"/>
                <w:szCs w:val="16"/>
              </w:rPr>
              <w:t>-</w:t>
            </w:r>
            <w:r w:rsidR="000D5507" w:rsidRPr="00544F01">
              <w:rPr>
                <w:rStyle w:val="Hyperlink"/>
                <w:color w:val="000000" w:themeColor="text1"/>
                <w:sz w:val="16"/>
                <w:szCs w:val="16"/>
              </w:rPr>
              <w:t xml:space="preserve">binding documents that cover the fiduciary duty of </w:t>
            </w:r>
            <w:r w:rsidR="00014BFF">
              <w:rPr>
                <w:rStyle w:val="Hyperlink"/>
                <w:color w:val="000000" w:themeColor="text1"/>
                <w:sz w:val="16"/>
                <w:szCs w:val="16"/>
              </w:rPr>
              <w:t>an</w:t>
            </w:r>
            <w:r w:rsidR="00014BFF" w:rsidRPr="00544F01">
              <w:rPr>
                <w:rStyle w:val="Hyperlink"/>
                <w:color w:val="000000" w:themeColor="text1"/>
                <w:sz w:val="16"/>
                <w:szCs w:val="16"/>
              </w:rPr>
              <w:t xml:space="preserve"> </w:t>
            </w:r>
            <w:r w:rsidR="000D5507" w:rsidRPr="00544F01">
              <w:rPr>
                <w:rStyle w:val="Hyperlink"/>
                <w:color w:val="000000" w:themeColor="text1"/>
                <w:sz w:val="16"/>
                <w:szCs w:val="16"/>
              </w:rPr>
              <w:t>external manager.</w:t>
            </w:r>
          </w:p>
          <w:p w14:paraId="3B5CCE3B" w14:textId="77777777" w:rsidR="008F647F" w:rsidRPr="00544F01" w:rsidRDefault="008F647F" w:rsidP="00670422">
            <w:pPr>
              <w:rPr>
                <w:rStyle w:val="Hyperlink"/>
                <w:color w:val="000000" w:themeColor="text1"/>
                <w:sz w:val="16"/>
                <w:szCs w:val="16"/>
              </w:rPr>
            </w:pPr>
          </w:p>
          <w:p w14:paraId="7E8F085C" w14:textId="07C1F62C" w:rsidR="009830F0" w:rsidRPr="00544F01" w:rsidRDefault="00116691" w:rsidP="00670422">
            <w:pPr>
              <w:rPr>
                <w:rStyle w:val="Hyperlink"/>
                <w:color w:val="000000" w:themeColor="text1"/>
                <w:sz w:val="16"/>
                <w:szCs w:val="16"/>
              </w:rPr>
            </w:pPr>
            <w:r w:rsidRPr="00544F01">
              <w:rPr>
                <w:rStyle w:val="Hyperlink"/>
                <w:color w:val="000000" w:themeColor="text1"/>
                <w:sz w:val="16"/>
                <w:szCs w:val="16"/>
              </w:rPr>
              <w:t xml:space="preserve">In this indicator, </w:t>
            </w:r>
            <w:r w:rsidR="005168C3">
              <w:rPr>
                <w:rStyle w:val="Hyperlink"/>
                <w:color w:val="000000" w:themeColor="text1"/>
                <w:sz w:val="16"/>
                <w:szCs w:val="16"/>
              </w:rPr>
              <w:t>‘</w:t>
            </w:r>
            <w:r w:rsidRPr="00544F01">
              <w:rPr>
                <w:rStyle w:val="Hyperlink"/>
                <w:color w:val="000000" w:themeColor="text1"/>
                <w:sz w:val="16"/>
                <w:szCs w:val="16"/>
              </w:rPr>
              <w:t>regular</w:t>
            </w:r>
            <w:r w:rsidR="005168C3">
              <w:rPr>
                <w:rStyle w:val="Hyperlink"/>
                <w:color w:val="000000" w:themeColor="text1"/>
                <w:sz w:val="16"/>
                <w:szCs w:val="16"/>
              </w:rPr>
              <w:t>’</w:t>
            </w:r>
            <w:r w:rsidRPr="00544F01">
              <w:rPr>
                <w:rStyle w:val="Hyperlink"/>
                <w:color w:val="000000" w:themeColor="text1"/>
                <w:sz w:val="16"/>
                <w:szCs w:val="16"/>
              </w:rPr>
              <w:t xml:space="preserve"> reporting refers to reporting </w:t>
            </w:r>
            <w:r w:rsidR="00014BFF">
              <w:rPr>
                <w:rStyle w:val="Hyperlink"/>
                <w:color w:val="000000" w:themeColor="text1"/>
                <w:sz w:val="16"/>
                <w:szCs w:val="16"/>
              </w:rPr>
              <w:t>that occurs</w:t>
            </w:r>
            <w:r w:rsidRPr="00544F01">
              <w:rPr>
                <w:rStyle w:val="Hyperlink"/>
                <w:color w:val="000000" w:themeColor="text1"/>
                <w:sz w:val="16"/>
                <w:szCs w:val="16"/>
              </w:rPr>
              <w:t xml:space="preserve"> at least once a year</w:t>
            </w:r>
            <w:r w:rsidR="00E51AA8" w:rsidRPr="00544F01">
              <w:rPr>
                <w:rStyle w:val="Hyperlink"/>
                <w:color w:val="000000" w:themeColor="text1"/>
                <w:sz w:val="16"/>
                <w:szCs w:val="16"/>
              </w:rPr>
              <w:t>.</w:t>
            </w:r>
          </w:p>
        </w:tc>
      </w:tr>
      <w:tr w:rsidR="0076365D" w:rsidRPr="00544F01" w14:paraId="699344BD" w14:textId="77777777" w:rsidTr="00894D88">
        <w:trPr>
          <w:gridAfter w:val="1"/>
          <w:wAfter w:w="7" w:type="dxa"/>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CF97826" w14:textId="77777777" w:rsidR="00F82DCF" w:rsidRPr="00544F01" w:rsidRDefault="00F82DCF" w:rsidP="00FC6729">
            <w:pPr>
              <w:rPr>
                <w:b/>
                <w:bCs/>
                <w:sz w:val="16"/>
                <w:szCs w:val="16"/>
              </w:rPr>
            </w:pPr>
            <w:r w:rsidRPr="00544F01">
              <w:rPr>
                <w:b/>
                <w:bCs/>
                <w:sz w:val="16"/>
                <w:szCs w:val="16"/>
              </w:rPr>
              <w:t>Other resources</w:t>
            </w:r>
          </w:p>
        </w:tc>
        <w:tc>
          <w:tcPr>
            <w:tcW w:w="13034" w:type="dxa"/>
            <w:gridSpan w:val="1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C1164EE" w14:textId="2078D912" w:rsidR="0050395A" w:rsidRPr="00544F01" w:rsidRDefault="0050395A" w:rsidP="00FC6729">
            <w:pPr>
              <w:rPr>
                <w:sz w:val="16"/>
                <w:szCs w:val="16"/>
              </w:rPr>
            </w:pPr>
            <w:r w:rsidRPr="00544F01">
              <w:rPr>
                <w:rStyle w:val="Hyperlink"/>
                <w:color w:val="000000" w:themeColor="text1"/>
                <w:sz w:val="16"/>
                <w:szCs w:val="16"/>
              </w:rPr>
              <w:t xml:space="preserve">For PRI guidance </w:t>
            </w:r>
            <w:r w:rsidR="006A1CC1" w:rsidRPr="00544F01">
              <w:rPr>
                <w:rStyle w:val="Hyperlink"/>
                <w:color w:val="000000" w:themeColor="text1"/>
                <w:sz w:val="16"/>
                <w:szCs w:val="16"/>
              </w:rPr>
              <w:t xml:space="preserve">on </w:t>
            </w:r>
            <w:r w:rsidR="005168C3">
              <w:rPr>
                <w:rStyle w:val="Hyperlink"/>
                <w:color w:val="000000" w:themeColor="text1"/>
                <w:sz w:val="16"/>
                <w:szCs w:val="16"/>
              </w:rPr>
              <w:t xml:space="preserve">the </w:t>
            </w:r>
            <w:r w:rsidR="006A1CC1" w:rsidRPr="00544F01">
              <w:rPr>
                <w:rStyle w:val="Hyperlink"/>
                <w:color w:val="000000" w:themeColor="text1"/>
                <w:sz w:val="16"/>
                <w:szCs w:val="16"/>
              </w:rPr>
              <w:t>selection, appointment and monitoring of external managers</w:t>
            </w:r>
            <w:r w:rsidR="005168C3">
              <w:rPr>
                <w:rStyle w:val="Hyperlink"/>
                <w:color w:val="000000" w:themeColor="text1"/>
                <w:sz w:val="16"/>
                <w:szCs w:val="16"/>
              </w:rPr>
              <w:t>,</w:t>
            </w:r>
            <w:r w:rsidR="006A1CC1" w:rsidRPr="00544F01">
              <w:rPr>
                <w:rStyle w:val="Hyperlink"/>
                <w:color w:val="000000" w:themeColor="text1"/>
                <w:sz w:val="16"/>
                <w:szCs w:val="16"/>
              </w:rPr>
              <w:t xml:space="preserve"> see</w:t>
            </w:r>
            <w:r w:rsidR="00F2064D">
              <w:rPr>
                <w:rStyle w:val="Hyperlink"/>
                <w:color w:val="000000" w:themeColor="text1"/>
                <w:sz w:val="16"/>
                <w:szCs w:val="16"/>
              </w:rPr>
              <w:t xml:space="preserve"> the</w:t>
            </w:r>
            <w:r w:rsidR="006A1CC1" w:rsidRPr="00544F01">
              <w:rPr>
                <w:rStyle w:val="Hyperlink"/>
                <w:color w:val="000000" w:themeColor="text1"/>
                <w:sz w:val="16"/>
                <w:szCs w:val="16"/>
              </w:rPr>
              <w:t xml:space="preserve"> </w:t>
            </w:r>
            <w:r w:rsidR="006A1CC1" w:rsidRPr="00544F01">
              <w:rPr>
                <w:sz w:val="16"/>
                <w:szCs w:val="16"/>
              </w:rPr>
              <w:t>PRI</w:t>
            </w:r>
            <w:r w:rsidR="00C54952">
              <w:rPr>
                <w:sz w:val="16"/>
                <w:szCs w:val="16"/>
              </w:rPr>
              <w:t>’</w:t>
            </w:r>
            <w:r w:rsidR="006A1CC1" w:rsidRPr="00544F01">
              <w:rPr>
                <w:sz w:val="16"/>
                <w:szCs w:val="16"/>
              </w:rPr>
              <w:t xml:space="preserve">s dedicated webpage </w:t>
            </w:r>
            <w:hyperlink r:id="rId24" w:history="1">
              <w:r w:rsidR="006A1CC1" w:rsidRPr="00544F01">
                <w:rPr>
                  <w:rStyle w:val="Hyperlink"/>
                  <w:sz w:val="16"/>
                  <w:szCs w:val="16"/>
                </w:rPr>
                <w:t>Asset owner resources</w:t>
              </w:r>
            </w:hyperlink>
            <w:r w:rsidR="006A1CC1" w:rsidRPr="00544F01">
              <w:rPr>
                <w:sz w:val="16"/>
                <w:szCs w:val="16"/>
              </w:rPr>
              <w:t>.</w:t>
            </w:r>
          </w:p>
          <w:p w14:paraId="6C3AB3EA" w14:textId="77777777" w:rsidR="00E63C6D" w:rsidRPr="00544F01" w:rsidRDefault="00E63C6D" w:rsidP="00FC6729">
            <w:pPr>
              <w:rPr>
                <w:sz w:val="16"/>
                <w:szCs w:val="16"/>
              </w:rPr>
            </w:pPr>
          </w:p>
          <w:p w14:paraId="4B4AF214" w14:textId="58146C49" w:rsidR="00F71C75" w:rsidRPr="00544F01" w:rsidRDefault="00C94797" w:rsidP="00FC6729">
            <w:pPr>
              <w:rPr>
                <w:sz w:val="16"/>
                <w:szCs w:val="16"/>
              </w:rPr>
            </w:pPr>
            <w:r w:rsidRPr="00544F01">
              <w:rPr>
                <w:sz w:val="16"/>
                <w:szCs w:val="16"/>
              </w:rPr>
              <w:t>For further guidance on mandate requirements and RFPs</w:t>
            </w:r>
            <w:r w:rsidR="005168C3">
              <w:rPr>
                <w:sz w:val="16"/>
                <w:szCs w:val="16"/>
              </w:rPr>
              <w:t>,</w:t>
            </w:r>
            <w:r w:rsidRPr="00544F01">
              <w:rPr>
                <w:sz w:val="16"/>
                <w:szCs w:val="16"/>
              </w:rPr>
              <w:t xml:space="preserve"> see </w:t>
            </w:r>
            <w:hyperlink r:id="rId25" w:history="1">
              <w:r w:rsidRPr="00544F01">
                <w:rPr>
                  <w:rStyle w:val="Hyperlink"/>
                  <w:sz w:val="16"/>
                  <w:szCs w:val="16"/>
                </w:rPr>
                <w:t>ICGN Model Mandate guidance</w:t>
              </w:r>
            </w:hyperlink>
            <w:r w:rsidRPr="00544F01">
              <w:rPr>
                <w:sz w:val="16"/>
                <w:szCs w:val="16"/>
              </w:rPr>
              <w:t>.</w:t>
            </w:r>
          </w:p>
          <w:p w14:paraId="252AD689" w14:textId="77777777" w:rsidR="00C94797" w:rsidRPr="00544F01" w:rsidRDefault="00C94797" w:rsidP="00FC6729">
            <w:pPr>
              <w:rPr>
                <w:rStyle w:val="Hyperlink"/>
                <w:color w:val="000000" w:themeColor="text1"/>
                <w:sz w:val="16"/>
                <w:szCs w:val="16"/>
              </w:rPr>
            </w:pPr>
          </w:p>
          <w:p w14:paraId="77747C74" w14:textId="62A27F22" w:rsidR="00396CBF" w:rsidRPr="00544F01" w:rsidRDefault="00F82DCF" w:rsidP="00FC6729">
            <w:pPr>
              <w:rPr>
                <w:rStyle w:val="Hyperlink"/>
              </w:rPr>
            </w:pPr>
            <w:r w:rsidRPr="00544F01">
              <w:rPr>
                <w:rStyle w:val="Hyperlink"/>
                <w:color w:val="000000" w:themeColor="text1"/>
                <w:sz w:val="16"/>
                <w:szCs w:val="16"/>
              </w:rPr>
              <w:t xml:space="preserve">For further PRI guidance on </w:t>
            </w:r>
            <w:r w:rsidR="005A5B29" w:rsidRPr="00544F01">
              <w:rPr>
                <w:rStyle w:val="Hyperlink"/>
                <w:color w:val="000000" w:themeColor="text1"/>
                <w:sz w:val="16"/>
                <w:szCs w:val="16"/>
              </w:rPr>
              <w:t>stewardship</w:t>
            </w:r>
            <w:r w:rsidR="00014BFF">
              <w:rPr>
                <w:rStyle w:val="Hyperlink"/>
                <w:color w:val="000000" w:themeColor="text1"/>
                <w:sz w:val="16"/>
                <w:szCs w:val="16"/>
              </w:rPr>
              <w:t xml:space="preserve"> and a list of tools</w:t>
            </w:r>
            <w:r w:rsidR="005168C3">
              <w:rPr>
                <w:rStyle w:val="Hyperlink"/>
                <w:color w:val="000000" w:themeColor="text1"/>
                <w:sz w:val="16"/>
                <w:szCs w:val="16"/>
              </w:rPr>
              <w:t>,</w:t>
            </w:r>
            <w:r w:rsidR="005A5B29" w:rsidRPr="00544F01">
              <w:rPr>
                <w:rStyle w:val="Hyperlink"/>
                <w:color w:val="000000" w:themeColor="text1"/>
                <w:sz w:val="16"/>
                <w:szCs w:val="16"/>
              </w:rPr>
              <w:t xml:space="preserve"> </w:t>
            </w:r>
            <w:r w:rsidR="001F4520" w:rsidRPr="00544F01">
              <w:rPr>
                <w:rStyle w:val="Hyperlink"/>
                <w:color w:val="000000" w:themeColor="text1"/>
                <w:sz w:val="16"/>
                <w:szCs w:val="16"/>
              </w:rPr>
              <w:t xml:space="preserve">see </w:t>
            </w:r>
            <w:hyperlink r:id="rId26" w:history="1">
              <w:r w:rsidR="006E79DA" w:rsidRPr="00544F01">
                <w:rPr>
                  <w:rStyle w:val="Hyperlink"/>
                  <w:sz w:val="16"/>
                  <w:szCs w:val="16"/>
                </w:rPr>
                <w:t>An introduction to responsible investment: stewardship</w:t>
              </w:r>
            </w:hyperlink>
            <w:r w:rsidR="00AB108B" w:rsidRPr="00544F01">
              <w:rPr>
                <w:color w:val="000000" w:themeColor="text1"/>
                <w:sz w:val="16"/>
                <w:szCs w:val="16"/>
              </w:rPr>
              <w:t xml:space="preserve"> </w:t>
            </w:r>
            <w:r w:rsidR="00AB108B" w:rsidRPr="00544F01">
              <w:rPr>
                <w:sz w:val="16"/>
                <w:szCs w:val="16"/>
              </w:rPr>
              <w:t xml:space="preserve">and </w:t>
            </w:r>
            <w:r w:rsidR="00F2064D">
              <w:rPr>
                <w:sz w:val="16"/>
                <w:szCs w:val="16"/>
              </w:rPr>
              <w:t xml:space="preserve">the </w:t>
            </w:r>
            <w:r w:rsidR="00AB108B" w:rsidRPr="00544F01">
              <w:rPr>
                <w:sz w:val="16"/>
                <w:szCs w:val="16"/>
              </w:rPr>
              <w:t>PRI</w:t>
            </w:r>
            <w:r w:rsidR="00C54952">
              <w:rPr>
                <w:sz w:val="16"/>
                <w:szCs w:val="16"/>
              </w:rPr>
              <w:t>’</w:t>
            </w:r>
            <w:r w:rsidR="00AB108B" w:rsidRPr="00544F01">
              <w:rPr>
                <w:sz w:val="16"/>
                <w:szCs w:val="16"/>
              </w:rPr>
              <w:t xml:space="preserve">s dedicated webpage </w:t>
            </w:r>
            <w:hyperlink r:id="rId27" w:history="1">
              <w:r w:rsidR="00735464" w:rsidRPr="00544F01">
                <w:rPr>
                  <w:rStyle w:val="Hyperlink"/>
                  <w:sz w:val="16"/>
                  <w:szCs w:val="16"/>
                </w:rPr>
                <w:t>About stewardship</w:t>
              </w:r>
            </w:hyperlink>
            <w:r w:rsidR="00735464" w:rsidRPr="00544F01">
              <w:rPr>
                <w:sz w:val="16"/>
                <w:szCs w:val="16"/>
              </w:rPr>
              <w:t xml:space="preserve">. </w:t>
            </w:r>
            <w:r w:rsidR="00396CBF" w:rsidRPr="00544F01">
              <w:rPr>
                <w:sz w:val="16"/>
                <w:szCs w:val="16"/>
              </w:rPr>
              <w:t>For examples of stewardship initiatives</w:t>
            </w:r>
            <w:r w:rsidR="005168C3">
              <w:rPr>
                <w:sz w:val="16"/>
                <w:szCs w:val="16"/>
              </w:rPr>
              <w:t>,</w:t>
            </w:r>
            <w:r w:rsidR="00396CBF" w:rsidRPr="00544F01">
              <w:rPr>
                <w:sz w:val="16"/>
                <w:szCs w:val="16"/>
              </w:rPr>
              <w:t xml:space="preserve"> see PRI</w:t>
            </w:r>
            <w:r w:rsidR="00C54952">
              <w:rPr>
                <w:sz w:val="16"/>
                <w:szCs w:val="16"/>
              </w:rPr>
              <w:t>’</w:t>
            </w:r>
            <w:r w:rsidR="00396CBF" w:rsidRPr="00544F01">
              <w:rPr>
                <w:sz w:val="16"/>
                <w:szCs w:val="16"/>
              </w:rPr>
              <w:t xml:space="preserve">s dedicated webpage </w:t>
            </w:r>
            <w:hyperlink r:id="rId28" w:history="1">
              <w:r w:rsidR="00396CBF" w:rsidRPr="00544F01">
                <w:rPr>
                  <w:rStyle w:val="Hyperlink"/>
                  <w:sz w:val="16"/>
                  <w:szCs w:val="16"/>
                </w:rPr>
                <w:t>Collaborative engagement</w:t>
              </w:r>
            </w:hyperlink>
            <w:r w:rsidR="00396CBF" w:rsidRPr="00C57214">
              <w:rPr>
                <w:rStyle w:val="Hyperlink"/>
                <w:color w:val="auto"/>
                <w:sz w:val="16"/>
                <w:szCs w:val="16"/>
              </w:rPr>
              <w:t>.</w:t>
            </w:r>
          </w:p>
          <w:p w14:paraId="34EA4E5A" w14:textId="77777777" w:rsidR="00E63C6D" w:rsidRPr="00544F01" w:rsidRDefault="00E63C6D" w:rsidP="00C94797">
            <w:pPr>
              <w:rPr>
                <w:rStyle w:val="Hyperlink"/>
                <w:color w:val="000000" w:themeColor="text1"/>
                <w:sz w:val="16"/>
                <w:szCs w:val="16"/>
              </w:rPr>
            </w:pPr>
          </w:p>
          <w:p w14:paraId="698334F3" w14:textId="5F4BCD4D" w:rsidR="009176D2" w:rsidRPr="00544F01" w:rsidRDefault="00C94797" w:rsidP="00FC6729">
            <w:pPr>
              <w:rPr>
                <w:rStyle w:val="Hyperlink"/>
                <w:color w:val="000000" w:themeColor="text1"/>
                <w:sz w:val="16"/>
                <w:szCs w:val="16"/>
              </w:rPr>
            </w:pPr>
            <w:r w:rsidRPr="00544F01">
              <w:rPr>
                <w:rStyle w:val="Hyperlink"/>
                <w:color w:val="000000" w:themeColor="text1"/>
                <w:sz w:val="16"/>
                <w:szCs w:val="16"/>
              </w:rPr>
              <w:t>Country-specific guidance on the U</w:t>
            </w:r>
            <w:r w:rsidR="00014BFF">
              <w:rPr>
                <w:rStyle w:val="Hyperlink"/>
                <w:color w:val="000000" w:themeColor="text1"/>
                <w:sz w:val="16"/>
                <w:szCs w:val="16"/>
              </w:rPr>
              <w:t xml:space="preserve">nited </w:t>
            </w:r>
            <w:r w:rsidRPr="00544F01">
              <w:rPr>
                <w:rStyle w:val="Hyperlink"/>
                <w:color w:val="000000" w:themeColor="text1"/>
                <w:sz w:val="16"/>
                <w:szCs w:val="16"/>
              </w:rPr>
              <w:t>K</w:t>
            </w:r>
            <w:r w:rsidR="00014BFF">
              <w:rPr>
                <w:rStyle w:val="Hyperlink"/>
                <w:color w:val="000000" w:themeColor="text1"/>
                <w:sz w:val="16"/>
                <w:szCs w:val="16"/>
              </w:rPr>
              <w:t>ingdom</w:t>
            </w:r>
            <w:r w:rsidRPr="00544F01">
              <w:rPr>
                <w:rStyle w:val="Hyperlink"/>
                <w:color w:val="000000" w:themeColor="text1"/>
                <w:sz w:val="16"/>
                <w:szCs w:val="16"/>
              </w:rPr>
              <w:t xml:space="preserve">, South Africa and Germany is available </w:t>
            </w:r>
            <w:r w:rsidR="005168C3">
              <w:rPr>
                <w:rStyle w:val="Hyperlink"/>
                <w:color w:val="000000" w:themeColor="text1"/>
                <w:sz w:val="16"/>
                <w:szCs w:val="16"/>
              </w:rPr>
              <w:t>o</w:t>
            </w:r>
            <w:r w:rsidR="005168C3" w:rsidRPr="00544F01">
              <w:rPr>
                <w:rStyle w:val="Hyperlink"/>
                <w:color w:val="000000" w:themeColor="text1"/>
                <w:sz w:val="16"/>
                <w:szCs w:val="16"/>
              </w:rPr>
              <w:t xml:space="preserve">n </w:t>
            </w:r>
            <w:r w:rsidRPr="00544F01">
              <w:rPr>
                <w:rStyle w:val="Hyperlink"/>
                <w:color w:val="000000" w:themeColor="text1"/>
                <w:sz w:val="16"/>
                <w:szCs w:val="16"/>
              </w:rPr>
              <w:t>PRI</w:t>
            </w:r>
            <w:r w:rsidR="00C54952">
              <w:rPr>
                <w:rStyle w:val="Hyperlink"/>
                <w:color w:val="000000" w:themeColor="text1"/>
                <w:sz w:val="16"/>
                <w:szCs w:val="16"/>
              </w:rPr>
              <w:t>’</w:t>
            </w:r>
            <w:r w:rsidRPr="00544F01">
              <w:rPr>
                <w:rStyle w:val="Hyperlink"/>
                <w:color w:val="000000" w:themeColor="text1"/>
                <w:sz w:val="16"/>
                <w:szCs w:val="16"/>
              </w:rPr>
              <w:t xml:space="preserve">s webpage on </w:t>
            </w:r>
            <w:hyperlink r:id="rId29" w:history="1">
              <w:r w:rsidRPr="00544F01">
                <w:rPr>
                  <w:rStyle w:val="Hyperlink"/>
                  <w:sz w:val="16"/>
                  <w:szCs w:val="16"/>
                </w:rPr>
                <w:t>Addressing system barriers</w:t>
              </w:r>
            </w:hyperlink>
            <w:r w:rsidRPr="00544F01">
              <w:rPr>
                <w:rStyle w:val="Hyperlink"/>
                <w:color w:val="000000" w:themeColor="text1"/>
                <w:sz w:val="16"/>
                <w:szCs w:val="16"/>
              </w:rPr>
              <w:t>.</w:t>
            </w:r>
          </w:p>
        </w:tc>
      </w:tr>
      <w:tr w:rsidR="00F82DCF" w:rsidRPr="00544F01" w14:paraId="707134A9" w14:textId="77777777" w:rsidTr="00894D88">
        <w:trPr>
          <w:gridAfter w:val="1"/>
          <w:wAfter w:w="7" w:type="dxa"/>
          <w:trHeight w:val="300"/>
        </w:trPr>
        <w:tc>
          <w:tcPr>
            <w:tcW w:w="14875"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1C0E72B" w14:textId="77777777" w:rsidR="00F82DCF" w:rsidRPr="00544F01" w:rsidRDefault="00F82DCF" w:rsidP="00FC6729">
            <w:pPr>
              <w:rPr>
                <w:color w:val="FFFFFF" w:themeColor="background1"/>
                <w:sz w:val="16"/>
                <w:szCs w:val="16"/>
              </w:rPr>
            </w:pPr>
            <w:r w:rsidRPr="00544F01">
              <w:rPr>
                <w:rFonts w:eastAsia="Times New Roman" w:cs="Arial"/>
                <w:b/>
                <w:bCs/>
                <w:color w:val="FFFFFF" w:themeColor="background1"/>
                <w:sz w:val="18"/>
                <w:szCs w:val="18"/>
                <w:lang w:eastAsia="en-GB"/>
              </w:rPr>
              <w:lastRenderedPageBreak/>
              <w:t>Logic</w:t>
            </w:r>
          </w:p>
        </w:tc>
      </w:tr>
      <w:tr w:rsidR="0076365D" w:rsidRPr="00544F01" w14:paraId="170FB6C8" w14:textId="77777777" w:rsidTr="00894D88">
        <w:trPr>
          <w:gridAfter w:val="1"/>
          <w:wAfter w:w="7" w:type="dxa"/>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1FE21A5" w14:textId="77777777" w:rsidR="00F82DCF" w:rsidRPr="00544F01" w:rsidRDefault="00F82DCF" w:rsidP="00FC6729">
            <w:pPr>
              <w:rPr>
                <w:b/>
                <w:bCs/>
                <w:sz w:val="16"/>
                <w:szCs w:val="16"/>
              </w:rPr>
            </w:pPr>
            <w:r w:rsidRPr="00544F01">
              <w:rPr>
                <w:b/>
                <w:bCs/>
                <w:sz w:val="16"/>
                <w:szCs w:val="16"/>
              </w:rPr>
              <w:t>Dependent on</w:t>
            </w:r>
          </w:p>
        </w:tc>
        <w:tc>
          <w:tcPr>
            <w:tcW w:w="13034" w:type="dxa"/>
            <w:gridSpan w:val="1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D5D804C" w14:textId="3A6D6A38" w:rsidR="00F82DCF" w:rsidRPr="00544F01" w:rsidRDefault="0031321C" w:rsidP="00FC6729">
            <w:pPr>
              <w:rPr>
                <w:color w:val="000000" w:themeColor="text1"/>
                <w:sz w:val="16"/>
                <w:szCs w:val="16"/>
                <w:highlight w:val="yellow"/>
              </w:rPr>
            </w:pPr>
            <w:r>
              <w:rPr>
                <w:color w:val="000000" w:themeColor="text1"/>
                <w:sz w:val="16"/>
                <w:szCs w:val="16"/>
              </w:rPr>
              <w:t>[</w:t>
            </w:r>
            <w:r w:rsidR="001A6779" w:rsidRPr="00544F01">
              <w:rPr>
                <w:color w:val="000000" w:themeColor="text1"/>
                <w:sz w:val="16"/>
                <w:szCs w:val="16"/>
              </w:rPr>
              <w:t xml:space="preserve">OO </w:t>
            </w:r>
            <w:r w:rsidR="00213D5B">
              <w:rPr>
                <w:color w:val="000000" w:themeColor="text1"/>
                <w:sz w:val="16"/>
                <w:szCs w:val="16"/>
              </w:rPr>
              <w:t>2</w:t>
            </w:r>
            <w:r w:rsidR="001A6779" w:rsidRPr="00544F01">
              <w:rPr>
                <w:color w:val="000000" w:themeColor="text1"/>
                <w:sz w:val="16"/>
                <w:szCs w:val="16"/>
              </w:rPr>
              <w:t>1</w:t>
            </w:r>
            <w:r>
              <w:rPr>
                <w:color w:val="000000" w:themeColor="text1"/>
                <w:sz w:val="16"/>
                <w:szCs w:val="16"/>
              </w:rPr>
              <w:t>]</w:t>
            </w:r>
          </w:p>
        </w:tc>
      </w:tr>
      <w:tr w:rsidR="0076365D" w:rsidRPr="00544F01" w14:paraId="79BEE4CC" w14:textId="77777777" w:rsidTr="00894D88">
        <w:trPr>
          <w:gridAfter w:val="1"/>
          <w:wAfter w:w="7" w:type="dxa"/>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0E3E1F5" w14:textId="77777777" w:rsidR="00F82DCF" w:rsidRPr="00544F01" w:rsidRDefault="00F82DCF" w:rsidP="00FC6729">
            <w:pPr>
              <w:rPr>
                <w:b/>
                <w:bCs/>
                <w:sz w:val="16"/>
                <w:szCs w:val="16"/>
              </w:rPr>
            </w:pPr>
            <w:r w:rsidRPr="00544F01">
              <w:rPr>
                <w:b/>
                <w:bCs/>
                <w:sz w:val="16"/>
                <w:szCs w:val="16"/>
              </w:rPr>
              <w:t>Gateway to</w:t>
            </w:r>
          </w:p>
        </w:tc>
        <w:tc>
          <w:tcPr>
            <w:tcW w:w="13034" w:type="dxa"/>
            <w:gridSpan w:val="1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16062E6" w14:textId="77777777" w:rsidR="00F82DCF" w:rsidRPr="00544F01" w:rsidRDefault="00F82DCF" w:rsidP="00FC6729">
            <w:pPr>
              <w:rPr>
                <w:color w:val="000000" w:themeColor="text1"/>
                <w:sz w:val="16"/>
                <w:szCs w:val="16"/>
              </w:rPr>
            </w:pPr>
            <w:r w:rsidRPr="00544F01">
              <w:rPr>
                <w:color w:val="000000" w:themeColor="text1"/>
                <w:sz w:val="16"/>
                <w:szCs w:val="16"/>
              </w:rPr>
              <w:t>N/A</w:t>
            </w:r>
          </w:p>
        </w:tc>
      </w:tr>
      <w:tr w:rsidR="00F82DCF" w:rsidRPr="00544F01" w14:paraId="11AB89F3" w14:textId="77777777" w:rsidTr="00894D88">
        <w:trPr>
          <w:gridAfter w:val="1"/>
          <w:wAfter w:w="7" w:type="dxa"/>
          <w:trHeight w:val="300"/>
        </w:trPr>
        <w:tc>
          <w:tcPr>
            <w:tcW w:w="14875"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B5C5EBF" w14:textId="77777777" w:rsidR="00F82DCF" w:rsidRPr="00544F01" w:rsidRDefault="00F82DCF" w:rsidP="00FC6729">
            <w:pPr>
              <w:rPr>
                <w:rFonts w:eastAsia="Times New Roman" w:cs="Arial"/>
                <w:b/>
                <w:bCs/>
                <w:color w:val="FFFFFF" w:themeColor="background1"/>
                <w:sz w:val="18"/>
                <w:szCs w:val="18"/>
                <w:lang w:eastAsia="en-GB"/>
              </w:rPr>
            </w:pPr>
            <w:r w:rsidRPr="00544F01">
              <w:rPr>
                <w:rFonts w:eastAsia="Times New Roman" w:cs="Arial"/>
                <w:b/>
                <w:bCs/>
                <w:color w:val="FFFFFF" w:themeColor="background1"/>
                <w:sz w:val="18"/>
                <w:szCs w:val="18"/>
                <w:lang w:eastAsia="en-GB"/>
              </w:rPr>
              <w:t>Assessment</w:t>
            </w:r>
          </w:p>
        </w:tc>
      </w:tr>
      <w:tr w:rsidR="00CE60E8" w:rsidRPr="00544F01" w14:paraId="2A3DBEF6" w14:textId="77777777" w:rsidTr="007F4751">
        <w:trPr>
          <w:gridAfter w:val="1"/>
          <w:wAfter w:w="7" w:type="dxa"/>
          <w:trHeight w:val="354"/>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CD7EA78" w14:textId="77777777" w:rsidR="00F82DCF" w:rsidRPr="00544F01" w:rsidRDefault="00F82DCF" w:rsidP="00FC6729">
            <w:pPr>
              <w:rPr>
                <w:b/>
                <w:sz w:val="16"/>
                <w:szCs w:val="16"/>
              </w:rPr>
            </w:pPr>
            <w:r w:rsidRPr="00544F01">
              <w:rPr>
                <w:b/>
                <w:sz w:val="16"/>
                <w:szCs w:val="16"/>
              </w:rPr>
              <w:t>Assessment criteria</w:t>
            </w:r>
          </w:p>
        </w:tc>
        <w:tc>
          <w:tcPr>
            <w:tcW w:w="6517"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05197EA" w14:textId="77777777" w:rsidR="00513A4E" w:rsidRPr="00544F01" w:rsidRDefault="00513A4E" w:rsidP="00475FF8">
            <w:pPr>
              <w:rPr>
                <w:color w:val="000000" w:themeColor="text1"/>
                <w:sz w:val="16"/>
                <w:szCs w:val="16"/>
              </w:rPr>
            </w:pPr>
            <w:r w:rsidRPr="00544F01">
              <w:rPr>
                <w:color w:val="000000" w:themeColor="text1"/>
                <w:sz w:val="16"/>
                <w:szCs w:val="16"/>
              </w:rPr>
              <w:t>100 points for this indicator.</w:t>
            </w:r>
          </w:p>
          <w:p w14:paraId="653DC76B" w14:textId="77777777" w:rsidR="00513A4E" w:rsidRPr="00544F01" w:rsidRDefault="00513A4E" w:rsidP="00475FF8">
            <w:pPr>
              <w:rPr>
                <w:color w:val="000000" w:themeColor="text1"/>
                <w:sz w:val="16"/>
                <w:szCs w:val="16"/>
              </w:rPr>
            </w:pPr>
          </w:p>
          <w:p w14:paraId="0E1844CB" w14:textId="08FC30F2" w:rsidR="00513A4E" w:rsidRPr="00544F01" w:rsidRDefault="00513A4E" w:rsidP="00475FF8">
            <w:pPr>
              <w:rPr>
                <w:color w:val="000000" w:themeColor="text1"/>
                <w:sz w:val="16"/>
                <w:szCs w:val="16"/>
              </w:rPr>
            </w:pPr>
            <w:r w:rsidRPr="00544F01">
              <w:rPr>
                <w:color w:val="000000" w:themeColor="text1"/>
                <w:sz w:val="16"/>
                <w:szCs w:val="16"/>
              </w:rPr>
              <w:t xml:space="preserve">100 points for </w:t>
            </w:r>
            <w:r w:rsidR="002971F0" w:rsidRPr="00544F01">
              <w:rPr>
                <w:color w:val="000000" w:themeColor="text1"/>
                <w:sz w:val="16"/>
                <w:szCs w:val="16"/>
              </w:rPr>
              <w:t>1</w:t>
            </w:r>
            <w:r w:rsidR="00D80B66" w:rsidRPr="00544F01">
              <w:rPr>
                <w:color w:val="000000" w:themeColor="text1"/>
                <w:sz w:val="16"/>
                <w:szCs w:val="16"/>
              </w:rPr>
              <w:t>3</w:t>
            </w:r>
            <w:r w:rsidRPr="00544F01">
              <w:rPr>
                <w:color w:val="000000" w:themeColor="text1"/>
                <w:sz w:val="16"/>
                <w:szCs w:val="16"/>
              </w:rPr>
              <w:t xml:space="preserve"> or more selections from A</w:t>
            </w:r>
            <w:r w:rsidR="00803CAB" w:rsidRPr="00544F01">
              <w:rPr>
                <w:color w:val="000000" w:themeColor="text1"/>
                <w:sz w:val="16"/>
                <w:szCs w:val="16"/>
              </w:rPr>
              <w:t>–</w:t>
            </w:r>
            <w:r w:rsidR="009C3677" w:rsidRPr="00544F01">
              <w:rPr>
                <w:color w:val="000000" w:themeColor="text1"/>
                <w:sz w:val="16"/>
                <w:szCs w:val="16"/>
              </w:rPr>
              <w:t>Q</w:t>
            </w:r>
            <w:r w:rsidRPr="00544F01">
              <w:rPr>
                <w:color w:val="000000" w:themeColor="text1"/>
                <w:sz w:val="16"/>
                <w:szCs w:val="16"/>
              </w:rPr>
              <w:t>.</w:t>
            </w:r>
          </w:p>
          <w:p w14:paraId="5413C8F5" w14:textId="0741ADD7" w:rsidR="00513A4E" w:rsidRPr="00544F01" w:rsidRDefault="00513A4E" w:rsidP="00475FF8">
            <w:pPr>
              <w:rPr>
                <w:color w:val="000000" w:themeColor="text1"/>
                <w:sz w:val="16"/>
                <w:szCs w:val="16"/>
              </w:rPr>
            </w:pPr>
            <w:r w:rsidRPr="00544F01">
              <w:rPr>
                <w:color w:val="000000" w:themeColor="text1"/>
                <w:sz w:val="16"/>
                <w:szCs w:val="16"/>
              </w:rPr>
              <w:t xml:space="preserve">66 points for </w:t>
            </w:r>
            <w:r w:rsidR="002971F0" w:rsidRPr="00544F01">
              <w:rPr>
                <w:color w:val="000000" w:themeColor="text1"/>
                <w:sz w:val="16"/>
                <w:szCs w:val="16"/>
              </w:rPr>
              <w:t>1</w:t>
            </w:r>
            <w:r w:rsidR="00D80B66" w:rsidRPr="00544F01">
              <w:rPr>
                <w:color w:val="000000" w:themeColor="text1"/>
                <w:sz w:val="16"/>
                <w:szCs w:val="16"/>
              </w:rPr>
              <w:t>1</w:t>
            </w:r>
            <w:r w:rsidR="00E72AC4" w:rsidRPr="00544F01">
              <w:rPr>
                <w:color w:val="000000" w:themeColor="text1"/>
                <w:sz w:val="16"/>
                <w:szCs w:val="16"/>
              </w:rPr>
              <w:t>–</w:t>
            </w:r>
            <w:r w:rsidR="002971F0" w:rsidRPr="00544F01">
              <w:rPr>
                <w:color w:val="000000" w:themeColor="text1"/>
                <w:sz w:val="16"/>
                <w:szCs w:val="16"/>
              </w:rPr>
              <w:t>1</w:t>
            </w:r>
            <w:r w:rsidR="00D80B66" w:rsidRPr="00544F01">
              <w:rPr>
                <w:color w:val="000000" w:themeColor="text1"/>
                <w:sz w:val="16"/>
                <w:szCs w:val="16"/>
              </w:rPr>
              <w:t>2</w:t>
            </w:r>
            <w:r w:rsidRPr="00544F01">
              <w:rPr>
                <w:color w:val="000000" w:themeColor="text1"/>
                <w:sz w:val="16"/>
                <w:szCs w:val="16"/>
              </w:rPr>
              <w:t xml:space="preserve"> selections from A</w:t>
            </w:r>
            <w:r w:rsidR="00803CAB" w:rsidRPr="00544F01">
              <w:rPr>
                <w:color w:val="000000" w:themeColor="text1"/>
                <w:sz w:val="16"/>
                <w:szCs w:val="16"/>
              </w:rPr>
              <w:t>–</w:t>
            </w:r>
            <w:r w:rsidR="009C3677" w:rsidRPr="00544F01">
              <w:rPr>
                <w:color w:val="000000" w:themeColor="text1"/>
                <w:sz w:val="16"/>
                <w:szCs w:val="16"/>
              </w:rPr>
              <w:t>Q</w:t>
            </w:r>
            <w:r w:rsidR="00F470DE" w:rsidRPr="00544F01">
              <w:rPr>
                <w:color w:val="000000" w:themeColor="text1"/>
                <w:sz w:val="16"/>
                <w:szCs w:val="16"/>
              </w:rPr>
              <w:t>.</w:t>
            </w:r>
          </w:p>
          <w:p w14:paraId="16113519" w14:textId="2BFAFF19" w:rsidR="00513A4E" w:rsidRPr="00544F01" w:rsidRDefault="00513A4E" w:rsidP="00475FF8">
            <w:pPr>
              <w:rPr>
                <w:color w:val="000000" w:themeColor="text1"/>
                <w:sz w:val="16"/>
                <w:szCs w:val="16"/>
              </w:rPr>
            </w:pPr>
            <w:r w:rsidRPr="00544F01">
              <w:rPr>
                <w:color w:val="000000" w:themeColor="text1"/>
                <w:sz w:val="16"/>
                <w:szCs w:val="16"/>
              </w:rPr>
              <w:t xml:space="preserve">33 points for </w:t>
            </w:r>
            <w:r w:rsidR="005B6304" w:rsidRPr="00544F01">
              <w:rPr>
                <w:color w:val="000000" w:themeColor="text1"/>
                <w:sz w:val="16"/>
                <w:szCs w:val="16"/>
              </w:rPr>
              <w:t>9</w:t>
            </w:r>
            <w:r w:rsidR="00E72AC4" w:rsidRPr="00544F01">
              <w:rPr>
                <w:color w:val="000000" w:themeColor="text1"/>
                <w:sz w:val="16"/>
                <w:szCs w:val="16"/>
              </w:rPr>
              <w:t>–</w:t>
            </w:r>
            <w:r w:rsidR="002971F0" w:rsidRPr="00544F01">
              <w:rPr>
                <w:color w:val="000000" w:themeColor="text1"/>
                <w:sz w:val="16"/>
                <w:szCs w:val="16"/>
              </w:rPr>
              <w:t>1</w:t>
            </w:r>
            <w:r w:rsidR="005B6304" w:rsidRPr="00544F01">
              <w:rPr>
                <w:color w:val="000000" w:themeColor="text1"/>
                <w:sz w:val="16"/>
                <w:szCs w:val="16"/>
              </w:rPr>
              <w:t>0</w:t>
            </w:r>
            <w:r w:rsidR="004B35F1" w:rsidRPr="00544F01">
              <w:rPr>
                <w:color w:val="000000" w:themeColor="text1"/>
                <w:sz w:val="16"/>
                <w:szCs w:val="16"/>
              </w:rPr>
              <w:t xml:space="preserve"> </w:t>
            </w:r>
            <w:r w:rsidRPr="00544F01">
              <w:rPr>
                <w:color w:val="000000" w:themeColor="text1"/>
                <w:sz w:val="16"/>
                <w:szCs w:val="16"/>
              </w:rPr>
              <w:t>selections from A</w:t>
            </w:r>
            <w:r w:rsidR="00803CAB" w:rsidRPr="00544F01">
              <w:rPr>
                <w:color w:val="000000" w:themeColor="text1"/>
                <w:sz w:val="16"/>
                <w:szCs w:val="16"/>
              </w:rPr>
              <w:t>–</w:t>
            </w:r>
            <w:r w:rsidR="009C3677" w:rsidRPr="00544F01">
              <w:rPr>
                <w:color w:val="000000" w:themeColor="text1"/>
                <w:sz w:val="16"/>
                <w:szCs w:val="16"/>
              </w:rPr>
              <w:t>Q</w:t>
            </w:r>
            <w:r w:rsidR="00F470DE" w:rsidRPr="00544F01">
              <w:rPr>
                <w:color w:val="000000" w:themeColor="text1"/>
                <w:sz w:val="16"/>
                <w:szCs w:val="16"/>
              </w:rPr>
              <w:t>.</w:t>
            </w:r>
          </w:p>
          <w:p w14:paraId="1309A747" w14:textId="33AD0442" w:rsidR="00513A4E" w:rsidRPr="00544F01" w:rsidRDefault="00513A4E" w:rsidP="00475FF8">
            <w:pPr>
              <w:rPr>
                <w:color w:val="000000" w:themeColor="text1"/>
                <w:sz w:val="16"/>
                <w:szCs w:val="16"/>
              </w:rPr>
            </w:pPr>
            <w:r w:rsidRPr="00544F01">
              <w:rPr>
                <w:color w:val="000000" w:themeColor="text1"/>
                <w:sz w:val="16"/>
                <w:szCs w:val="16"/>
              </w:rPr>
              <w:t xml:space="preserve">0 points for </w:t>
            </w:r>
            <w:r w:rsidR="00F17D6C" w:rsidRPr="00544F01">
              <w:rPr>
                <w:color w:val="000000" w:themeColor="text1"/>
                <w:sz w:val="16"/>
                <w:szCs w:val="16"/>
              </w:rPr>
              <w:t>1</w:t>
            </w:r>
            <w:r w:rsidR="00E72AC4" w:rsidRPr="00544F01">
              <w:rPr>
                <w:color w:val="000000" w:themeColor="text1"/>
                <w:sz w:val="16"/>
                <w:szCs w:val="16"/>
              </w:rPr>
              <w:t>–</w:t>
            </w:r>
            <w:r w:rsidR="005B6304" w:rsidRPr="00544F01">
              <w:rPr>
                <w:color w:val="000000" w:themeColor="text1"/>
                <w:sz w:val="16"/>
                <w:szCs w:val="16"/>
              </w:rPr>
              <w:t>8</w:t>
            </w:r>
            <w:r w:rsidR="004B35F1" w:rsidRPr="00544F01">
              <w:rPr>
                <w:color w:val="000000" w:themeColor="text1"/>
                <w:sz w:val="16"/>
                <w:szCs w:val="16"/>
              </w:rPr>
              <w:t xml:space="preserve"> </w:t>
            </w:r>
            <w:r w:rsidRPr="00544F01">
              <w:rPr>
                <w:color w:val="000000" w:themeColor="text1"/>
                <w:sz w:val="16"/>
                <w:szCs w:val="16"/>
              </w:rPr>
              <w:t>selections from A</w:t>
            </w:r>
            <w:r w:rsidR="00803CAB" w:rsidRPr="00544F01">
              <w:rPr>
                <w:color w:val="000000" w:themeColor="text1"/>
                <w:sz w:val="16"/>
                <w:szCs w:val="16"/>
              </w:rPr>
              <w:t>–</w:t>
            </w:r>
            <w:r w:rsidR="009C3677" w:rsidRPr="00544F01">
              <w:rPr>
                <w:color w:val="000000" w:themeColor="text1"/>
                <w:sz w:val="16"/>
                <w:szCs w:val="16"/>
              </w:rPr>
              <w:t>Q</w:t>
            </w:r>
            <w:r w:rsidR="00F470DE" w:rsidRPr="00544F01">
              <w:rPr>
                <w:color w:val="000000" w:themeColor="text1"/>
                <w:sz w:val="16"/>
                <w:szCs w:val="16"/>
              </w:rPr>
              <w:t>.</w:t>
            </w:r>
          </w:p>
          <w:p w14:paraId="67055A30" w14:textId="0F8936C4" w:rsidR="00513A4E" w:rsidRPr="00544F01" w:rsidRDefault="00513A4E" w:rsidP="00475FF8">
            <w:pPr>
              <w:rPr>
                <w:color w:val="000000" w:themeColor="text1"/>
                <w:sz w:val="16"/>
                <w:szCs w:val="16"/>
              </w:rPr>
            </w:pPr>
            <w:r w:rsidRPr="00544F01">
              <w:rPr>
                <w:color w:val="000000" w:themeColor="text1"/>
                <w:sz w:val="16"/>
                <w:szCs w:val="16"/>
              </w:rPr>
              <w:t xml:space="preserve">0 points for </w:t>
            </w:r>
            <w:r w:rsidR="009C3677" w:rsidRPr="00544F01">
              <w:rPr>
                <w:color w:val="000000" w:themeColor="text1"/>
                <w:sz w:val="16"/>
                <w:szCs w:val="16"/>
              </w:rPr>
              <w:t>R</w:t>
            </w:r>
            <w:r w:rsidRPr="00544F01">
              <w:rPr>
                <w:color w:val="000000" w:themeColor="text1"/>
                <w:sz w:val="16"/>
                <w:szCs w:val="16"/>
              </w:rPr>
              <w:t>.</w:t>
            </w:r>
          </w:p>
        </w:tc>
        <w:tc>
          <w:tcPr>
            <w:tcW w:w="6517"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E0C6DAF" w14:textId="1E06A811" w:rsidR="00475FF8" w:rsidRPr="00544F01" w:rsidRDefault="001970ED" w:rsidP="00475FF8">
            <w:pPr>
              <w:rPr>
                <w:color w:val="000000" w:themeColor="text1"/>
                <w:sz w:val="16"/>
                <w:szCs w:val="16"/>
              </w:rPr>
            </w:pPr>
            <w:r w:rsidRPr="00544F01">
              <w:rPr>
                <w:color w:val="000000" w:themeColor="text1"/>
                <w:sz w:val="16"/>
                <w:szCs w:val="16"/>
              </w:rPr>
              <w:t>Further details:</w:t>
            </w:r>
          </w:p>
          <w:p w14:paraId="307A7206" w14:textId="70356814" w:rsidR="001970ED" w:rsidRPr="00544F01" w:rsidRDefault="001970ED" w:rsidP="00475FF8">
            <w:pPr>
              <w:rPr>
                <w:color w:val="000000" w:themeColor="text1"/>
                <w:sz w:val="16"/>
                <w:szCs w:val="16"/>
              </w:rPr>
            </w:pPr>
          </w:p>
          <w:p w14:paraId="68C41440" w14:textId="1290C38F" w:rsidR="001970ED" w:rsidRPr="00544F01" w:rsidRDefault="005168C3" w:rsidP="00475FF8">
            <w:pPr>
              <w:rPr>
                <w:color w:val="000000" w:themeColor="text1"/>
                <w:sz w:val="16"/>
                <w:szCs w:val="16"/>
              </w:rPr>
            </w:pPr>
            <w:r>
              <w:rPr>
                <w:color w:val="000000" w:themeColor="text1"/>
                <w:sz w:val="16"/>
                <w:szCs w:val="16"/>
              </w:rPr>
              <w:t>Selecting</w:t>
            </w:r>
            <w:r w:rsidR="001970ED" w:rsidRPr="00544F01">
              <w:rPr>
                <w:color w:val="000000" w:themeColor="text1"/>
                <w:sz w:val="16"/>
                <w:szCs w:val="16"/>
              </w:rPr>
              <w:t xml:space="preserve"> </w:t>
            </w:r>
            <w:r>
              <w:rPr>
                <w:color w:val="000000" w:themeColor="text1"/>
                <w:sz w:val="16"/>
                <w:szCs w:val="16"/>
              </w:rPr>
              <w:t>‘</w:t>
            </w:r>
            <w:r w:rsidR="008963BF" w:rsidRPr="00544F01">
              <w:rPr>
                <w:color w:val="000000" w:themeColor="text1"/>
                <w:sz w:val="16"/>
                <w:szCs w:val="16"/>
              </w:rPr>
              <w:t>R</w:t>
            </w:r>
            <w:r>
              <w:rPr>
                <w:color w:val="000000" w:themeColor="text1"/>
                <w:sz w:val="16"/>
                <w:szCs w:val="16"/>
              </w:rPr>
              <w:t>’</w:t>
            </w:r>
            <w:r w:rsidR="001970ED" w:rsidRPr="00544F01">
              <w:rPr>
                <w:color w:val="000000" w:themeColor="text1"/>
                <w:sz w:val="16"/>
                <w:szCs w:val="16"/>
              </w:rPr>
              <w:t xml:space="preserve"> will result in 0/100 points for this indicator.</w:t>
            </w:r>
          </w:p>
          <w:p w14:paraId="46EDE0CC" w14:textId="70356814" w:rsidR="001970ED" w:rsidRPr="00544F01" w:rsidRDefault="001970ED" w:rsidP="00475FF8">
            <w:pPr>
              <w:rPr>
                <w:color w:val="000000" w:themeColor="text1"/>
                <w:sz w:val="16"/>
                <w:szCs w:val="16"/>
              </w:rPr>
            </w:pPr>
          </w:p>
          <w:p w14:paraId="34559621" w14:textId="63565023" w:rsidR="00030256" w:rsidRPr="00544F01" w:rsidRDefault="00225A75" w:rsidP="00FC6729">
            <w:pPr>
              <w:rPr>
                <w:color w:val="000000" w:themeColor="text1"/>
                <w:sz w:val="16"/>
                <w:szCs w:val="16"/>
              </w:rPr>
            </w:pPr>
            <w:r w:rsidRPr="00544F01">
              <w:rPr>
                <w:color w:val="000000" w:themeColor="text1"/>
                <w:sz w:val="16"/>
                <w:szCs w:val="16"/>
              </w:rPr>
              <w:t>The</w:t>
            </w:r>
            <w:r w:rsidR="00475FF8" w:rsidRPr="00544F01">
              <w:rPr>
                <w:color w:val="000000" w:themeColor="text1"/>
                <w:sz w:val="16"/>
                <w:szCs w:val="16"/>
              </w:rPr>
              <w:t xml:space="preserve"> number of asset </w:t>
            </w:r>
            <w:r w:rsidR="00F86A40" w:rsidRPr="00544F01">
              <w:rPr>
                <w:color w:val="000000" w:themeColor="text1"/>
                <w:sz w:val="16"/>
                <w:szCs w:val="16"/>
              </w:rPr>
              <w:t>classes</w:t>
            </w:r>
            <w:r w:rsidR="00475FF8" w:rsidRPr="00544F01">
              <w:rPr>
                <w:color w:val="000000" w:themeColor="text1"/>
                <w:sz w:val="16"/>
                <w:szCs w:val="16"/>
              </w:rPr>
              <w:t xml:space="preserve"> applicable will not </w:t>
            </w:r>
            <w:r w:rsidRPr="00544F01">
              <w:rPr>
                <w:color w:val="000000" w:themeColor="text1"/>
                <w:sz w:val="16"/>
                <w:szCs w:val="16"/>
              </w:rPr>
              <w:t>affect the points</w:t>
            </w:r>
            <w:r w:rsidR="00475FF8" w:rsidRPr="00544F01">
              <w:rPr>
                <w:color w:val="000000" w:themeColor="text1"/>
                <w:sz w:val="16"/>
                <w:szCs w:val="16"/>
              </w:rPr>
              <w:t xml:space="preserve"> available </w:t>
            </w:r>
            <w:r w:rsidRPr="00544F01">
              <w:rPr>
                <w:color w:val="000000" w:themeColor="text1"/>
                <w:sz w:val="16"/>
                <w:szCs w:val="16"/>
              </w:rPr>
              <w:t xml:space="preserve">for this indicator, as each asset </w:t>
            </w:r>
            <w:r w:rsidR="00F86A40" w:rsidRPr="00544F01">
              <w:rPr>
                <w:color w:val="000000" w:themeColor="text1"/>
                <w:sz w:val="16"/>
                <w:szCs w:val="16"/>
              </w:rPr>
              <w:t>class</w:t>
            </w:r>
            <w:r w:rsidRPr="00544F01">
              <w:rPr>
                <w:color w:val="000000" w:themeColor="text1"/>
                <w:sz w:val="16"/>
                <w:szCs w:val="16"/>
              </w:rPr>
              <w:t xml:space="preserve"> will receive a separate score.</w:t>
            </w:r>
          </w:p>
        </w:tc>
      </w:tr>
      <w:tr w:rsidR="0076365D" w:rsidRPr="00544F01" w14:paraId="0EF26397" w14:textId="77777777" w:rsidTr="00894D88">
        <w:trPr>
          <w:gridAfter w:val="1"/>
          <w:wAfter w:w="7" w:type="dxa"/>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893B36B" w14:textId="77777777" w:rsidR="00F82DCF" w:rsidRPr="00544F01" w:rsidDel="002635ED" w:rsidRDefault="00F82DCF" w:rsidP="00FC6729">
            <w:pPr>
              <w:spacing w:line="240" w:lineRule="auto"/>
              <w:rPr>
                <w:b/>
                <w:bCs/>
                <w:sz w:val="16"/>
                <w:szCs w:val="16"/>
              </w:rPr>
            </w:pPr>
            <w:r w:rsidRPr="00544F01">
              <w:rPr>
                <w:b/>
                <w:sz w:val="16"/>
                <w:szCs w:val="16"/>
              </w:rPr>
              <w:t>Multiplier</w:t>
            </w:r>
          </w:p>
        </w:tc>
        <w:tc>
          <w:tcPr>
            <w:tcW w:w="13034" w:type="dxa"/>
            <w:gridSpan w:val="1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556D33C" w14:textId="2BFDCABE" w:rsidR="00F82DCF" w:rsidRPr="00C57214" w:rsidRDefault="00DD146B" w:rsidP="00FC6729">
            <w:pPr>
              <w:rPr>
                <w:color w:val="000000" w:themeColor="text1"/>
                <w:sz w:val="16"/>
                <w:szCs w:val="16"/>
              </w:rPr>
            </w:pPr>
            <w:r>
              <w:rPr>
                <w:color w:val="000000" w:themeColor="text1"/>
                <w:sz w:val="16"/>
                <w:szCs w:val="16"/>
              </w:rPr>
              <w:t>Low</w:t>
            </w:r>
          </w:p>
        </w:tc>
      </w:tr>
    </w:tbl>
    <w:p w14:paraId="48A635BD" w14:textId="77777777" w:rsidR="00A80826" w:rsidRPr="00544F01" w:rsidRDefault="00A80826" w:rsidP="00C57214">
      <w:r w:rsidRPr="00544F01">
        <w:br w:type="page"/>
      </w:r>
    </w:p>
    <w:p w14:paraId="086B785A" w14:textId="5C67FD7E" w:rsidR="00671AF7" w:rsidRPr="00544F01" w:rsidRDefault="001A6779" w:rsidP="00DD23EC">
      <w:pPr>
        <w:pStyle w:val="Heading2"/>
        <w:rPr>
          <w:rFonts w:eastAsia="MS PGothic" w:cs="Times New Roman"/>
          <w:color w:val="auto"/>
          <w:sz w:val="20"/>
          <w:szCs w:val="20"/>
        </w:rPr>
      </w:pPr>
      <w:bookmarkStart w:id="8" w:name="_Toc122332915"/>
      <w:r w:rsidRPr="00544F01">
        <w:lastRenderedPageBreak/>
        <w:t>Service providers</w:t>
      </w:r>
      <w:r w:rsidR="000D364E" w:rsidRPr="00544F01">
        <w:t xml:space="preserve"> </w:t>
      </w:r>
      <w:r w:rsidR="00671AF7" w:rsidRPr="00544F01">
        <w:t>[</w:t>
      </w:r>
      <w:r w:rsidR="000D364E" w:rsidRPr="00544F01">
        <w:t xml:space="preserve">SAM </w:t>
      </w:r>
      <w:r w:rsidR="007609FD" w:rsidRPr="00544F01">
        <w:t>2</w:t>
      </w:r>
      <w:r w:rsidR="00671AF7" w:rsidRPr="00544F01">
        <w:t>]</w:t>
      </w:r>
      <w:bookmarkEnd w:id="8"/>
    </w:p>
    <w:tbl>
      <w:tblPr>
        <w:tblW w:w="1488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2"/>
        <w:gridCol w:w="2124"/>
        <w:gridCol w:w="2551"/>
        <w:gridCol w:w="1983"/>
        <w:gridCol w:w="1963"/>
        <w:gridCol w:w="20"/>
        <w:gridCol w:w="11"/>
      </w:tblGrid>
      <w:tr w:rsidR="00486EB5" w:rsidRPr="00544F01" w14:paraId="0353E15C" w14:textId="77777777" w:rsidTr="00486EB5">
        <w:trPr>
          <w:trHeight w:val="326"/>
        </w:trPr>
        <w:tc>
          <w:tcPr>
            <w:tcW w:w="1843" w:type="dxa"/>
            <w:vMerge w:val="restart"/>
            <w:shd w:val="clear" w:color="auto" w:fill="DFF5F9"/>
            <w:vAlign w:val="center"/>
            <w:hideMark/>
          </w:tcPr>
          <w:p w14:paraId="1DF4DC8E" w14:textId="77777777" w:rsidR="00486EB5" w:rsidRPr="00544F01" w:rsidRDefault="00486EB5" w:rsidP="00B24057">
            <w:pPr>
              <w:spacing w:line="240" w:lineRule="auto"/>
              <w:jc w:val="center"/>
              <w:textAlignment w:val="baseline"/>
              <w:rPr>
                <w:rFonts w:eastAsia="Times New Roman" w:cs="Arial"/>
                <w:b/>
                <w:sz w:val="14"/>
                <w:szCs w:val="14"/>
                <w:lang w:eastAsia="en-GB"/>
              </w:rPr>
            </w:pPr>
            <w:r w:rsidRPr="00544F01">
              <w:rPr>
                <w:rFonts w:eastAsia="Times New Roman" w:cs="Arial"/>
                <w:b/>
                <w:sz w:val="14"/>
                <w:szCs w:val="14"/>
                <w:lang w:eastAsia="en-GB"/>
              </w:rPr>
              <w:t>Indicator ID</w:t>
            </w:r>
          </w:p>
          <w:p w14:paraId="55BDEE7B" w14:textId="77777777" w:rsidR="00486EB5" w:rsidRPr="00544F01" w:rsidRDefault="00486EB5" w:rsidP="00B24057">
            <w:pPr>
              <w:spacing w:line="240" w:lineRule="auto"/>
              <w:jc w:val="center"/>
              <w:textAlignment w:val="baseline"/>
              <w:rPr>
                <w:rFonts w:eastAsia="Times New Roman" w:cs="Arial"/>
                <w:b/>
                <w:sz w:val="14"/>
                <w:szCs w:val="14"/>
                <w:lang w:eastAsia="en-GB"/>
              </w:rPr>
            </w:pPr>
          </w:p>
          <w:p w14:paraId="7272B5AE" w14:textId="1C74B04E" w:rsidR="00486EB5" w:rsidRPr="00544F01" w:rsidRDefault="00486EB5" w:rsidP="00B24057">
            <w:pPr>
              <w:pStyle w:val="Indicatorsubsection"/>
              <w:rPr>
                <w:sz w:val="18"/>
                <w:szCs w:val="18"/>
                <w:lang w:val="en-GB"/>
              </w:rPr>
            </w:pPr>
            <w:bookmarkStart w:id="9" w:name="_Toc122332916"/>
            <w:r w:rsidRPr="00544F01">
              <w:rPr>
                <w:lang w:val="en-GB"/>
              </w:rPr>
              <w:t>SAM 2</w:t>
            </w:r>
            <w:bookmarkEnd w:id="9"/>
          </w:p>
        </w:tc>
        <w:tc>
          <w:tcPr>
            <w:tcW w:w="1559" w:type="dxa"/>
            <w:shd w:val="clear" w:color="auto" w:fill="DFF5F9"/>
            <w:vAlign w:val="center"/>
            <w:hideMark/>
          </w:tcPr>
          <w:p w14:paraId="2C22C78A" w14:textId="67023D9A" w:rsidR="00486EB5" w:rsidRPr="00544F01" w:rsidRDefault="00486EB5" w:rsidP="008C5DD1">
            <w:pPr>
              <w:spacing w:line="240" w:lineRule="auto"/>
              <w:textAlignment w:val="baseline"/>
              <w:rPr>
                <w:rFonts w:eastAsia="Times New Roman" w:cs="Arial"/>
                <w:sz w:val="14"/>
                <w:szCs w:val="14"/>
                <w:lang w:eastAsia="en-GB"/>
              </w:rPr>
            </w:pPr>
            <w:r w:rsidRPr="00544F01">
              <w:rPr>
                <w:rFonts w:eastAsia="Times New Roman" w:cs="Arial"/>
                <w:b/>
                <w:sz w:val="14"/>
                <w:szCs w:val="14"/>
                <w:lang w:eastAsia="en-GB"/>
              </w:rPr>
              <w:t xml:space="preserve">Dependent on: </w:t>
            </w:r>
          </w:p>
        </w:tc>
        <w:tc>
          <w:tcPr>
            <w:tcW w:w="2832" w:type="dxa"/>
            <w:shd w:val="clear" w:color="auto" w:fill="DFF5F9"/>
            <w:vAlign w:val="center"/>
          </w:tcPr>
          <w:p w14:paraId="48D9B0A0" w14:textId="3579F9C0" w:rsidR="00486EB5" w:rsidRPr="00544F01" w:rsidRDefault="00486EB5" w:rsidP="008C5DD1">
            <w:pPr>
              <w:spacing w:line="240" w:lineRule="auto"/>
              <w:textAlignment w:val="baseline"/>
              <w:rPr>
                <w:rFonts w:eastAsia="Times New Roman" w:cs="Arial"/>
                <w:sz w:val="14"/>
                <w:szCs w:val="14"/>
                <w:lang w:eastAsia="en-GB"/>
              </w:rPr>
            </w:pPr>
            <w:r w:rsidRPr="00544F01">
              <w:rPr>
                <w:b/>
                <w:bCs/>
                <w:sz w:val="22"/>
                <w:szCs w:val="22"/>
              </w:rPr>
              <w:t xml:space="preserve">OO </w:t>
            </w:r>
            <w:r>
              <w:rPr>
                <w:b/>
                <w:bCs/>
                <w:sz w:val="22"/>
                <w:szCs w:val="22"/>
              </w:rPr>
              <w:t>2</w:t>
            </w:r>
            <w:r w:rsidRPr="00544F01">
              <w:rPr>
                <w:b/>
                <w:bCs/>
                <w:sz w:val="22"/>
                <w:szCs w:val="22"/>
              </w:rPr>
              <w:t>1</w:t>
            </w:r>
          </w:p>
        </w:tc>
        <w:tc>
          <w:tcPr>
            <w:tcW w:w="4675" w:type="dxa"/>
            <w:gridSpan w:val="2"/>
            <w:vMerge w:val="restart"/>
            <w:shd w:val="clear" w:color="auto" w:fill="DFF5F9"/>
            <w:vAlign w:val="center"/>
          </w:tcPr>
          <w:p w14:paraId="1AD18E15" w14:textId="7444832F" w:rsidR="00486EB5" w:rsidRPr="00544F01" w:rsidRDefault="00486EB5" w:rsidP="003B0BE2">
            <w:pPr>
              <w:spacing w:line="240" w:lineRule="auto"/>
              <w:jc w:val="center"/>
              <w:textAlignment w:val="baseline"/>
              <w:rPr>
                <w:rFonts w:eastAsia="Times New Roman" w:cs="Arial"/>
                <w:sz w:val="14"/>
                <w:szCs w:val="14"/>
                <w:lang w:eastAsia="en-GB"/>
              </w:rPr>
            </w:pPr>
            <w:r w:rsidRPr="00544F01">
              <w:rPr>
                <w:rFonts w:eastAsia="Times New Roman" w:cs="Arial"/>
                <w:b/>
                <w:sz w:val="14"/>
                <w:szCs w:val="14"/>
                <w:lang w:eastAsia="en-GB"/>
              </w:rPr>
              <w:t>Sub-section</w:t>
            </w:r>
            <w:r w:rsidRPr="00544F01">
              <w:rPr>
                <w:rFonts w:eastAsia="Times New Roman" w:cs="Arial"/>
                <w:sz w:val="14"/>
                <w:szCs w:val="14"/>
                <w:lang w:eastAsia="en-GB"/>
              </w:rPr>
              <w:t> </w:t>
            </w:r>
          </w:p>
          <w:p w14:paraId="03698DD3" w14:textId="77777777" w:rsidR="00486EB5" w:rsidRPr="00544F01" w:rsidRDefault="00486EB5" w:rsidP="003B0BE2">
            <w:pPr>
              <w:spacing w:line="240" w:lineRule="auto"/>
              <w:jc w:val="center"/>
              <w:textAlignment w:val="baseline"/>
              <w:rPr>
                <w:rFonts w:eastAsia="Times New Roman" w:cs="Arial"/>
                <w:sz w:val="14"/>
                <w:szCs w:val="14"/>
                <w:lang w:eastAsia="en-GB"/>
              </w:rPr>
            </w:pPr>
          </w:p>
          <w:p w14:paraId="0288AC4C" w14:textId="6DED1B6F" w:rsidR="00486EB5" w:rsidRPr="00544F01" w:rsidRDefault="00486EB5" w:rsidP="00B24057">
            <w:pPr>
              <w:jc w:val="center"/>
              <w:rPr>
                <w:sz w:val="18"/>
                <w:szCs w:val="18"/>
              </w:rPr>
            </w:pPr>
            <w:r w:rsidRPr="00544F01">
              <w:rPr>
                <w:b/>
                <w:bCs/>
                <w:sz w:val="22"/>
                <w:szCs w:val="22"/>
              </w:rPr>
              <w:t xml:space="preserve">Service providers </w:t>
            </w:r>
          </w:p>
        </w:tc>
        <w:tc>
          <w:tcPr>
            <w:tcW w:w="1983" w:type="dxa"/>
            <w:vMerge w:val="restart"/>
            <w:shd w:val="clear" w:color="auto" w:fill="DFF5F9"/>
            <w:vAlign w:val="center"/>
            <w:hideMark/>
          </w:tcPr>
          <w:p w14:paraId="50467E8E" w14:textId="77777777" w:rsidR="00486EB5" w:rsidRPr="00544F01" w:rsidRDefault="00486EB5" w:rsidP="00B24057">
            <w:pPr>
              <w:spacing w:line="240" w:lineRule="auto"/>
              <w:jc w:val="center"/>
              <w:textAlignment w:val="baseline"/>
              <w:rPr>
                <w:rFonts w:eastAsia="Times New Roman" w:cs="Arial"/>
                <w:b/>
                <w:bCs/>
                <w:sz w:val="14"/>
                <w:szCs w:val="14"/>
                <w:lang w:eastAsia="en-GB"/>
              </w:rPr>
            </w:pPr>
            <w:r w:rsidRPr="00544F01">
              <w:rPr>
                <w:rFonts w:eastAsia="Times New Roman" w:cs="Arial"/>
                <w:b/>
                <w:bCs/>
                <w:sz w:val="14"/>
                <w:szCs w:val="14"/>
                <w:lang w:eastAsia="en-GB"/>
              </w:rPr>
              <w:t>PRI Principle</w:t>
            </w:r>
          </w:p>
          <w:p w14:paraId="3B71E81A" w14:textId="77777777" w:rsidR="00486EB5" w:rsidRPr="00544F01" w:rsidRDefault="00486EB5" w:rsidP="00B24057">
            <w:pPr>
              <w:spacing w:line="240" w:lineRule="auto"/>
              <w:jc w:val="center"/>
              <w:textAlignment w:val="baseline"/>
              <w:rPr>
                <w:rFonts w:eastAsia="Times New Roman" w:cs="Arial"/>
                <w:b/>
                <w:bCs/>
                <w:sz w:val="14"/>
                <w:szCs w:val="14"/>
                <w:lang w:eastAsia="en-GB"/>
              </w:rPr>
            </w:pPr>
          </w:p>
          <w:p w14:paraId="1BE2081C" w14:textId="7869477B" w:rsidR="00486EB5" w:rsidRPr="00544F01" w:rsidRDefault="00486EB5" w:rsidP="00B24057">
            <w:pPr>
              <w:spacing w:line="240" w:lineRule="auto"/>
              <w:jc w:val="center"/>
              <w:textAlignment w:val="baseline"/>
              <w:rPr>
                <w:rFonts w:eastAsia="Times New Roman" w:cs="Arial"/>
                <w:sz w:val="18"/>
                <w:szCs w:val="18"/>
                <w:lang w:eastAsia="en-GB"/>
              </w:rPr>
            </w:pPr>
            <w:r w:rsidRPr="00544F01">
              <w:rPr>
                <w:rFonts w:eastAsia="Times New Roman" w:cs="Arial"/>
                <w:b/>
                <w:bCs/>
                <w:sz w:val="22"/>
                <w:szCs w:val="22"/>
                <w:lang w:eastAsia="en-GB"/>
              </w:rPr>
              <w:t>4</w:t>
            </w:r>
          </w:p>
        </w:tc>
        <w:tc>
          <w:tcPr>
            <w:tcW w:w="1994" w:type="dxa"/>
            <w:gridSpan w:val="3"/>
            <w:vMerge w:val="restart"/>
            <w:shd w:val="clear" w:color="auto" w:fill="00B0F0"/>
            <w:tcMar>
              <w:top w:w="113" w:type="dxa"/>
              <w:left w:w="113" w:type="dxa"/>
              <w:bottom w:w="113" w:type="dxa"/>
              <w:right w:w="113" w:type="dxa"/>
            </w:tcMar>
            <w:vAlign w:val="center"/>
            <w:hideMark/>
          </w:tcPr>
          <w:p w14:paraId="495DEBC5" w14:textId="77777777" w:rsidR="00486EB5" w:rsidRPr="00544F01" w:rsidRDefault="00486EB5" w:rsidP="00B24057">
            <w:pPr>
              <w:spacing w:line="240" w:lineRule="auto"/>
              <w:jc w:val="center"/>
              <w:textAlignment w:val="baseline"/>
              <w:rPr>
                <w:rFonts w:eastAsia="Times New Roman" w:cs="Arial"/>
                <w:b/>
                <w:bCs/>
                <w:color w:val="FFFFFF" w:themeColor="background1"/>
                <w:sz w:val="14"/>
                <w:szCs w:val="14"/>
                <w:lang w:eastAsia="en-GB"/>
              </w:rPr>
            </w:pPr>
            <w:r w:rsidRPr="00544F01">
              <w:rPr>
                <w:rFonts w:eastAsia="Times New Roman" w:cs="Arial"/>
                <w:b/>
                <w:bCs/>
                <w:color w:val="FFFFFF" w:themeColor="background1"/>
                <w:sz w:val="14"/>
                <w:szCs w:val="14"/>
                <w:lang w:eastAsia="en-GB"/>
              </w:rPr>
              <w:t>Type of indicator</w:t>
            </w:r>
          </w:p>
          <w:p w14:paraId="332AB6FD" w14:textId="77777777" w:rsidR="00486EB5" w:rsidRPr="00544F01" w:rsidRDefault="00486EB5" w:rsidP="00B24057">
            <w:pPr>
              <w:spacing w:line="240" w:lineRule="auto"/>
              <w:jc w:val="center"/>
              <w:textAlignment w:val="baseline"/>
              <w:rPr>
                <w:rFonts w:eastAsia="Times New Roman" w:cs="Arial"/>
                <w:b/>
                <w:bCs/>
                <w:color w:val="FFFFFF" w:themeColor="background1"/>
                <w:sz w:val="14"/>
                <w:szCs w:val="14"/>
                <w:lang w:eastAsia="en-GB"/>
              </w:rPr>
            </w:pPr>
          </w:p>
          <w:p w14:paraId="08BADA43" w14:textId="77777777" w:rsidR="00486EB5" w:rsidRPr="00544F01" w:rsidRDefault="00486EB5" w:rsidP="00B24057">
            <w:pPr>
              <w:autoSpaceDE w:val="0"/>
              <w:autoSpaceDN w:val="0"/>
              <w:adjustRightInd w:val="0"/>
              <w:spacing w:line="240" w:lineRule="auto"/>
              <w:jc w:val="center"/>
              <w:rPr>
                <w:rFonts w:eastAsia="Times New Roman" w:cs="Arial"/>
                <w:color w:val="FFFFFF" w:themeColor="background1"/>
                <w:sz w:val="32"/>
                <w:szCs w:val="32"/>
                <w:lang w:eastAsia="en-GB"/>
              </w:rPr>
            </w:pPr>
            <w:r w:rsidRPr="00544F01">
              <w:rPr>
                <w:rFonts w:eastAsia="Times New Roman" w:cs="Arial"/>
                <w:b/>
                <w:bCs/>
                <w:color w:val="FFFFFF" w:themeColor="background1"/>
                <w:sz w:val="32"/>
                <w:szCs w:val="32"/>
                <w:lang w:eastAsia="en-GB"/>
              </w:rPr>
              <w:t>CORE</w:t>
            </w:r>
          </w:p>
        </w:tc>
      </w:tr>
      <w:tr w:rsidR="00486EB5" w:rsidRPr="00544F01" w14:paraId="2D0021C9" w14:textId="77777777" w:rsidTr="00486EB5">
        <w:trPr>
          <w:trHeight w:val="326"/>
        </w:trPr>
        <w:tc>
          <w:tcPr>
            <w:tcW w:w="1843" w:type="dxa"/>
            <w:vMerge/>
            <w:shd w:val="clear" w:color="auto" w:fill="DFF5F9"/>
            <w:vAlign w:val="center"/>
          </w:tcPr>
          <w:p w14:paraId="4C27241E" w14:textId="77777777" w:rsidR="00486EB5" w:rsidRPr="00544F01" w:rsidRDefault="00486EB5" w:rsidP="00B24057">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3C3C60DD" w14:textId="5C70D0F4" w:rsidR="00486EB5" w:rsidRPr="00544F01" w:rsidRDefault="00486EB5" w:rsidP="008C5DD1">
            <w:pPr>
              <w:spacing w:line="240" w:lineRule="auto"/>
              <w:textAlignment w:val="baseline"/>
              <w:rPr>
                <w:rFonts w:eastAsia="Times New Roman" w:cs="Arial"/>
                <w:b/>
                <w:sz w:val="14"/>
                <w:szCs w:val="14"/>
                <w:lang w:eastAsia="en-GB"/>
              </w:rPr>
            </w:pPr>
            <w:r w:rsidRPr="00544F01">
              <w:rPr>
                <w:rFonts w:eastAsia="Times New Roman" w:cs="Arial"/>
                <w:b/>
                <w:sz w:val="14"/>
                <w:szCs w:val="14"/>
                <w:lang w:eastAsia="en-GB"/>
              </w:rPr>
              <w:t>Gateway to:</w:t>
            </w:r>
          </w:p>
        </w:tc>
        <w:tc>
          <w:tcPr>
            <w:tcW w:w="2832" w:type="dxa"/>
            <w:shd w:val="clear" w:color="auto" w:fill="DFF5F9"/>
            <w:vAlign w:val="center"/>
          </w:tcPr>
          <w:p w14:paraId="14A15DCB" w14:textId="475F11F6" w:rsidR="00486EB5" w:rsidRPr="00544F01" w:rsidRDefault="00486EB5" w:rsidP="008C5DD1">
            <w:pPr>
              <w:spacing w:line="240" w:lineRule="auto"/>
              <w:textAlignment w:val="baseline"/>
              <w:rPr>
                <w:rFonts w:eastAsia="Times New Roman" w:cs="Arial"/>
                <w:b/>
                <w:sz w:val="14"/>
                <w:szCs w:val="14"/>
                <w:lang w:eastAsia="en-GB"/>
              </w:rPr>
            </w:pPr>
            <w:r w:rsidRPr="00544F01">
              <w:rPr>
                <w:b/>
                <w:bCs/>
                <w:sz w:val="22"/>
                <w:szCs w:val="22"/>
              </w:rPr>
              <w:t>N/A</w:t>
            </w:r>
          </w:p>
        </w:tc>
        <w:tc>
          <w:tcPr>
            <w:tcW w:w="4675" w:type="dxa"/>
            <w:gridSpan w:val="2"/>
            <w:vMerge/>
            <w:shd w:val="clear" w:color="auto" w:fill="DFF5F9"/>
            <w:vAlign w:val="center"/>
          </w:tcPr>
          <w:p w14:paraId="0D97EA19" w14:textId="77777777" w:rsidR="00486EB5" w:rsidRPr="00544F01" w:rsidRDefault="00486EB5" w:rsidP="003B0BE2">
            <w:pPr>
              <w:spacing w:line="240" w:lineRule="auto"/>
              <w:jc w:val="center"/>
              <w:textAlignment w:val="baseline"/>
              <w:rPr>
                <w:rFonts w:eastAsia="Times New Roman" w:cs="Arial"/>
                <w:b/>
                <w:sz w:val="14"/>
                <w:szCs w:val="14"/>
                <w:lang w:eastAsia="en-GB"/>
              </w:rPr>
            </w:pPr>
          </w:p>
        </w:tc>
        <w:tc>
          <w:tcPr>
            <w:tcW w:w="1983" w:type="dxa"/>
            <w:vMerge/>
            <w:shd w:val="clear" w:color="auto" w:fill="DFF5F9"/>
            <w:vAlign w:val="center"/>
          </w:tcPr>
          <w:p w14:paraId="17FC8126" w14:textId="77777777" w:rsidR="00486EB5" w:rsidRPr="00544F01" w:rsidRDefault="00486EB5" w:rsidP="00B24057">
            <w:pPr>
              <w:spacing w:line="240" w:lineRule="auto"/>
              <w:jc w:val="center"/>
              <w:textAlignment w:val="baseline"/>
              <w:rPr>
                <w:rFonts w:eastAsia="Times New Roman" w:cs="Arial"/>
                <w:b/>
                <w:bCs/>
                <w:sz w:val="14"/>
                <w:szCs w:val="14"/>
                <w:lang w:eastAsia="en-GB"/>
              </w:rPr>
            </w:pPr>
          </w:p>
        </w:tc>
        <w:tc>
          <w:tcPr>
            <w:tcW w:w="1994" w:type="dxa"/>
            <w:gridSpan w:val="3"/>
            <w:vMerge/>
            <w:tcMar>
              <w:top w:w="113" w:type="dxa"/>
              <w:left w:w="113" w:type="dxa"/>
              <w:bottom w:w="113" w:type="dxa"/>
              <w:right w:w="113" w:type="dxa"/>
            </w:tcMar>
            <w:vAlign w:val="center"/>
          </w:tcPr>
          <w:p w14:paraId="4CF34DE5" w14:textId="77777777" w:rsidR="00486EB5" w:rsidRPr="00544F01" w:rsidRDefault="00486EB5" w:rsidP="00B24057">
            <w:pPr>
              <w:spacing w:line="240" w:lineRule="auto"/>
              <w:jc w:val="center"/>
              <w:textAlignment w:val="baseline"/>
              <w:rPr>
                <w:rFonts w:eastAsia="Times New Roman" w:cs="Arial"/>
                <w:b/>
                <w:bCs/>
                <w:color w:val="FFFFFF" w:themeColor="background1"/>
                <w:sz w:val="14"/>
                <w:szCs w:val="14"/>
                <w:lang w:eastAsia="en-GB"/>
              </w:rPr>
            </w:pPr>
          </w:p>
        </w:tc>
      </w:tr>
      <w:tr w:rsidR="00273705" w:rsidRPr="00544F01" w14:paraId="49A25013" w14:textId="77777777" w:rsidTr="00486EB5">
        <w:trPr>
          <w:trHeight w:val="567"/>
        </w:trPr>
        <w:tc>
          <w:tcPr>
            <w:tcW w:w="1488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Mar>
              <w:top w:w="113" w:type="dxa"/>
              <w:left w:w="113" w:type="dxa"/>
              <w:bottom w:w="113" w:type="dxa"/>
              <w:right w:w="113" w:type="dxa"/>
            </w:tcMar>
            <w:vAlign w:val="center"/>
            <w:hideMark/>
          </w:tcPr>
          <w:p w14:paraId="43F92F8F" w14:textId="75760D8B" w:rsidR="00E07FDC" w:rsidRPr="00544F01" w:rsidRDefault="00F24B80" w:rsidP="00DD44BB">
            <w:pPr>
              <w:rPr>
                <w:b/>
              </w:rPr>
            </w:pPr>
            <w:r w:rsidRPr="00544F01">
              <w:rPr>
                <w:b/>
              </w:rPr>
              <w:t>Wh</w:t>
            </w:r>
            <w:r w:rsidR="00EB28AC" w:rsidRPr="00544F01">
              <w:rPr>
                <w:b/>
              </w:rPr>
              <w:t>ich</w:t>
            </w:r>
            <w:r w:rsidRPr="00544F01">
              <w:rPr>
                <w:b/>
              </w:rPr>
              <w:t xml:space="preserve"> responsible investment aspects does your organisation consider important </w:t>
            </w:r>
            <w:r w:rsidR="00EA5259">
              <w:rPr>
                <w:b/>
              </w:rPr>
              <w:t>when</w:t>
            </w:r>
            <w:r w:rsidR="00EA5259" w:rsidRPr="00544F01">
              <w:rPr>
                <w:b/>
              </w:rPr>
              <w:t xml:space="preserve"> </w:t>
            </w:r>
            <w:r w:rsidR="00F26F1B">
              <w:rPr>
                <w:b/>
              </w:rPr>
              <w:t>assessing</w:t>
            </w:r>
            <w:r w:rsidRPr="00544F01">
              <w:rPr>
                <w:b/>
              </w:rPr>
              <w:t xml:space="preserve"> all </w:t>
            </w:r>
            <w:hyperlink r:id="rId30" w:history="1">
              <w:r w:rsidRPr="002C3450">
                <w:rPr>
                  <w:rStyle w:val="Hyperlink"/>
                  <w:b/>
                </w:rPr>
                <w:t>service providers</w:t>
              </w:r>
            </w:hyperlink>
            <w:r w:rsidRPr="00544F01">
              <w:rPr>
                <w:b/>
              </w:rPr>
              <w:t xml:space="preserve"> that advise you in the </w:t>
            </w:r>
            <w:hyperlink r:id="rId31" w:history="1">
              <w:r w:rsidRPr="002C3450">
                <w:rPr>
                  <w:rStyle w:val="Hyperlink"/>
                  <w:b/>
                </w:rPr>
                <w:t>selection</w:t>
              </w:r>
            </w:hyperlink>
            <w:r w:rsidRPr="00544F01">
              <w:rPr>
                <w:b/>
              </w:rPr>
              <w:t xml:space="preserve">, </w:t>
            </w:r>
            <w:hyperlink r:id="rId32" w:history="1">
              <w:r w:rsidRPr="002C3450">
                <w:rPr>
                  <w:rStyle w:val="Hyperlink"/>
                  <w:b/>
                </w:rPr>
                <w:t>appointment</w:t>
              </w:r>
            </w:hyperlink>
            <w:r w:rsidRPr="00544F01">
              <w:rPr>
                <w:b/>
              </w:rPr>
              <w:t xml:space="preserve"> and/or </w:t>
            </w:r>
            <w:hyperlink r:id="rId33" w:history="1">
              <w:r w:rsidRPr="002C3450">
                <w:rPr>
                  <w:rStyle w:val="Hyperlink"/>
                  <w:b/>
                </w:rPr>
                <w:t>monitoring</w:t>
              </w:r>
            </w:hyperlink>
            <w:r w:rsidRPr="00544F01">
              <w:rPr>
                <w:b/>
              </w:rPr>
              <w:t xml:space="preserve"> of </w:t>
            </w:r>
            <w:hyperlink r:id="rId34" w:history="1">
              <w:r w:rsidRPr="002C3450">
                <w:rPr>
                  <w:rStyle w:val="Hyperlink"/>
                  <w:b/>
                </w:rPr>
                <w:t>external investment managers</w:t>
              </w:r>
            </w:hyperlink>
            <w:r w:rsidRPr="00544F01">
              <w:rPr>
                <w:b/>
              </w:rPr>
              <w:t>?</w:t>
            </w:r>
          </w:p>
        </w:tc>
      </w:tr>
      <w:tr w:rsidR="00273705" w:rsidRPr="00544F01" w14:paraId="1C284969" w14:textId="77777777" w:rsidTr="00486EB5">
        <w:trPr>
          <w:trHeight w:val="465"/>
        </w:trPr>
        <w:tc>
          <w:tcPr>
            <w:tcW w:w="1488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Mar>
              <w:top w:w="113" w:type="dxa"/>
              <w:left w:w="113" w:type="dxa"/>
              <w:bottom w:w="113" w:type="dxa"/>
              <w:right w:w="113" w:type="dxa"/>
            </w:tcMar>
            <w:vAlign w:val="center"/>
            <w:hideMark/>
          </w:tcPr>
          <w:p w14:paraId="49CBBA2A" w14:textId="707E2A6F" w:rsidR="00197B6D" w:rsidRPr="00544F01" w:rsidRDefault="00C86FBD" w:rsidP="00197B6D">
            <w:pPr>
              <w:pStyle w:val="ListParagraph"/>
              <w:numPr>
                <w:ilvl w:val="0"/>
                <w:numId w:val="14"/>
              </w:numPr>
              <w:spacing w:line="276" w:lineRule="auto"/>
              <w:ind w:left="360"/>
              <w:textAlignment w:val="baseline"/>
              <w:rPr>
                <w:rFonts w:eastAsia="Times New Roman" w:cs="Arial"/>
                <w:szCs w:val="16"/>
                <w:lang w:eastAsia="en-GB"/>
              </w:rPr>
            </w:pPr>
            <w:r w:rsidRPr="00544F01">
              <w:rPr>
                <w:rFonts w:eastAsia="Times New Roman" w:cs="Arial"/>
                <w:szCs w:val="16"/>
                <w:lang w:eastAsia="en-GB"/>
              </w:rPr>
              <w:t>(</w:t>
            </w:r>
            <w:r w:rsidR="007E62AF" w:rsidRPr="00544F01">
              <w:rPr>
                <w:rFonts w:eastAsia="Times New Roman" w:cs="Arial"/>
                <w:szCs w:val="16"/>
                <w:lang w:eastAsia="en-GB"/>
              </w:rPr>
              <w:t>A</w:t>
            </w:r>
            <w:r w:rsidRPr="00544F01">
              <w:rPr>
                <w:rFonts w:eastAsia="Times New Roman" w:cs="Arial"/>
                <w:szCs w:val="16"/>
                <w:lang w:eastAsia="en-GB"/>
              </w:rPr>
              <w:t>)</w:t>
            </w:r>
            <w:r w:rsidR="00B013B7" w:rsidRPr="00544F01">
              <w:rPr>
                <w:rFonts w:eastAsia="Times New Roman" w:cs="Arial"/>
                <w:szCs w:val="16"/>
                <w:lang w:eastAsia="en-GB"/>
              </w:rPr>
              <w:t xml:space="preserve"> </w:t>
            </w:r>
            <w:r w:rsidR="004754A4" w:rsidRPr="00544F01">
              <w:rPr>
                <w:rFonts w:eastAsia="Times New Roman" w:cs="Arial"/>
                <w:szCs w:val="16"/>
                <w:lang w:eastAsia="en-GB"/>
              </w:rPr>
              <w:t>Incorporation of the</w:t>
            </w:r>
            <w:r w:rsidR="00DE7273" w:rsidRPr="00544F01">
              <w:rPr>
                <w:rFonts w:eastAsia="Times New Roman" w:cs="Arial"/>
                <w:szCs w:val="16"/>
                <w:lang w:eastAsia="en-GB"/>
              </w:rPr>
              <w:t>ir</w:t>
            </w:r>
            <w:r w:rsidR="004754A4" w:rsidRPr="00544F01">
              <w:rPr>
                <w:rFonts w:eastAsia="Times New Roman" w:cs="Arial"/>
                <w:szCs w:val="16"/>
                <w:lang w:eastAsia="en-GB"/>
              </w:rPr>
              <w:t xml:space="preserve"> </w:t>
            </w:r>
            <w:hyperlink r:id="rId35" w:history="1">
              <w:r w:rsidR="004754A4" w:rsidRPr="002C3450">
                <w:rPr>
                  <w:rStyle w:val="Hyperlink"/>
                  <w:rFonts w:eastAsia="Times New Roman" w:cs="Arial"/>
                  <w:szCs w:val="16"/>
                  <w:lang w:eastAsia="en-GB"/>
                </w:rPr>
                <w:t>responsible investment policy</w:t>
              </w:r>
            </w:hyperlink>
            <w:r w:rsidR="004754A4" w:rsidRPr="00544F01">
              <w:rPr>
                <w:rFonts w:eastAsia="Times New Roman" w:cs="Arial"/>
                <w:szCs w:val="16"/>
                <w:lang w:eastAsia="en-GB"/>
              </w:rPr>
              <w:t xml:space="preserve"> into advisory services</w:t>
            </w:r>
          </w:p>
          <w:p w14:paraId="40C53932" w14:textId="052D71C4" w:rsidR="002A4428" w:rsidRPr="00544F01" w:rsidRDefault="00C86FBD" w:rsidP="00BE5B8F">
            <w:pPr>
              <w:pStyle w:val="ListParagraph"/>
              <w:numPr>
                <w:ilvl w:val="0"/>
                <w:numId w:val="14"/>
              </w:numPr>
              <w:spacing w:line="276" w:lineRule="auto"/>
              <w:ind w:left="360"/>
              <w:textAlignment w:val="baseline"/>
              <w:rPr>
                <w:rFonts w:eastAsia="Times New Roman" w:cs="Arial"/>
                <w:szCs w:val="16"/>
                <w:lang w:eastAsia="en-GB"/>
              </w:rPr>
            </w:pPr>
            <w:r w:rsidRPr="00544F01">
              <w:rPr>
                <w:rFonts w:eastAsia="Times New Roman" w:cs="Arial"/>
                <w:szCs w:val="16"/>
                <w:lang w:eastAsia="en-GB"/>
              </w:rPr>
              <w:t>(</w:t>
            </w:r>
            <w:r w:rsidR="007E62AF" w:rsidRPr="00544F01">
              <w:rPr>
                <w:rFonts w:eastAsia="Times New Roman" w:cs="Arial"/>
                <w:szCs w:val="16"/>
                <w:lang w:eastAsia="en-GB"/>
              </w:rPr>
              <w:t>B</w:t>
            </w:r>
            <w:r w:rsidRPr="00544F01">
              <w:rPr>
                <w:rFonts w:eastAsia="Times New Roman" w:cs="Arial"/>
                <w:szCs w:val="16"/>
                <w:lang w:eastAsia="en-GB"/>
              </w:rPr>
              <w:t>)</w:t>
            </w:r>
            <w:r w:rsidR="00B013B7" w:rsidRPr="00544F01">
              <w:rPr>
                <w:rFonts w:eastAsia="Times New Roman" w:cs="Arial"/>
                <w:szCs w:val="16"/>
                <w:lang w:eastAsia="en-GB"/>
              </w:rPr>
              <w:t xml:space="preserve"> </w:t>
            </w:r>
            <w:r w:rsidR="00520051" w:rsidRPr="00544F01">
              <w:rPr>
                <w:rFonts w:eastAsia="Times New Roman"/>
                <w:lang w:eastAsia="en-GB"/>
              </w:rPr>
              <w:t xml:space="preserve">Ability </w:t>
            </w:r>
            <w:r w:rsidR="00D16F8C" w:rsidRPr="00544F01">
              <w:rPr>
                <w:rFonts w:eastAsia="Times New Roman"/>
                <w:lang w:eastAsia="en-GB"/>
              </w:rPr>
              <w:t>to accommodate ou</w:t>
            </w:r>
            <w:r w:rsidR="003F755F" w:rsidRPr="00544F01">
              <w:rPr>
                <w:rFonts w:eastAsia="Times New Roman"/>
                <w:lang w:eastAsia="en-GB"/>
              </w:rPr>
              <w:t>r</w:t>
            </w:r>
            <w:r w:rsidR="00D16F8C" w:rsidRPr="00544F01">
              <w:rPr>
                <w:rFonts w:eastAsia="Times New Roman"/>
                <w:lang w:eastAsia="en-GB"/>
              </w:rPr>
              <w:t xml:space="preserve"> responsible investment </w:t>
            </w:r>
            <w:r w:rsidR="00422DFF" w:rsidRPr="00544F01">
              <w:rPr>
                <w:rFonts w:eastAsia="Times New Roman"/>
                <w:lang w:eastAsia="en-GB"/>
              </w:rPr>
              <w:t>policy</w:t>
            </w:r>
          </w:p>
          <w:p w14:paraId="1335D349" w14:textId="4CF291E5" w:rsidR="00651233" w:rsidRPr="00544F01" w:rsidRDefault="00C86FBD" w:rsidP="00BE5B8F">
            <w:pPr>
              <w:pStyle w:val="ListParagraph"/>
              <w:numPr>
                <w:ilvl w:val="0"/>
                <w:numId w:val="14"/>
              </w:numPr>
              <w:spacing w:line="276" w:lineRule="auto"/>
              <w:ind w:left="360"/>
              <w:textAlignment w:val="baseline"/>
              <w:rPr>
                <w:rFonts w:eastAsia="Times New Roman" w:cs="Arial"/>
                <w:szCs w:val="16"/>
                <w:lang w:eastAsia="en-GB"/>
              </w:rPr>
            </w:pPr>
            <w:r w:rsidRPr="00544F01">
              <w:rPr>
                <w:rFonts w:eastAsia="Times New Roman" w:cs="Arial"/>
                <w:szCs w:val="16"/>
                <w:lang w:eastAsia="en-GB"/>
              </w:rPr>
              <w:t>(</w:t>
            </w:r>
            <w:r w:rsidR="007E62AF" w:rsidRPr="00544F01">
              <w:rPr>
                <w:rFonts w:eastAsia="Times New Roman" w:cs="Arial"/>
                <w:szCs w:val="16"/>
                <w:lang w:eastAsia="en-GB"/>
              </w:rPr>
              <w:t>C</w:t>
            </w:r>
            <w:r w:rsidRPr="00544F01">
              <w:rPr>
                <w:rFonts w:eastAsia="Times New Roman" w:cs="Arial"/>
                <w:szCs w:val="16"/>
                <w:lang w:eastAsia="en-GB"/>
              </w:rPr>
              <w:t>)</w:t>
            </w:r>
            <w:r w:rsidR="00B013B7" w:rsidRPr="00544F01">
              <w:rPr>
                <w:rFonts w:eastAsia="Times New Roman" w:cs="Arial"/>
                <w:szCs w:val="16"/>
                <w:lang w:eastAsia="en-GB"/>
              </w:rPr>
              <w:t xml:space="preserve"> </w:t>
            </w:r>
            <w:r w:rsidR="00E17D8B" w:rsidRPr="00544F01">
              <w:rPr>
                <w:rFonts w:eastAsia="Times New Roman" w:cs="Arial"/>
                <w:szCs w:val="16"/>
                <w:lang w:eastAsia="en-GB"/>
              </w:rPr>
              <w:t>L</w:t>
            </w:r>
            <w:r w:rsidR="00E74A3F" w:rsidRPr="00544F01">
              <w:rPr>
                <w:rFonts w:eastAsia="Times New Roman" w:cs="Arial"/>
                <w:szCs w:val="16"/>
                <w:lang w:eastAsia="en-GB"/>
              </w:rPr>
              <w:t xml:space="preserve">evel of </w:t>
            </w:r>
            <w:r w:rsidR="00E17D8B" w:rsidRPr="00544F01">
              <w:rPr>
                <w:rFonts w:eastAsia="Times New Roman" w:cs="Arial"/>
                <w:szCs w:val="16"/>
                <w:lang w:eastAsia="en-GB"/>
              </w:rPr>
              <w:t>staff</w:t>
            </w:r>
            <w:r w:rsidR="00C54952">
              <w:rPr>
                <w:rFonts w:eastAsia="Times New Roman" w:cs="Arial"/>
                <w:szCs w:val="16"/>
                <w:lang w:eastAsia="en-GB"/>
              </w:rPr>
              <w:t>’</w:t>
            </w:r>
            <w:r w:rsidR="00E17D8B" w:rsidRPr="00544F01">
              <w:rPr>
                <w:rFonts w:eastAsia="Times New Roman" w:cs="Arial"/>
                <w:szCs w:val="16"/>
                <w:lang w:eastAsia="en-GB"/>
              </w:rPr>
              <w:t xml:space="preserve">s </w:t>
            </w:r>
            <w:r w:rsidR="007542D1" w:rsidRPr="00544F01">
              <w:rPr>
                <w:rFonts w:eastAsia="Times New Roman" w:cs="Arial"/>
                <w:szCs w:val="16"/>
                <w:lang w:eastAsia="en-GB"/>
              </w:rPr>
              <w:t>responsible investment expertise</w:t>
            </w:r>
            <w:r w:rsidR="00E17D8B" w:rsidRPr="00544F01">
              <w:rPr>
                <w:rFonts w:eastAsia="Times New Roman" w:cs="Arial"/>
                <w:szCs w:val="16"/>
                <w:lang w:eastAsia="en-GB"/>
              </w:rPr>
              <w:t xml:space="preserve"> </w:t>
            </w:r>
          </w:p>
          <w:p w14:paraId="2E5E59CD" w14:textId="10D3D689" w:rsidR="00651233" w:rsidRPr="00544F01" w:rsidRDefault="00C86FBD" w:rsidP="0056289F">
            <w:pPr>
              <w:pStyle w:val="ListParagraph"/>
              <w:numPr>
                <w:ilvl w:val="0"/>
                <w:numId w:val="14"/>
              </w:numPr>
              <w:spacing w:line="276" w:lineRule="auto"/>
              <w:ind w:left="360"/>
              <w:textAlignment w:val="baseline"/>
              <w:rPr>
                <w:rFonts w:eastAsia="Times New Roman" w:cs="Arial"/>
                <w:szCs w:val="16"/>
                <w:lang w:eastAsia="en-GB"/>
              </w:rPr>
            </w:pPr>
            <w:r w:rsidRPr="00544F01">
              <w:rPr>
                <w:rFonts w:eastAsia="Times New Roman" w:cs="Arial"/>
                <w:szCs w:val="16"/>
                <w:lang w:eastAsia="en-GB"/>
              </w:rPr>
              <w:t>(</w:t>
            </w:r>
            <w:r w:rsidR="007E62AF" w:rsidRPr="00544F01">
              <w:rPr>
                <w:rFonts w:eastAsia="Times New Roman" w:cs="Arial"/>
                <w:szCs w:val="16"/>
                <w:lang w:eastAsia="en-GB"/>
              </w:rPr>
              <w:t>D</w:t>
            </w:r>
            <w:r w:rsidRPr="00544F01">
              <w:rPr>
                <w:rFonts w:eastAsia="Times New Roman" w:cs="Arial"/>
                <w:szCs w:val="16"/>
                <w:lang w:eastAsia="en-GB"/>
              </w:rPr>
              <w:t>)</w:t>
            </w:r>
            <w:r w:rsidR="00B013B7" w:rsidRPr="00544F01">
              <w:rPr>
                <w:rFonts w:eastAsia="Times New Roman" w:cs="Arial"/>
                <w:szCs w:val="16"/>
                <w:lang w:eastAsia="en-GB"/>
              </w:rPr>
              <w:t xml:space="preserve"> </w:t>
            </w:r>
            <w:r w:rsidR="00732F00" w:rsidRPr="00544F01">
              <w:rPr>
                <w:rFonts w:eastAsia="Times New Roman"/>
                <w:lang w:eastAsia="en-GB"/>
              </w:rPr>
              <w:t xml:space="preserve">Use of </w:t>
            </w:r>
            <w:r w:rsidR="0037608E" w:rsidRPr="00544F01">
              <w:rPr>
                <w:rFonts w:eastAsia="Times New Roman" w:cs="Arial"/>
                <w:szCs w:val="16"/>
                <w:lang w:eastAsia="en-GB"/>
              </w:rPr>
              <w:t>data and analytical tools to</w:t>
            </w:r>
            <w:r w:rsidR="00183D26" w:rsidRPr="00544F01">
              <w:rPr>
                <w:rFonts w:eastAsia="Times New Roman" w:cs="Arial"/>
                <w:szCs w:val="16"/>
                <w:lang w:eastAsia="en-GB"/>
              </w:rPr>
              <w:t xml:space="preserve"> assess</w:t>
            </w:r>
            <w:r w:rsidR="0056289F" w:rsidRPr="00544F01">
              <w:rPr>
                <w:rFonts w:eastAsia="Times New Roman" w:cs="Arial"/>
                <w:szCs w:val="16"/>
                <w:lang w:eastAsia="en-GB"/>
              </w:rPr>
              <w:t xml:space="preserve"> the </w:t>
            </w:r>
            <w:r w:rsidR="008825F9" w:rsidRPr="00544F01">
              <w:rPr>
                <w:rFonts w:eastAsia="Times New Roman" w:cs="Arial"/>
                <w:szCs w:val="16"/>
                <w:lang w:eastAsia="en-GB"/>
              </w:rPr>
              <w:t xml:space="preserve">external </w:t>
            </w:r>
            <w:r w:rsidR="005B46E7" w:rsidRPr="00544F01">
              <w:rPr>
                <w:rFonts w:eastAsia="Times New Roman" w:cs="Arial"/>
                <w:szCs w:val="16"/>
                <w:lang w:eastAsia="en-GB"/>
              </w:rPr>
              <w:t>i</w:t>
            </w:r>
            <w:r w:rsidR="0037608E" w:rsidRPr="00544F01">
              <w:rPr>
                <w:rFonts w:eastAsia="Times New Roman" w:cs="Arial"/>
                <w:szCs w:val="16"/>
                <w:lang w:eastAsia="en-GB"/>
              </w:rPr>
              <w:t>nvestment manager</w:t>
            </w:r>
            <w:r w:rsidR="00C54952">
              <w:rPr>
                <w:rFonts w:eastAsia="Times New Roman" w:cs="Arial"/>
                <w:szCs w:val="16"/>
                <w:lang w:eastAsia="en-GB"/>
              </w:rPr>
              <w:t>’</w:t>
            </w:r>
            <w:r w:rsidR="00A52FC0" w:rsidRPr="00544F01">
              <w:rPr>
                <w:rFonts w:eastAsia="Times New Roman" w:cs="Arial"/>
                <w:szCs w:val="16"/>
                <w:lang w:eastAsia="en-GB"/>
              </w:rPr>
              <w:t>s responsible investment performance</w:t>
            </w:r>
          </w:p>
          <w:p w14:paraId="7E3DE275" w14:textId="2F3E50BF" w:rsidR="008137B8" w:rsidRPr="00544F01" w:rsidRDefault="00C86FBD">
            <w:pPr>
              <w:pStyle w:val="ListParagraph"/>
              <w:numPr>
                <w:ilvl w:val="0"/>
                <w:numId w:val="14"/>
              </w:numPr>
              <w:spacing w:line="276" w:lineRule="auto"/>
              <w:ind w:left="360"/>
              <w:textAlignment w:val="baseline"/>
              <w:rPr>
                <w:rFonts w:eastAsia="Times New Roman" w:cs="Arial"/>
                <w:szCs w:val="16"/>
                <w:lang w:eastAsia="en-GB"/>
              </w:rPr>
            </w:pPr>
            <w:r w:rsidRPr="00544F01">
              <w:rPr>
                <w:rFonts w:eastAsia="Times New Roman" w:cs="Arial"/>
                <w:szCs w:val="16"/>
                <w:lang w:eastAsia="en-GB"/>
              </w:rPr>
              <w:t>(</w:t>
            </w:r>
            <w:r w:rsidR="007E62AF" w:rsidRPr="00544F01">
              <w:rPr>
                <w:rFonts w:eastAsia="Times New Roman" w:cs="Arial"/>
                <w:szCs w:val="16"/>
                <w:lang w:eastAsia="en-GB"/>
              </w:rPr>
              <w:t>E</w:t>
            </w:r>
            <w:r w:rsidRPr="00544F01">
              <w:rPr>
                <w:rFonts w:eastAsia="Times New Roman" w:cs="Arial"/>
                <w:szCs w:val="16"/>
                <w:lang w:eastAsia="en-GB"/>
              </w:rPr>
              <w:t>)</w:t>
            </w:r>
            <w:r w:rsidR="00B013B7" w:rsidRPr="00544F01">
              <w:rPr>
                <w:rFonts w:eastAsia="Times New Roman" w:cs="Arial"/>
                <w:szCs w:val="16"/>
                <w:lang w:eastAsia="en-GB"/>
              </w:rPr>
              <w:t xml:space="preserve"> Other </w:t>
            </w:r>
          </w:p>
          <w:p w14:paraId="71427359" w14:textId="4EAECD83" w:rsidR="001A65C5" w:rsidRPr="00544F01" w:rsidRDefault="00683C2D" w:rsidP="006946C7">
            <w:pPr>
              <w:pStyle w:val="ListParagraph"/>
              <w:spacing w:line="276" w:lineRule="auto"/>
              <w:ind w:left="360"/>
              <w:textAlignment w:val="baseline"/>
              <w:rPr>
                <w:rFonts w:eastAsia="Times New Roman" w:cs="Arial"/>
                <w:szCs w:val="16"/>
                <w:lang w:eastAsia="en-GB"/>
              </w:rPr>
            </w:pPr>
            <w:r w:rsidRPr="00544F01">
              <w:rPr>
                <w:rFonts w:eastAsia="Times New Roman" w:cs="Arial"/>
                <w:szCs w:val="16"/>
                <w:lang w:eastAsia="en-GB"/>
              </w:rPr>
              <w:t>S</w:t>
            </w:r>
            <w:r w:rsidR="00F34CB6" w:rsidRPr="00544F01">
              <w:rPr>
                <w:rFonts w:eastAsia="Times New Roman" w:cs="Arial"/>
                <w:szCs w:val="16"/>
                <w:lang w:eastAsia="en-GB"/>
              </w:rPr>
              <w:t>pecify</w:t>
            </w:r>
            <w:r w:rsidR="00955B20" w:rsidRPr="00544F01">
              <w:rPr>
                <w:rFonts w:eastAsia="Times New Roman" w:cs="Arial"/>
                <w:szCs w:val="16"/>
                <w:lang w:eastAsia="en-GB"/>
              </w:rPr>
              <w:t>: ____</w:t>
            </w:r>
            <w:r w:rsidR="00B013B7" w:rsidRPr="00544F01">
              <w:rPr>
                <w:rFonts w:eastAsia="Times New Roman" w:cs="Arial"/>
                <w:szCs w:val="16"/>
                <w:lang w:eastAsia="en-GB"/>
              </w:rPr>
              <w:t xml:space="preserve"> </w:t>
            </w:r>
            <w:r w:rsidR="00955B20" w:rsidRPr="00544F01">
              <w:rPr>
                <w:rFonts w:eastAsia="Times New Roman" w:cs="Arial"/>
                <w:szCs w:val="16"/>
                <w:lang w:eastAsia="en-GB"/>
              </w:rPr>
              <w:t>[</w:t>
            </w:r>
            <w:r w:rsidR="008137B8" w:rsidRPr="00544F01">
              <w:rPr>
                <w:rFonts w:eastAsia="Times New Roman" w:cs="Arial"/>
                <w:szCs w:val="16"/>
                <w:lang w:eastAsia="en-GB"/>
              </w:rPr>
              <w:t>Mandatory f</w:t>
            </w:r>
            <w:r w:rsidR="00B013B7" w:rsidRPr="00544F01">
              <w:rPr>
                <w:rFonts w:eastAsia="Times New Roman" w:cs="Arial"/>
                <w:szCs w:val="16"/>
                <w:lang w:eastAsia="en-GB"/>
              </w:rPr>
              <w:t>ree text</w:t>
            </w:r>
            <w:r w:rsidR="00971449" w:rsidRPr="00544F01">
              <w:rPr>
                <w:rFonts w:eastAsia="Times New Roman" w:cs="Arial"/>
                <w:szCs w:val="16"/>
                <w:lang w:eastAsia="en-GB"/>
              </w:rPr>
              <w:t>: small</w:t>
            </w:r>
            <w:r w:rsidR="00955B20" w:rsidRPr="00544F01">
              <w:rPr>
                <w:rFonts w:eastAsia="Times New Roman" w:cs="Arial"/>
                <w:szCs w:val="16"/>
                <w:lang w:eastAsia="en-GB"/>
              </w:rPr>
              <w:t>]</w:t>
            </w:r>
          </w:p>
          <w:p w14:paraId="016C276E" w14:textId="29D9FF2B" w:rsidR="00EE5A90" w:rsidRPr="00544F01" w:rsidRDefault="00EE5A90">
            <w:pPr>
              <w:pStyle w:val="ListParagraph"/>
              <w:numPr>
                <w:ilvl w:val="0"/>
                <w:numId w:val="87"/>
              </w:numPr>
              <w:spacing w:line="276" w:lineRule="auto"/>
              <w:textAlignment w:val="baseline"/>
              <w:rPr>
                <w:rFonts w:eastAsia="Times New Roman" w:cs="Arial"/>
                <w:szCs w:val="16"/>
                <w:lang w:eastAsia="en-GB"/>
              </w:rPr>
            </w:pPr>
            <w:r w:rsidRPr="00544F01">
              <w:rPr>
                <w:rFonts w:eastAsia="Times New Roman" w:cs="Arial"/>
                <w:szCs w:val="16"/>
                <w:lang w:eastAsia="en-GB"/>
              </w:rPr>
              <w:t>(</w:t>
            </w:r>
            <w:r w:rsidR="00DB1D38" w:rsidRPr="00544F01">
              <w:rPr>
                <w:rFonts w:eastAsia="Times New Roman" w:cs="Arial"/>
                <w:szCs w:val="16"/>
                <w:lang w:eastAsia="en-GB"/>
              </w:rPr>
              <w:t>F</w:t>
            </w:r>
            <w:r w:rsidRPr="00544F01">
              <w:rPr>
                <w:rFonts w:eastAsia="Times New Roman" w:cs="Arial"/>
                <w:szCs w:val="16"/>
                <w:lang w:eastAsia="en-GB"/>
              </w:rPr>
              <w:t xml:space="preserve">) </w:t>
            </w:r>
            <w:r w:rsidR="008F6929" w:rsidRPr="00544F01">
              <w:rPr>
                <w:rFonts w:eastAsia="Times New Roman" w:cs="Arial"/>
                <w:szCs w:val="16"/>
                <w:lang w:eastAsia="en-GB"/>
              </w:rPr>
              <w:t xml:space="preserve">We do not consider any of </w:t>
            </w:r>
            <w:r w:rsidR="005168C3">
              <w:rPr>
                <w:rFonts w:eastAsia="Times New Roman" w:cs="Arial"/>
                <w:szCs w:val="16"/>
                <w:lang w:eastAsia="en-GB"/>
              </w:rPr>
              <w:t xml:space="preserve">the </w:t>
            </w:r>
            <w:r w:rsidR="008F6929" w:rsidRPr="00544F01">
              <w:rPr>
                <w:rFonts w:eastAsia="Times New Roman" w:cs="Arial"/>
                <w:szCs w:val="16"/>
                <w:lang w:eastAsia="en-GB"/>
              </w:rPr>
              <w:t>above responsible investment aspect</w:t>
            </w:r>
            <w:r w:rsidR="00E00E0B" w:rsidRPr="00544F01">
              <w:rPr>
                <w:rFonts w:eastAsia="Times New Roman" w:cs="Arial"/>
                <w:szCs w:val="16"/>
                <w:lang w:eastAsia="en-GB"/>
              </w:rPr>
              <w:t>s</w:t>
            </w:r>
            <w:r w:rsidR="008F6929" w:rsidRPr="00544F01">
              <w:rPr>
                <w:rFonts w:eastAsia="Times New Roman" w:cs="Arial"/>
                <w:szCs w:val="16"/>
                <w:lang w:eastAsia="en-GB"/>
              </w:rPr>
              <w:t xml:space="preserve"> important </w:t>
            </w:r>
            <w:r w:rsidR="00EA5259">
              <w:rPr>
                <w:rFonts w:eastAsia="Times New Roman" w:cs="Arial"/>
                <w:szCs w:val="16"/>
                <w:lang w:eastAsia="en-GB"/>
              </w:rPr>
              <w:t>when assessing</w:t>
            </w:r>
            <w:r w:rsidR="00A10F13" w:rsidRPr="00544F01">
              <w:rPr>
                <w:rFonts w:eastAsia="Times New Roman" w:cs="Arial"/>
                <w:szCs w:val="16"/>
                <w:lang w:eastAsia="en-GB"/>
              </w:rPr>
              <w:t xml:space="preserve"> </w:t>
            </w:r>
            <w:r w:rsidRPr="00544F01">
              <w:rPr>
                <w:rFonts w:eastAsia="Times New Roman" w:cs="Arial"/>
                <w:szCs w:val="16"/>
                <w:lang w:eastAsia="en-GB"/>
              </w:rPr>
              <w:t>service providers that advise us in the selection, appointment and/or monitoring of external investment managers</w:t>
            </w:r>
          </w:p>
          <w:p w14:paraId="72E6D28C" w14:textId="09C1DB9B" w:rsidR="009F5E06" w:rsidRPr="00544F01" w:rsidRDefault="00DB1D38" w:rsidP="00DD23EC">
            <w:pPr>
              <w:pStyle w:val="ListParagraph"/>
              <w:numPr>
                <w:ilvl w:val="0"/>
                <w:numId w:val="87"/>
              </w:numPr>
              <w:spacing w:line="276" w:lineRule="auto"/>
              <w:textAlignment w:val="baseline"/>
              <w:rPr>
                <w:rFonts w:eastAsia="Times New Roman" w:cs="Arial"/>
                <w:szCs w:val="16"/>
                <w:lang w:eastAsia="en-GB"/>
              </w:rPr>
            </w:pPr>
            <w:r w:rsidRPr="00544F01">
              <w:rPr>
                <w:rFonts w:eastAsia="Times New Roman" w:cs="Arial"/>
                <w:lang w:eastAsia="en-GB"/>
              </w:rPr>
              <w:t>(G) Not applicable</w:t>
            </w:r>
            <w:r w:rsidR="00014BFF">
              <w:rPr>
                <w:rFonts w:eastAsia="Times New Roman" w:cs="Arial"/>
                <w:lang w:eastAsia="en-GB"/>
              </w:rPr>
              <w:t>;</w:t>
            </w:r>
            <w:r w:rsidRPr="00544F01">
              <w:rPr>
                <w:rFonts w:eastAsia="Times New Roman" w:cs="Arial"/>
                <w:lang w:eastAsia="en-GB"/>
              </w:rPr>
              <w:t xml:space="preserve"> we do not engage service providers </w:t>
            </w:r>
            <w:r w:rsidR="00B81413" w:rsidRPr="00544F01">
              <w:rPr>
                <w:rFonts w:eastAsia="Times New Roman" w:cs="Arial"/>
                <w:lang w:eastAsia="en-GB"/>
              </w:rPr>
              <w:t>in</w:t>
            </w:r>
            <w:r w:rsidRPr="00544F01">
              <w:rPr>
                <w:rFonts w:eastAsia="Times New Roman" w:cs="Arial"/>
                <w:lang w:eastAsia="en-GB"/>
              </w:rPr>
              <w:t xml:space="preserve"> the </w:t>
            </w:r>
            <w:r w:rsidR="002C3450" w:rsidRPr="00C57214">
              <w:t>selection</w:t>
            </w:r>
            <w:r w:rsidRPr="00544F01">
              <w:rPr>
                <w:rFonts w:eastAsia="Times New Roman" w:cs="Arial"/>
                <w:lang w:eastAsia="en-GB"/>
              </w:rPr>
              <w:t xml:space="preserve">, </w:t>
            </w:r>
            <w:r w:rsidR="002C3450" w:rsidRPr="00C57214">
              <w:t>appointment</w:t>
            </w:r>
            <w:r w:rsidRPr="00544F01">
              <w:rPr>
                <w:rFonts w:eastAsia="Times New Roman" w:cs="Arial"/>
                <w:lang w:eastAsia="en-GB"/>
              </w:rPr>
              <w:t xml:space="preserve"> or </w:t>
            </w:r>
            <w:r w:rsidR="002C3450" w:rsidRPr="00C57214">
              <w:t>monitoring</w:t>
            </w:r>
            <w:r w:rsidRPr="00544F01">
              <w:rPr>
                <w:rFonts w:eastAsia="Times New Roman" w:cs="Arial"/>
                <w:lang w:eastAsia="en-GB"/>
              </w:rPr>
              <w:t xml:space="preserve"> of </w:t>
            </w:r>
            <w:r w:rsidR="002C3450" w:rsidRPr="00C57214">
              <w:t>external investment managers</w:t>
            </w:r>
          </w:p>
        </w:tc>
      </w:tr>
      <w:tr w:rsidR="00273705" w:rsidRPr="00544F01" w14:paraId="7F5673F6" w14:textId="77777777" w:rsidTr="00486EB5">
        <w:trPr>
          <w:gridAfter w:val="2"/>
          <w:wAfter w:w="31" w:type="dxa"/>
          <w:trHeight w:val="300"/>
        </w:trPr>
        <w:tc>
          <w:tcPr>
            <w:tcW w:w="14855" w:type="dxa"/>
            <w:gridSpan w:val="7"/>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5095010F" w14:textId="77777777" w:rsidR="00671AF7" w:rsidRPr="00544F01" w:rsidRDefault="00671AF7" w:rsidP="00B24057">
            <w:pPr>
              <w:spacing w:line="240" w:lineRule="auto"/>
              <w:jc w:val="center"/>
              <w:textAlignment w:val="baseline"/>
              <w:rPr>
                <w:rStyle w:val="Hyperlink"/>
                <w:sz w:val="16"/>
                <w:szCs w:val="16"/>
              </w:rPr>
            </w:pPr>
          </w:p>
        </w:tc>
      </w:tr>
      <w:tr w:rsidR="0079374B" w:rsidRPr="00544F01" w14:paraId="7EBB3C70" w14:textId="77777777" w:rsidTr="00486EB5">
        <w:trPr>
          <w:trHeight w:val="300"/>
        </w:trPr>
        <w:tc>
          <w:tcPr>
            <w:tcW w:w="1488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32ABAA91" w14:textId="77777777" w:rsidR="00671AF7" w:rsidRPr="00544F01" w:rsidRDefault="00671AF7" w:rsidP="00B24057">
            <w:pPr>
              <w:rPr>
                <w:rStyle w:val="Hyperlink"/>
                <w:b/>
                <w:bCs/>
                <w:color w:val="FFFFFF" w:themeColor="background1"/>
                <w:sz w:val="18"/>
                <w:szCs w:val="18"/>
              </w:rPr>
            </w:pPr>
            <w:r w:rsidRPr="00544F01">
              <w:rPr>
                <w:rFonts w:eastAsia="Times New Roman" w:cs="Arial"/>
                <w:b/>
                <w:bCs/>
                <w:color w:val="FFFFFF" w:themeColor="background1"/>
                <w:sz w:val="18"/>
                <w:szCs w:val="18"/>
                <w:lang w:eastAsia="en-GB"/>
              </w:rPr>
              <w:t>Explanatory notes</w:t>
            </w:r>
          </w:p>
        </w:tc>
      </w:tr>
      <w:tr w:rsidR="000A055D" w:rsidRPr="00544F01" w14:paraId="2E81C56F" w14:textId="77777777" w:rsidTr="00486EB5">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00A84A1" w14:textId="77777777" w:rsidR="00671AF7" w:rsidRPr="00544F01" w:rsidRDefault="00671AF7" w:rsidP="00B24057">
            <w:pPr>
              <w:rPr>
                <w:rStyle w:val="Hyperlink"/>
                <w:b/>
                <w:sz w:val="16"/>
                <w:szCs w:val="16"/>
              </w:rPr>
            </w:pPr>
            <w:r w:rsidRPr="00544F01">
              <w:rPr>
                <w:b/>
                <w:sz w:val="16"/>
                <w:szCs w:val="16"/>
              </w:rPr>
              <w:t>Purpose of indicator</w:t>
            </w:r>
          </w:p>
        </w:tc>
        <w:tc>
          <w:tcPr>
            <w:tcW w:w="13043"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C6630C7" w14:textId="06A5222D" w:rsidR="001B731A" w:rsidRPr="00544F01" w:rsidRDefault="001B731A" w:rsidP="001B731A">
            <w:pPr>
              <w:rPr>
                <w:rStyle w:val="Hyperlink"/>
                <w:color w:val="000000" w:themeColor="text1"/>
                <w:sz w:val="16"/>
                <w:szCs w:val="16"/>
              </w:rPr>
            </w:pPr>
            <w:r w:rsidRPr="00544F01">
              <w:rPr>
                <w:rStyle w:val="Hyperlink"/>
                <w:color w:val="000000" w:themeColor="text1"/>
                <w:sz w:val="16"/>
                <w:szCs w:val="16"/>
              </w:rPr>
              <w:t xml:space="preserve">This indicator aims to establish whether signatories take into account responsible investment considerations when </w:t>
            </w:r>
            <w:r w:rsidR="00AE5E9F" w:rsidRPr="00544F01">
              <w:rPr>
                <w:rStyle w:val="Hyperlink"/>
                <w:color w:val="000000" w:themeColor="text1"/>
                <w:sz w:val="16"/>
                <w:szCs w:val="16"/>
              </w:rPr>
              <w:t>assessing</w:t>
            </w:r>
            <w:r w:rsidR="00F26F1B">
              <w:rPr>
                <w:rStyle w:val="Hyperlink"/>
                <w:color w:val="000000" w:themeColor="text1"/>
                <w:sz w:val="16"/>
                <w:szCs w:val="16"/>
              </w:rPr>
              <w:t xml:space="preserve"> the </w:t>
            </w:r>
            <w:r w:rsidR="006F275D" w:rsidRPr="00544F01">
              <w:rPr>
                <w:rStyle w:val="Hyperlink"/>
                <w:color w:val="000000" w:themeColor="text1"/>
                <w:sz w:val="16"/>
                <w:szCs w:val="16"/>
              </w:rPr>
              <w:t>service providers</w:t>
            </w:r>
            <w:r w:rsidR="13FA9627" w:rsidRPr="00544F01">
              <w:rPr>
                <w:rStyle w:val="Hyperlink"/>
                <w:color w:val="000000" w:themeColor="text1"/>
                <w:sz w:val="16"/>
                <w:szCs w:val="16"/>
              </w:rPr>
              <w:t xml:space="preserve"> </w:t>
            </w:r>
            <w:r w:rsidR="00F26F1B">
              <w:rPr>
                <w:rStyle w:val="Hyperlink"/>
                <w:color w:val="000000" w:themeColor="text1"/>
                <w:sz w:val="16"/>
                <w:szCs w:val="16"/>
              </w:rPr>
              <w:t>they ask</w:t>
            </w:r>
            <w:r w:rsidR="13FA9627" w:rsidRPr="00544F01">
              <w:rPr>
                <w:rStyle w:val="Hyperlink"/>
                <w:color w:val="000000" w:themeColor="text1"/>
                <w:sz w:val="16"/>
                <w:szCs w:val="16"/>
              </w:rPr>
              <w:t xml:space="preserve"> to provide advice </w:t>
            </w:r>
            <w:r w:rsidR="00FD1BBB" w:rsidRPr="00544F01">
              <w:rPr>
                <w:rStyle w:val="Hyperlink"/>
                <w:color w:val="000000" w:themeColor="text1"/>
                <w:sz w:val="16"/>
                <w:szCs w:val="16"/>
              </w:rPr>
              <w:t>in the selection, appointment and/or monitoring of external investment managers</w:t>
            </w:r>
            <w:r w:rsidR="005168C3">
              <w:rPr>
                <w:rStyle w:val="Hyperlink"/>
                <w:color w:val="000000" w:themeColor="text1"/>
                <w:sz w:val="16"/>
                <w:szCs w:val="16"/>
              </w:rPr>
              <w:t>,</w:t>
            </w:r>
            <w:r w:rsidR="00FD1BBB" w:rsidRPr="00544F01">
              <w:rPr>
                <w:rStyle w:val="Hyperlink"/>
                <w:color w:val="000000" w:themeColor="text1"/>
                <w:sz w:val="16"/>
                <w:szCs w:val="16"/>
              </w:rPr>
              <w:t xml:space="preserve"> </w:t>
            </w:r>
            <w:r w:rsidR="00737FFE" w:rsidRPr="00544F01">
              <w:rPr>
                <w:rStyle w:val="Hyperlink"/>
                <w:color w:val="000000" w:themeColor="text1"/>
                <w:sz w:val="16"/>
                <w:szCs w:val="16"/>
              </w:rPr>
              <w:t>e.g.</w:t>
            </w:r>
            <w:r w:rsidR="13FA9627" w:rsidRPr="00544F01">
              <w:rPr>
                <w:rStyle w:val="Hyperlink"/>
                <w:color w:val="000000" w:themeColor="text1"/>
                <w:sz w:val="16"/>
                <w:szCs w:val="16"/>
              </w:rPr>
              <w:t xml:space="preserve"> </w:t>
            </w:r>
            <w:r w:rsidR="00F26F1B">
              <w:rPr>
                <w:rStyle w:val="Hyperlink"/>
                <w:color w:val="000000" w:themeColor="text1"/>
                <w:sz w:val="16"/>
                <w:szCs w:val="16"/>
              </w:rPr>
              <w:t>i</w:t>
            </w:r>
            <w:r w:rsidR="13FA9627" w:rsidRPr="00544F01">
              <w:rPr>
                <w:rStyle w:val="Hyperlink"/>
                <w:color w:val="000000" w:themeColor="text1"/>
                <w:sz w:val="16"/>
                <w:szCs w:val="16"/>
              </w:rPr>
              <w:t xml:space="preserve">nvestment </w:t>
            </w:r>
            <w:r w:rsidR="00F26F1B">
              <w:rPr>
                <w:rStyle w:val="Hyperlink"/>
                <w:color w:val="000000" w:themeColor="text1"/>
                <w:sz w:val="16"/>
                <w:szCs w:val="16"/>
              </w:rPr>
              <w:t>c</w:t>
            </w:r>
            <w:r w:rsidR="13FA9627" w:rsidRPr="00544F01">
              <w:rPr>
                <w:rStyle w:val="Hyperlink"/>
                <w:color w:val="000000" w:themeColor="text1"/>
                <w:sz w:val="16"/>
                <w:szCs w:val="16"/>
              </w:rPr>
              <w:t>onsultants.</w:t>
            </w:r>
          </w:p>
          <w:p w14:paraId="676A014E" w14:textId="77777777" w:rsidR="001B731A" w:rsidRPr="00544F01" w:rsidRDefault="001B731A" w:rsidP="001B731A">
            <w:pPr>
              <w:rPr>
                <w:rStyle w:val="Hyperlink"/>
                <w:color w:val="000000" w:themeColor="text1"/>
                <w:sz w:val="16"/>
                <w:szCs w:val="16"/>
              </w:rPr>
            </w:pPr>
          </w:p>
          <w:p w14:paraId="5E8EFCB6" w14:textId="081CD079" w:rsidR="00671AF7" w:rsidRPr="00544F01" w:rsidRDefault="001B731A" w:rsidP="001B731A">
            <w:pPr>
              <w:rPr>
                <w:rStyle w:val="Hyperlink"/>
                <w:color w:val="000000" w:themeColor="text1"/>
                <w:sz w:val="16"/>
                <w:szCs w:val="16"/>
              </w:rPr>
            </w:pPr>
            <w:r w:rsidRPr="00544F01">
              <w:rPr>
                <w:rStyle w:val="Hyperlink"/>
                <w:color w:val="000000" w:themeColor="text1"/>
                <w:sz w:val="16"/>
                <w:szCs w:val="16"/>
              </w:rPr>
              <w:t xml:space="preserve">The </w:t>
            </w:r>
            <w:r w:rsidR="008750B4" w:rsidRPr="00544F01">
              <w:rPr>
                <w:rStyle w:val="Hyperlink"/>
                <w:color w:val="000000" w:themeColor="text1"/>
                <w:sz w:val="16"/>
              </w:rPr>
              <w:t>oversight</w:t>
            </w:r>
            <w:r w:rsidRPr="00544F01">
              <w:rPr>
                <w:rStyle w:val="Hyperlink"/>
                <w:color w:val="000000" w:themeColor="text1"/>
                <w:sz w:val="16"/>
                <w:szCs w:val="16"/>
              </w:rPr>
              <w:t xml:space="preserve"> of ESG issues by </w:t>
            </w:r>
            <w:r w:rsidR="00F07874" w:rsidRPr="00544F01">
              <w:rPr>
                <w:rStyle w:val="Hyperlink"/>
                <w:color w:val="000000" w:themeColor="text1"/>
                <w:sz w:val="16"/>
                <w:szCs w:val="16"/>
              </w:rPr>
              <w:t>service providers</w:t>
            </w:r>
            <w:r w:rsidRPr="00544F01">
              <w:rPr>
                <w:rStyle w:val="Hyperlink"/>
                <w:color w:val="000000" w:themeColor="text1"/>
                <w:sz w:val="16"/>
                <w:szCs w:val="16"/>
              </w:rPr>
              <w:t xml:space="preserve"> may lead signatories to make suboptimal investment decisions. It is thus considered </w:t>
            </w:r>
            <w:r w:rsidR="005809EB" w:rsidRPr="00544F01">
              <w:rPr>
                <w:rStyle w:val="Hyperlink"/>
                <w:color w:val="000000" w:themeColor="text1"/>
                <w:sz w:val="16"/>
                <w:szCs w:val="16"/>
              </w:rPr>
              <w:t xml:space="preserve">good </w:t>
            </w:r>
            <w:r w:rsidRPr="00544F01">
              <w:rPr>
                <w:rStyle w:val="Hyperlink"/>
                <w:color w:val="000000" w:themeColor="text1"/>
                <w:sz w:val="16"/>
                <w:szCs w:val="16"/>
              </w:rPr>
              <w:t>practice for signatories to ensure that any services</w:t>
            </w:r>
            <w:r w:rsidR="002C4B36" w:rsidRPr="00544F01">
              <w:rPr>
                <w:rStyle w:val="Hyperlink"/>
                <w:color w:val="000000" w:themeColor="text1"/>
                <w:sz w:val="16"/>
                <w:szCs w:val="16"/>
              </w:rPr>
              <w:t xml:space="preserve"> </w:t>
            </w:r>
            <w:r w:rsidRPr="00544F01">
              <w:rPr>
                <w:rStyle w:val="Hyperlink"/>
                <w:color w:val="000000" w:themeColor="text1"/>
                <w:sz w:val="16"/>
                <w:szCs w:val="16"/>
              </w:rPr>
              <w:t xml:space="preserve">they receive from their </w:t>
            </w:r>
            <w:r w:rsidR="002850D8" w:rsidRPr="00544F01">
              <w:rPr>
                <w:rStyle w:val="Hyperlink"/>
                <w:color w:val="000000" w:themeColor="text1"/>
                <w:sz w:val="16"/>
                <w:szCs w:val="16"/>
              </w:rPr>
              <w:t>service providers</w:t>
            </w:r>
            <w:r w:rsidRPr="00544F01">
              <w:rPr>
                <w:rStyle w:val="Hyperlink"/>
                <w:color w:val="000000" w:themeColor="text1"/>
                <w:sz w:val="16"/>
                <w:szCs w:val="16"/>
              </w:rPr>
              <w:t xml:space="preserve">, whether for specific assignments or a full-service suite, are aligned with their responsible investment strategies and policies. </w:t>
            </w:r>
          </w:p>
        </w:tc>
      </w:tr>
      <w:tr w:rsidR="000A055D" w:rsidRPr="00544F01" w14:paraId="1C0C17B1" w14:textId="77777777" w:rsidTr="00486EB5">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31F4E2E" w14:textId="77777777" w:rsidR="00671AF7" w:rsidRPr="00544F01" w:rsidRDefault="00671AF7" w:rsidP="00B24057">
            <w:pPr>
              <w:rPr>
                <w:b/>
                <w:bCs/>
                <w:sz w:val="16"/>
                <w:szCs w:val="16"/>
              </w:rPr>
            </w:pPr>
            <w:r w:rsidRPr="00544F01">
              <w:rPr>
                <w:b/>
                <w:bCs/>
                <w:sz w:val="16"/>
                <w:szCs w:val="16"/>
              </w:rPr>
              <w:t>Other resources</w:t>
            </w:r>
          </w:p>
        </w:tc>
        <w:tc>
          <w:tcPr>
            <w:tcW w:w="13043"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306EF02" w14:textId="5476674E" w:rsidR="00671AF7" w:rsidRPr="00544F01" w:rsidRDefault="001B731A" w:rsidP="001B731A">
            <w:pPr>
              <w:rPr>
                <w:rStyle w:val="Hyperlink"/>
                <w:color w:val="000000" w:themeColor="text1"/>
              </w:rPr>
            </w:pPr>
            <w:r w:rsidRPr="00544F01">
              <w:rPr>
                <w:rStyle w:val="Hyperlink"/>
                <w:color w:val="000000" w:themeColor="text1"/>
                <w:sz w:val="16"/>
                <w:szCs w:val="16"/>
              </w:rPr>
              <w:t xml:space="preserve">For further PRI guidance on </w:t>
            </w:r>
            <w:r w:rsidR="00F26F1B">
              <w:rPr>
                <w:rStyle w:val="Hyperlink"/>
                <w:color w:val="000000" w:themeColor="text1"/>
                <w:sz w:val="16"/>
                <w:szCs w:val="16"/>
              </w:rPr>
              <w:t>selecting</w:t>
            </w:r>
            <w:r w:rsidRPr="00544F01">
              <w:rPr>
                <w:rStyle w:val="Hyperlink"/>
                <w:color w:val="000000" w:themeColor="text1"/>
                <w:sz w:val="16"/>
                <w:szCs w:val="16"/>
              </w:rPr>
              <w:t xml:space="preserve"> </w:t>
            </w:r>
            <w:r w:rsidR="00964E49" w:rsidRPr="00544F01">
              <w:rPr>
                <w:rStyle w:val="Hyperlink"/>
                <w:color w:val="000000" w:themeColor="text1"/>
                <w:sz w:val="16"/>
                <w:szCs w:val="16"/>
              </w:rPr>
              <w:t>service providers</w:t>
            </w:r>
            <w:r w:rsidRPr="00544F01">
              <w:rPr>
                <w:rStyle w:val="Hyperlink"/>
                <w:color w:val="000000" w:themeColor="text1"/>
                <w:sz w:val="16"/>
                <w:szCs w:val="16"/>
              </w:rPr>
              <w:t xml:space="preserve">, </w:t>
            </w:r>
            <w:r w:rsidR="00F26F1B">
              <w:rPr>
                <w:rStyle w:val="Hyperlink"/>
                <w:color w:val="000000" w:themeColor="text1"/>
                <w:sz w:val="16"/>
                <w:szCs w:val="16"/>
              </w:rPr>
              <w:t xml:space="preserve">which is </w:t>
            </w:r>
            <w:r w:rsidRPr="00544F01">
              <w:rPr>
                <w:rStyle w:val="Hyperlink"/>
                <w:color w:val="000000" w:themeColor="text1"/>
                <w:sz w:val="16"/>
                <w:szCs w:val="16"/>
              </w:rPr>
              <w:t xml:space="preserve">directed to asset owners but also relevant for investment managers, see </w:t>
            </w:r>
            <w:hyperlink r:id="rId36" w:history="1">
              <w:r w:rsidRPr="00544F01">
                <w:rPr>
                  <w:rStyle w:val="Hyperlink"/>
                  <w:sz w:val="16"/>
                  <w:szCs w:val="16"/>
                </w:rPr>
                <w:t>Investment consultants and ESG: An asset owner guide</w:t>
              </w:r>
            </w:hyperlink>
            <w:r w:rsidR="00F34CB6" w:rsidRPr="00544F01">
              <w:rPr>
                <w:rStyle w:val="Hyperlink"/>
                <w:color w:val="000000" w:themeColor="text1"/>
                <w:sz w:val="16"/>
                <w:szCs w:val="16"/>
              </w:rPr>
              <w:t>.</w:t>
            </w:r>
          </w:p>
        </w:tc>
      </w:tr>
      <w:tr w:rsidR="0079374B" w:rsidRPr="00544F01" w14:paraId="34BDD2EA" w14:textId="77777777" w:rsidTr="00486EB5">
        <w:trPr>
          <w:trHeight w:val="300"/>
        </w:trPr>
        <w:tc>
          <w:tcPr>
            <w:tcW w:w="1488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473AC5AA" w14:textId="36143616" w:rsidR="00671AF7" w:rsidRPr="00544F01" w:rsidRDefault="00671AF7" w:rsidP="00B24057">
            <w:pPr>
              <w:rPr>
                <w:color w:val="FFFFFF" w:themeColor="background1"/>
                <w:sz w:val="16"/>
                <w:szCs w:val="16"/>
              </w:rPr>
            </w:pPr>
            <w:r w:rsidRPr="00544F01">
              <w:rPr>
                <w:rFonts w:eastAsia="Times New Roman" w:cs="Arial"/>
                <w:b/>
                <w:bCs/>
                <w:color w:val="FFFFFF" w:themeColor="background1"/>
                <w:sz w:val="18"/>
                <w:szCs w:val="18"/>
                <w:lang w:eastAsia="en-GB"/>
              </w:rPr>
              <w:t>Logic</w:t>
            </w:r>
          </w:p>
        </w:tc>
      </w:tr>
      <w:tr w:rsidR="000A055D" w:rsidRPr="00544F01" w14:paraId="443B4ACF" w14:textId="77777777" w:rsidTr="00486EB5">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15131C6" w14:textId="77777777" w:rsidR="00671AF7" w:rsidRPr="00544F01" w:rsidRDefault="00671AF7" w:rsidP="00B24057">
            <w:pPr>
              <w:rPr>
                <w:b/>
                <w:bCs/>
                <w:sz w:val="16"/>
                <w:szCs w:val="16"/>
              </w:rPr>
            </w:pPr>
            <w:r w:rsidRPr="00544F01">
              <w:rPr>
                <w:b/>
                <w:bCs/>
                <w:sz w:val="16"/>
                <w:szCs w:val="16"/>
              </w:rPr>
              <w:t>Dependent on</w:t>
            </w:r>
          </w:p>
        </w:tc>
        <w:tc>
          <w:tcPr>
            <w:tcW w:w="13043"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2EF5FCE" w14:textId="6A98FA53" w:rsidR="00671AF7" w:rsidRPr="00544F01" w:rsidRDefault="008F65FE" w:rsidP="00B24057">
            <w:pPr>
              <w:rPr>
                <w:color w:val="000000" w:themeColor="text1"/>
                <w:sz w:val="16"/>
                <w:szCs w:val="16"/>
              </w:rPr>
            </w:pPr>
            <w:r>
              <w:rPr>
                <w:color w:val="000000" w:themeColor="text1"/>
                <w:sz w:val="16"/>
                <w:szCs w:val="16"/>
              </w:rPr>
              <w:t>[</w:t>
            </w:r>
            <w:r w:rsidR="00FD2750" w:rsidRPr="00544F01">
              <w:rPr>
                <w:color w:val="000000" w:themeColor="text1"/>
                <w:sz w:val="16"/>
                <w:szCs w:val="16"/>
              </w:rPr>
              <w:t xml:space="preserve">OO </w:t>
            </w:r>
            <w:r w:rsidR="00213D5B">
              <w:rPr>
                <w:color w:val="000000" w:themeColor="text1"/>
                <w:sz w:val="16"/>
                <w:szCs w:val="16"/>
              </w:rPr>
              <w:t>2</w:t>
            </w:r>
            <w:r w:rsidR="00FD2750" w:rsidRPr="00544F01">
              <w:rPr>
                <w:color w:val="000000" w:themeColor="text1"/>
                <w:sz w:val="16"/>
                <w:szCs w:val="16"/>
              </w:rPr>
              <w:t>1</w:t>
            </w:r>
            <w:r>
              <w:rPr>
                <w:color w:val="000000" w:themeColor="text1"/>
                <w:sz w:val="16"/>
                <w:szCs w:val="16"/>
              </w:rPr>
              <w:t>]</w:t>
            </w:r>
          </w:p>
        </w:tc>
      </w:tr>
      <w:tr w:rsidR="000A055D" w:rsidRPr="00544F01" w14:paraId="57C2D6F0" w14:textId="77777777" w:rsidTr="00486EB5">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1B1D366" w14:textId="77777777" w:rsidR="00671AF7" w:rsidRPr="00544F01" w:rsidRDefault="00671AF7" w:rsidP="00B24057">
            <w:pPr>
              <w:rPr>
                <w:b/>
                <w:bCs/>
                <w:sz w:val="16"/>
                <w:szCs w:val="16"/>
              </w:rPr>
            </w:pPr>
            <w:r w:rsidRPr="00544F01">
              <w:rPr>
                <w:b/>
                <w:bCs/>
                <w:sz w:val="16"/>
                <w:szCs w:val="16"/>
              </w:rPr>
              <w:lastRenderedPageBreak/>
              <w:t>Gateway to</w:t>
            </w:r>
          </w:p>
        </w:tc>
        <w:tc>
          <w:tcPr>
            <w:tcW w:w="13043"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E07AEA0" w14:textId="719C5C2B" w:rsidR="00671AF7" w:rsidRPr="00544F01" w:rsidRDefault="00BB57E6" w:rsidP="00B24057">
            <w:pPr>
              <w:rPr>
                <w:color w:val="000000" w:themeColor="text1"/>
                <w:sz w:val="16"/>
                <w:szCs w:val="16"/>
              </w:rPr>
            </w:pPr>
            <w:r w:rsidRPr="00544F01">
              <w:rPr>
                <w:color w:val="000000" w:themeColor="text1"/>
                <w:sz w:val="16"/>
                <w:szCs w:val="16"/>
              </w:rPr>
              <w:t>N/A</w:t>
            </w:r>
          </w:p>
        </w:tc>
      </w:tr>
      <w:tr w:rsidR="0079374B" w:rsidRPr="00544F01" w14:paraId="254C0B45" w14:textId="77777777" w:rsidTr="00486EB5">
        <w:trPr>
          <w:trHeight w:val="300"/>
        </w:trPr>
        <w:tc>
          <w:tcPr>
            <w:tcW w:w="1488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68BC9279" w14:textId="77777777" w:rsidR="00671AF7" w:rsidRPr="00544F01" w:rsidRDefault="00671AF7" w:rsidP="00B24057">
            <w:pPr>
              <w:rPr>
                <w:rFonts w:eastAsia="Times New Roman" w:cs="Arial"/>
                <w:b/>
                <w:bCs/>
                <w:color w:val="FFFFFF" w:themeColor="background1"/>
                <w:sz w:val="18"/>
                <w:szCs w:val="18"/>
                <w:lang w:eastAsia="en-GB"/>
              </w:rPr>
            </w:pPr>
            <w:r w:rsidRPr="00544F01">
              <w:rPr>
                <w:rFonts w:eastAsia="Times New Roman" w:cs="Arial"/>
                <w:b/>
                <w:bCs/>
                <w:color w:val="FFFFFF" w:themeColor="background1"/>
                <w:sz w:val="18"/>
                <w:szCs w:val="18"/>
                <w:lang w:eastAsia="en-GB"/>
              </w:rPr>
              <w:t>Assessment</w:t>
            </w:r>
          </w:p>
        </w:tc>
      </w:tr>
      <w:tr w:rsidR="005112FD" w:rsidRPr="00544F01" w14:paraId="3D179789" w14:textId="77777777" w:rsidTr="00486EB5">
        <w:trPr>
          <w:gridAfter w:val="1"/>
          <w:wAfter w:w="11" w:type="dxa"/>
          <w:trHeight w:val="354"/>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1590B56" w14:textId="77777777" w:rsidR="005112FD" w:rsidRPr="00544F01" w:rsidRDefault="005112FD" w:rsidP="00B24057">
            <w:pPr>
              <w:rPr>
                <w:b/>
                <w:sz w:val="16"/>
                <w:szCs w:val="16"/>
              </w:rPr>
            </w:pPr>
            <w:r w:rsidRPr="00544F01">
              <w:rPr>
                <w:b/>
                <w:sz w:val="16"/>
                <w:szCs w:val="16"/>
              </w:rPr>
              <w:t>Assessment criteria</w:t>
            </w:r>
          </w:p>
        </w:tc>
        <w:tc>
          <w:tcPr>
            <w:tcW w:w="651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906964E" w14:textId="77777777" w:rsidR="005112FD" w:rsidRPr="00544F01" w:rsidRDefault="005112FD" w:rsidP="0043242F">
            <w:pPr>
              <w:rPr>
                <w:color w:val="000000" w:themeColor="text1"/>
                <w:sz w:val="16"/>
                <w:szCs w:val="16"/>
              </w:rPr>
            </w:pPr>
            <w:r w:rsidRPr="00544F01">
              <w:rPr>
                <w:color w:val="000000" w:themeColor="text1"/>
                <w:sz w:val="16"/>
                <w:szCs w:val="16"/>
              </w:rPr>
              <w:t>100 points for this indicator.</w:t>
            </w:r>
          </w:p>
          <w:p w14:paraId="1CC108DA" w14:textId="77777777" w:rsidR="005112FD" w:rsidRPr="00544F01" w:rsidRDefault="005112FD" w:rsidP="0043242F">
            <w:pPr>
              <w:rPr>
                <w:color w:val="000000" w:themeColor="text1"/>
                <w:sz w:val="16"/>
                <w:szCs w:val="16"/>
              </w:rPr>
            </w:pPr>
          </w:p>
          <w:p w14:paraId="347D56DB" w14:textId="69B53F5F" w:rsidR="005112FD" w:rsidRPr="00544F01" w:rsidRDefault="005112FD" w:rsidP="0043242F">
            <w:pPr>
              <w:rPr>
                <w:color w:val="000000" w:themeColor="text1"/>
                <w:sz w:val="16"/>
                <w:szCs w:val="16"/>
              </w:rPr>
            </w:pPr>
            <w:r w:rsidRPr="00544F01">
              <w:rPr>
                <w:color w:val="000000" w:themeColor="text1"/>
                <w:sz w:val="16"/>
                <w:szCs w:val="16"/>
              </w:rPr>
              <w:t xml:space="preserve">100 points for </w:t>
            </w:r>
            <w:r w:rsidR="00FA699A" w:rsidRPr="00544F01">
              <w:rPr>
                <w:color w:val="000000" w:themeColor="text1"/>
                <w:sz w:val="16"/>
                <w:szCs w:val="16"/>
              </w:rPr>
              <w:t>4</w:t>
            </w:r>
            <w:r w:rsidRPr="00544F01">
              <w:rPr>
                <w:color w:val="000000" w:themeColor="text1"/>
                <w:sz w:val="16"/>
                <w:szCs w:val="16"/>
              </w:rPr>
              <w:t xml:space="preserve"> selections from </w:t>
            </w:r>
            <w:r w:rsidR="005E101B" w:rsidRPr="00544F01">
              <w:rPr>
                <w:color w:val="000000" w:themeColor="text1"/>
                <w:sz w:val="16"/>
                <w:szCs w:val="16"/>
              </w:rPr>
              <w:t>A</w:t>
            </w:r>
            <w:r w:rsidRPr="00544F01">
              <w:rPr>
                <w:color w:val="000000" w:themeColor="text1"/>
                <w:sz w:val="16"/>
                <w:szCs w:val="16"/>
              </w:rPr>
              <w:t>–</w:t>
            </w:r>
            <w:r w:rsidR="005E101B" w:rsidRPr="00544F01">
              <w:rPr>
                <w:color w:val="000000" w:themeColor="text1"/>
                <w:sz w:val="16"/>
                <w:szCs w:val="16"/>
              </w:rPr>
              <w:t>D.</w:t>
            </w:r>
          </w:p>
          <w:p w14:paraId="4779EA39" w14:textId="4C1A5FEE" w:rsidR="005112FD" w:rsidRPr="00544F01" w:rsidRDefault="005112FD" w:rsidP="0043242F">
            <w:pPr>
              <w:rPr>
                <w:color w:val="000000" w:themeColor="text1"/>
                <w:sz w:val="16"/>
                <w:szCs w:val="16"/>
              </w:rPr>
            </w:pPr>
            <w:r w:rsidRPr="00544F01">
              <w:rPr>
                <w:color w:val="000000" w:themeColor="text1"/>
                <w:sz w:val="16"/>
                <w:szCs w:val="16"/>
              </w:rPr>
              <w:t xml:space="preserve">66 points for </w:t>
            </w:r>
            <w:r w:rsidR="00FA699A" w:rsidRPr="00544F01">
              <w:rPr>
                <w:color w:val="000000" w:themeColor="text1"/>
                <w:sz w:val="16"/>
                <w:szCs w:val="16"/>
              </w:rPr>
              <w:t>3</w:t>
            </w:r>
            <w:r w:rsidRPr="00544F01">
              <w:rPr>
                <w:color w:val="000000" w:themeColor="text1"/>
                <w:sz w:val="16"/>
                <w:szCs w:val="16"/>
              </w:rPr>
              <w:t xml:space="preserve"> selections from </w:t>
            </w:r>
            <w:r w:rsidR="005E101B" w:rsidRPr="00544F01">
              <w:rPr>
                <w:color w:val="000000" w:themeColor="text1"/>
                <w:sz w:val="16"/>
                <w:szCs w:val="16"/>
              </w:rPr>
              <w:t>A–D</w:t>
            </w:r>
            <w:r w:rsidRPr="00544F01">
              <w:rPr>
                <w:color w:val="000000" w:themeColor="text1"/>
                <w:sz w:val="16"/>
                <w:szCs w:val="16"/>
              </w:rPr>
              <w:t>.</w:t>
            </w:r>
          </w:p>
          <w:p w14:paraId="592C7AF2" w14:textId="09C82729" w:rsidR="005112FD" w:rsidRPr="00544F01" w:rsidRDefault="005112FD" w:rsidP="0043242F">
            <w:pPr>
              <w:rPr>
                <w:color w:val="000000" w:themeColor="text1"/>
                <w:sz w:val="16"/>
                <w:szCs w:val="16"/>
              </w:rPr>
            </w:pPr>
            <w:r w:rsidRPr="00544F01">
              <w:rPr>
                <w:color w:val="000000" w:themeColor="text1"/>
                <w:sz w:val="16"/>
                <w:szCs w:val="16"/>
              </w:rPr>
              <w:t xml:space="preserve">33 </w:t>
            </w:r>
            <w:r w:rsidR="009F288D">
              <w:rPr>
                <w:color w:val="000000" w:themeColor="text1"/>
                <w:sz w:val="16"/>
                <w:szCs w:val="16"/>
              </w:rPr>
              <w:t>points</w:t>
            </w:r>
            <w:r w:rsidR="009F288D" w:rsidRPr="00544F01">
              <w:rPr>
                <w:color w:val="000000" w:themeColor="text1"/>
                <w:sz w:val="16"/>
                <w:szCs w:val="16"/>
              </w:rPr>
              <w:t xml:space="preserve"> </w:t>
            </w:r>
            <w:r w:rsidRPr="00544F01">
              <w:rPr>
                <w:color w:val="000000" w:themeColor="text1"/>
                <w:sz w:val="16"/>
                <w:szCs w:val="16"/>
              </w:rPr>
              <w:t>for 1</w:t>
            </w:r>
            <w:r w:rsidR="007D52BA" w:rsidRPr="00544F01">
              <w:rPr>
                <w:color w:val="000000" w:themeColor="text1"/>
                <w:sz w:val="16"/>
                <w:szCs w:val="16"/>
              </w:rPr>
              <w:t>–</w:t>
            </w:r>
            <w:r w:rsidR="00FA699A" w:rsidRPr="00544F01">
              <w:rPr>
                <w:color w:val="000000" w:themeColor="text1"/>
                <w:sz w:val="16"/>
                <w:szCs w:val="16"/>
              </w:rPr>
              <w:t>2</w:t>
            </w:r>
            <w:r w:rsidRPr="00544F01">
              <w:rPr>
                <w:color w:val="000000" w:themeColor="text1"/>
                <w:sz w:val="16"/>
                <w:szCs w:val="16"/>
              </w:rPr>
              <w:t xml:space="preserve"> selection from </w:t>
            </w:r>
            <w:r w:rsidR="005E101B" w:rsidRPr="00544F01">
              <w:rPr>
                <w:color w:val="000000" w:themeColor="text1"/>
                <w:sz w:val="16"/>
                <w:szCs w:val="16"/>
              </w:rPr>
              <w:t>A–D</w:t>
            </w:r>
            <w:r w:rsidRPr="00544F01">
              <w:rPr>
                <w:color w:val="000000" w:themeColor="text1"/>
                <w:sz w:val="16"/>
                <w:szCs w:val="16"/>
              </w:rPr>
              <w:t>.</w:t>
            </w:r>
          </w:p>
          <w:p w14:paraId="00E3C0F2" w14:textId="5E92FDAD" w:rsidR="005112FD" w:rsidRPr="00544F01" w:rsidRDefault="005112FD" w:rsidP="0043242F">
            <w:pPr>
              <w:rPr>
                <w:color w:val="000000" w:themeColor="text1"/>
                <w:sz w:val="16"/>
                <w:szCs w:val="16"/>
              </w:rPr>
            </w:pPr>
            <w:r w:rsidRPr="00544F01">
              <w:rPr>
                <w:color w:val="000000" w:themeColor="text1"/>
                <w:sz w:val="16"/>
                <w:szCs w:val="16"/>
              </w:rPr>
              <w:t xml:space="preserve">0 </w:t>
            </w:r>
            <w:r w:rsidR="009F288D">
              <w:rPr>
                <w:color w:val="000000" w:themeColor="text1"/>
                <w:sz w:val="16"/>
                <w:szCs w:val="16"/>
              </w:rPr>
              <w:t>points</w:t>
            </w:r>
            <w:r w:rsidR="009F288D" w:rsidRPr="00544F01">
              <w:rPr>
                <w:color w:val="000000" w:themeColor="text1"/>
                <w:sz w:val="16"/>
                <w:szCs w:val="16"/>
              </w:rPr>
              <w:t xml:space="preserve"> </w:t>
            </w:r>
            <w:r w:rsidRPr="00544F01">
              <w:rPr>
                <w:color w:val="000000" w:themeColor="text1"/>
                <w:sz w:val="16"/>
                <w:szCs w:val="16"/>
              </w:rPr>
              <w:t xml:space="preserve">for </w:t>
            </w:r>
            <w:r w:rsidR="00A4245F" w:rsidRPr="00544F01">
              <w:rPr>
                <w:color w:val="000000" w:themeColor="text1"/>
                <w:sz w:val="16"/>
                <w:szCs w:val="16"/>
              </w:rPr>
              <w:t>E</w:t>
            </w:r>
            <w:r w:rsidRPr="00544F01">
              <w:rPr>
                <w:color w:val="000000" w:themeColor="text1"/>
                <w:sz w:val="16"/>
                <w:szCs w:val="16"/>
              </w:rPr>
              <w:t xml:space="preserve">, </w:t>
            </w:r>
            <w:r w:rsidR="00DB1D38" w:rsidRPr="00544F01">
              <w:rPr>
                <w:color w:val="000000" w:themeColor="text1"/>
                <w:sz w:val="16"/>
                <w:szCs w:val="16"/>
              </w:rPr>
              <w:t>F</w:t>
            </w:r>
            <w:r w:rsidRPr="00544F01">
              <w:rPr>
                <w:color w:val="000000" w:themeColor="text1"/>
                <w:sz w:val="16"/>
                <w:szCs w:val="16"/>
              </w:rPr>
              <w:t>.</w:t>
            </w:r>
          </w:p>
        </w:tc>
        <w:tc>
          <w:tcPr>
            <w:tcW w:w="651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E1FCBE2" w14:textId="77777777" w:rsidR="005112FD" w:rsidRPr="00544F01" w:rsidRDefault="005112FD" w:rsidP="005112FD">
            <w:pPr>
              <w:rPr>
                <w:color w:val="000000" w:themeColor="text1"/>
                <w:sz w:val="16"/>
                <w:szCs w:val="16"/>
              </w:rPr>
            </w:pPr>
            <w:r w:rsidRPr="00544F01">
              <w:rPr>
                <w:color w:val="000000" w:themeColor="text1"/>
                <w:sz w:val="16"/>
                <w:szCs w:val="16"/>
              </w:rPr>
              <w:t>Further details:</w:t>
            </w:r>
          </w:p>
          <w:p w14:paraId="44DD5C31" w14:textId="77777777" w:rsidR="005112FD" w:rsidRPr="00544F01" w:rsidRDefault="005112FD" w:rsidP="005112FD">
            <w:pPr>
              <w:rPr>
                <w:color w:val="000000" w:themeColor="text1"/>
                <w:sz w:val="16"/>
                <w:szCs w:val="16"/>
              </w:rPr>
            </w:pPr>
          </w:p>
          <w:p w14:paraId="7B269B63" w14:textId="42B8E5C6" w:rsidR="005112FD" w:rsidRPr="00544F01" w:rsidRDefault="005168C3" w:rsidP="005112FD">
            <w:pPr>
              <w:rPr>
                <w:color w:val="000000" w:themeColor="text1"/>
                <w:sz w:val="16"/>
                <w:szCs w:val="16"/>
              </w:rPr>
            </w:pPr>
            <w:r>
              <w:rPr>
                <w:color w:val="000000" w:themeColor="text1"/>
                <w:sz w:val="16"/>
                <w:szCs w:val="16"/>
              </w:rPr>
              <w:t>Selecting</w:t>
            </w:r>
            <w:r w:rsidR="005112FD" w:rsidRPr="00544F01">
              <w:rPr>
                <w:color w:val="000000" w:themeColor="text1"/>
                <w:sz w:val="16"/>
                <w:szCs w:val="16"/>
              </w:rPr>
              <w:t xml:space="preserve"> </w:t>
            </w:r>
            <w:r>
              <w:rPr>
                <w:color w:val="000000" w:themeColor="text1"/>
                <w:sz w:val="16"/>
                <w:szCs w:val="16"/>
              </w:rPr>
              <w:t>‘</w:t>
            </w:r>
            <w:r w:rsidR="00DB1D38" w:rsidRPr="00544F01">
              <w:rPr>
                <w:color w:val="000000" w:themeColor="text1"/>
                <w:sz w:val="16"/>
                <w:szCs w:val="16"/>
              </w:rPr>
              <w:t>F</w:t>
            </w:r>
            <w:r>
              <w:rPr>
                <w:color w:val="000000" w:themeColor="text1"/>
                <w:sz w:val="16"/>
                <w:szCs w:val="16"/>
              </w:rPr>
              <w:t>’</w:t>
            </w:r>
            <w:r w:rsidR="005112FD" w:rsidRPr="00544F01">
              <w:rPr>
                <w:color w:val="000000" w:themeColor="text1"/>
                <w:sz w:val="16"/>
                <w:szCs w:val="16"/>
              </w:rPr>
              <w:t xml:space="preserve"> will result in 0/100 points for this indicator.</w:t>
            </w:r>
          </w:p>
          <w:p w14:paraId="31293A73" w14:textId="77777777" w:rsidR="005112FD" w:rsidRPr="00544F01" w:rsidRDefault="005112FD" w:rsidP="005112FD">
            <w:pPr>
              <w:rPr>
                <w:color w:val="000000" w:themeColor="text1"/>
                <w:sz w:val="16"/>
                <w:szCs w:val="16"/>
              </w:rPr>
            </w:pPr>
          </w:p>
          <w:p w14:paraId="0014E811" w14:textId="4A53B50C" w:rsidR="005112FD" w:rsidRPr="00544F01" w:rsidRDefault="005168C3" w:rsidP="00785D3E">
            <w:pPr>
              <w:rPr>
                <w:color w:val="000000" w:themeColor="text1"/>
                <w:sz w:val="16"/>
                <w:szCs w:val="16"/>
              </w:rPr>
            </w:pPr>
            <w:r>
              <w:rPr>
                <w:color w:val="000000" w:themeColor="text1"/>
                <w:sz w:val="16"/>
                <w:szCs w:val="16"/>
              </w:rPr>
              <w:t>Selecting</w:t>
            </w:r>
            <w:r w:rsidR="005D387A" w:rsidRPr="00544F01">
              <w:rPr>
                <w:color w:val="000000" w:themeColor="text1"/>
                <w:sz w:val="16"/>
                <w:szCs w:val="16"/>
              </w:rPr>
              <w:t xml:space="preserve"> </w:t>
            </w:r>
            <w:r>
              <w:rPr>
                <w:color w:val="000000" w:themeColor="text1"/>
                <w:sz w:val="16"/>
                <w:szCs w:val="16"/>
              </w:rPr>
              <w:t>‘</w:t>
            </w:r>
            <w:r w:rsidR="00DB1D38" w:rsidRPr="00544F01">
              <w:rPr>
                <w:color w:val="000000" w:themeColor="text1"/>
                <w:sz w:val="16"/>
                <w:szCs w:val="16"/>
              </w:rPr>
              <w:t>G</w:t>
            </w:r>
            <w:r>
              <w:rPr>
                <w:color w:val="000000" w:themeColor="text1"/>
                <w:sz w:val="16"/>
                <w:szCs w:val="16"/>
              </w:rPr>
              <w:t>’</w:t>
            </w:r>
            <w:r w:rsidR="005D387A" w:rsidRPr="00544F01">
              <w:rPr>
                <w:color w:val="000000" w:themeColor="text1"/>
                <w:sz w:val="16"/>
                <w:szCs w:val="16"/>
              </w:rPr>
              <w:t xml:space="preserve"> means the indicator is scored as N/A. </w:t>
            </w:r>
            <w:r w:rsidR="0019304F" w:rsidRPr="00544F01">
              <w:rPr>
                <w:color w:val="000000" w:themeColor="text1"/>
                <w:sz w:val="16"/>
                <w:szCs w:val="16"/>
              </w:rPr>
              <w:t>Signatories will not be penalised for this indicator.</w:t>
            </w:r>
          </w:p>
        </w:tc>
      </w:tr>
      <w:tr w:rsidR="000A055D" w:rsidRPr="00544F01" w14:paraId="497FED50" w14:textId="77777777" w:rsidTr="00486EB5">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D1D47EC" w14:textId="4D25FB10" w:rsidR="00671AF7" w:rsidRPr="00544F01" w:rsidDel="002635ED" w:rsidRDefault="005168C3" w:rsidP="00B24057">
            <w:pPr>
              <w:rPr>
                <w:b/>
                <w:bCs/>
                <w:sz w:val="16"/>
                <w:szCs w:val="16"/>
              </w:rPr>
            </w:pPr>
            <w:r>
              <w:rPr>
                <w:b/>
                <w:sz w:val="16"/>
                <w:szCs w:val="16"/>
              </w:rPr>
              <w:t>‘</w:t>
            </w:r>
            <w:r w:rsidR="00671AF7" w:rsidRPr="00544F01">
              <w:rPr>
                <w:b/>
                <w:sz w:val="16"/>
                <w:szCs w:val="16"/>
              </w:rPr>
              <w:t>Other</w:t>
            </w:r>
            <w:r>
              <w:rPr>
                <w:b/>
                <w:sz w:val="16"/>
                <w:szCs w:val="16"/>
              </w:rPr>
              <w:t>’</w:t>
            </w:r>
            <w:r w:rsidR="00671AF7" w:rsidRPr="00544F01">
              <w:rPr>
                <w:b/>
                <w:sz w:val="16"/>
                <w:szCs w:val="16"/>
              </w:rPr>
              <w:t xml:space="preserve"> scored as</w:t>
            </w:r>
          </w:p>
        </w:tc>
        <w:tc>
          <w:tcPr>
            <w:tcW w:w="13043"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75D1873" w14:textId="17E26F0C" w:rsidR="00671AF7" w:rsidRPr="00544F01" w:rsidRDefault="0026205A" w:rsidP="00576DBD">
            <w:pPr>
              <w:rPr>
                <w:color w:val="000000" w:themeColor="text1"/>
                <w:sz w:val="16"/>
                <w:szCs w:val="16"/>
              </w:rPr>
            </w:pPr>
            <w:r w:rsidRPr="00544F01">
              <w:rPr>
                <w:color w:val="000000" w:themeColor="text1"/>
                <w:sz w:val="16"/>
                <w:szCs w:val="16"/>
              </w:rPr>
              <w:t>Selecting Other (</w:t>
            </w:r>
            <w:r w:rsidR="00A4245F" w:rsidRPr="00544F01">
              <w:rPr>
                <w:color w:val="000000" w:themeColor="text1"/>
                <w:sz w:val="16"/>
                <w:szCs w:val="16"/>
              </w:rPr>
              <w:t>E</w:t>
            </w:r>
            <w:r w:rsidRPr="00544F01">
              <w:rPr>
                <w:color w:val="000000" w:themeColor="text1"/>
                <w:sz w:val="16"/>
                <w:szCs w:val="16"/>
              </w:rPr>
              <w:t xml:space="preserve">) will not be counted by the scoring criteria, provided answer options have been identified </w:t>
            </w:r>
            <w:r w:rsidR="00BF5E6C" w:rsidRPr="00544F01">
              <w:rPr>
                <w:color w:val="000000" w:themeColor="text1"/>
                <w:sz w:val="16"/>
                <w:szCs w:val="16"/>
              </w:rPr>
              <w:t>as capturing good practice.</w:t>
            </w:r>
          </w:p>
        </w:tc>
      </w:tr>
      <w:tr w:rsidR="000A055D" w:rsidRPr="00544F01" w14:paraId="4F2F093D" w14:textId="77777777" w:rsidTr="00486EB5">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BBFE184" w14:textId="77777777" w:rsidR="00671AF7" w:rsidRPr="00E453DB" w:rsidDel="002635ED" w:rsidRDefault="00671AF7" w:rsidP="00B24057">
            <w:pPr>
              <w:spacing w:line="240" w:lineRule="auto"/>
              <w:rPr>
                <w:b/>
                <w:bCs/>
                <w:sz w:val="16"/>
                <w:szCs w:val="16"/>
              </w:rPr>
            </w:pPr>
            <w:r w:rsidRPr="00E453DB">
              <w:rPr>
                <w:b/>
                <w:sz w:val="16"/>
                <w:szCs w:val="16"/>
              </w:rPr>
              <w:t>Multiplier</w:t>
            </w:r>
          </w:p>
        </w:tc>
        <w:tc>
          <w:tcPr>
            <w:tcW w:w="13043"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B3B5B6C" w14:textId="2242788E" w:rsidR="00671AF7" w:rsidRPr="00E453DB" w:rsidRDefault="00DD146B" w:rsidP="00576DBD">
            <w:pPr>
              <w:rPr>
                <w:color w:val="000000" w:themeColor="text1"/>
                <w:sz w:val="16"/>
                <w:szCs w:val="16"/>
              </w:rPr>
            </w:pPr>
            <w:r>
              <w:rPr>
                <w:color w:val="000000" w:themeColor="text1"/>
                <w:sz w:val="16"/>
                <w:szCs w:val="16"/>
              </w:rPr>
              <w:t>Moderate</w:t>
            </w:r>
          </w:p>
        </w:tc>
      </w:tr>
    </w:tbl>
    <w:p w14:paraId="1EC85816" w14:textId="77777777" w:rsidR="00094662" w:rsidRPr="00544F01" w:rsidRDefault="00232047">
      <w:pPr>
        <w:spacing w:after="160" w:line="259" w:lineRule="auto"/>
      </w:pPr>
      <w:r w:rsidRPr="00544F01">
        <w:br w:type="page"/>
      </w:r>
    </w:p>
    <w:p w14:paraId="43C74A06" w14:textId="393D9F96" w:rsidR="00094662" w:rsidRPr="00544F01" w:rsidRDefault="00C45B94" w:rsidP="00DD23EC">
      <w:pPr>
        <w:pStyle w:val="Heading2"/>
      </w:pPr>
      <w:bookmarkStart w:id="10" w:name="_Toc122332917"/>
      <w:r w:rsidRPr="00544F01">
        <w:lastRenderedPageBreak/>
        <w:t>P</w:t>
      </w:r>
      <w:r w:rsidR="00094662" w:rsidRPr="00544F01">
        <w:t>ooled funds [</w:t>
      </w:r>
      <w:r w:rsidR="00E34F12" w:rsidRPr="00544F01">
        <w:t>SAM</w:t>
      </w:r>
      <w:r w:rsidR="00094662" w:rsidRPr="00544F01">
        <w:t xml:space="preserve"> </w:t>
      </w:r>
      <w:r w:rsidR="00C1087C" w:rsidRPr="00544F01">
        <w:t>3</w:t>
      </w:r>
      <w:r w:rsidR="00094662" w:rsidRPr="00544F01">
        <w:t>]</w:t>
      </w:r>
      <w:bookmarkEnd w:id="10"/>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3"/>
        <w:gridCol w:w="4677"/>
        <w:gridCol w:w="1983"/>
        <w:gridCol w:w="1987"/>
      </w:tblGrid>
      <w:tr w:rsidR="00333FED" w:rsidRPr="00544F01" w14:paraId="7FF527D5" w14:textId="77777777" w:rsidTr="00280F32">
        <w:trPr>
          <w:trHeight w:val="380"/>
        </w:trPr>
        <w:tc>
          <w:tcPr>
            <w:tcW w:w="1843" w:type="dxa"/>
            <w:vMerge w:val="restart"/>
            <w:shd w:val="clear" w:color="auto" w:fill="F2F2F2" w:themeFill="background1" w:themeFillShade="F2"/>
            <w:vAlign w:val="center"/>
            <w:hideMark/>
          </w:tcPr>
          <w:p w14:paraId="06E81059" w14:textId="77777777" w:rsidR="00333FED" w:rsidRPr="00544F01" w:rsidRDefault="00333FED" w:rsidP="00F949FE">
            <w:pPr>
              <w:spacing w:line="240" w:lineRule="auto"/>
              <w:jc w:val="center"/>
              <w:textAlignment w:val="baseline"/>
              <w:rPr>
                <w:rFonts w:eastAsia="Times New Roman" w:cs="Arial"/>
                <w:b/>
                <w:sz w:val="14"/>
                <w:szCs w:val="14"/>
                <w:lang w:eastAsia="en-GB"/>
              </w:rPr>
            </w:pPr>
            <w:r w:rsidRPr="00544F01">
              <w:rPr>
                <w:rFonts w:eastAsia="Times New Roman" w:cs="Arial"/>
                <w:b/>
                <w:sz w:val="14"/>
                <w:szCs w:val="14"/>
                <w:lang w:eastAsia="en-GB"/>
              </w:rPr>
              <w:t>Indicator ID</w:t>
            </w:r>
          </w:p>
          <w:p w14:paraId="0FC7DD55" w14:textId="77777777" w:rsidR="00333FED" w:rsidRPr="00544F01" w:rsidRDefault="00333FED" w:rsidP="00F949FE">
            <w:pPr>
              <w:spacing w:line="240" w:lineRule="auto"/>
              <w:jc w:val="center"/>
              <w:textAlignment w:val="baseline"/>
              <w:rPr>
                <w:rFonts w:eastAsia="Times New Roman" w:cs="Arial"/>
                <w:b/>
                <w:sz w:val="10"/>
                <w:szCs w:val="10"/>
                <w:lang w:eastAsia="en-GB"/>
              </w:rPr>
            </w:pPr>
          </w:p>
          <w:p w14:paraId="0182C5CC" w14:textId="2B7F3C54" w:rsidR="00333FED" w:rsidRPr="00544F01" w:rsidRDefault="00333FED" w:rsidP="00F949FE">
            <w:pPr>
              <w:pStyle w:val="Indicatorsubsection"/>
              <w:rPr>
                <w:lang w:val="en-GB"/>
              </w:rPr>
            </w:pPr>
            <w:bookmarkStart w:id="11" w:name="_Toc122332918"/>
            <w:r w:rsidRPr="00544F01">
              <w:rPr>
                <w:lang w:val="en-GB"/>
              </w:rPr>
              <w:t>SAM 3</w:t>
            </w:r>
            <w:bookmarkEnd w:id="11"/>
          </w:p>
        </w:tc>
        <w:tc>
          <w:tcPr>
            <w:tcW w:w="1559" w:type="dxa"/>
            <w:shd w:val="clear" w:color="auto" w:fill="F2F2F2" w:themeFill="background1" w:themeFillShade="F2"/>
            <w:vAlign w:val="center"/>
            <w:hideMark/>
          </w:tcPr>
          <w:p w14:paraId="10EAD444" w14:textId="77777777" w:rsidR="00333FED" w:rsidRPr="00544F01" w:rsidRDefault="00333FED" w:rsidP="00F949FE">
            <w:pPr>
              <w:spacing w:line="240" w:lineRule="auto"/>
              <w:textAlignment w:val="baseline"/>
              <w:rPr>
                <w:rFonts w:eastAsia="Times New Roman" w:cs="Arial"/>
                <w:sz w:val="14"/>
                <w:szCs w:val="14"/>
                <w:lang w:eastAsia="en-GB"/>
              </w:rPr>
            </w:pPr>
            <w:r w:rsidRPr="00544F01">
              <w:rPr>
                <w:rFonts w:eastAsia="Times New Roman" w:cs="Arial"/>
                <w:b/>
                <w:sz w:val="14"/>
                <w:szCs w:val="14"/>
                <w:lang w:eastAsia="en-GB"/>
              </w:rPr>
              <w:t xml:space="preserve">Dependent on: </w:t>
            </w:r>
          </w:p>
        </w:tc>
        <w:tc>
          <w:tcPr>
            <w:tcW w:w="2833" w:type="dxa"/>
            <w:shd w:val="clear" w:color="auto" w:fill="F2F2F2" w:themeFill="background1" w:themeFillShade="F2"/>
            <w:vAlign w:val="center"/>
          </w:tcPr>
          <w:p w14:paraId="1BDDEE2D" w14:textId="53FBADEE" w:rsidR="00333FED" w:rsidRPr="00544F01" w:rsidRDefault="00333FED" w:rsidP="00F949FE">
            <w:pPr>
              <w:spacing w:line="240" w:lineRule="auto"/>
              <w:textAlignment w:val="baseline"/>
              <w:rPr>
                <w:rFonts w:eastAsia="Times New Roman" w:cs="Arial"/>
                <w:sz w:val="14"/>
                <w:szCs w:val="14"/>
                <w:lang w:eastAsia="en-GB"/>
              </w:rPr>
            </w:pPr>
            <w:r>
              <w:rPr>
                <w:b/>
                <w:bCs/>
                <w:sz w:val="22"/>
                <w:szCs w:val="22"/>
              </w:rPr>
              <w:t>OO 5.2, OO 21</w:t>
            </w:r>
          </w:p>
        </w:tc>
        <w:tc>
          <w:tcPr>
            <w:tcW w:w="4677" w:type="dxa"/>
            <w:vMerge w:val="restart"/>
            <w:shd w:val="clear" w:color="auto" w:fill="F2F2F2" w:themeFill="background1" w:themeFillShade="F2"/>
            <w:vAlign w:val="center"/>
          </w:tcPr>
          <w:p w14:paraId="2C06FF8A" w14:textId="77777777" w:rsidR="00333FED" w:rsidRPr="00544F01" w:rsidRDefault="00333FED" w:rsidP="00F949FE">
            <w:pPr>
              <w:spacing w:line="240" w:lineRule="auto"/>
              <w:jc w:val="center"/>
              <w:textAlignment w:val="baseline"/>
              <w:rPr>
                <w:rFonts w:eastAsia="Times New Roman" w:cs="Arial"/>
                <w:sz w:val="14"/>
                <w:szCs w:val="14"/>
                <w:lang w:eastAsia="en-GB"/>
              </w:rPr>
            </w:pPr>
            <w:r w:rsidRPr="00544F01">
              <w:rPr>
                <w:rFonts w:eastAsia="Times New Roman" w:cs="Arial"/>
                <w:b/>
                <w:sz w:val="14"/>
                <w:szCs w:val="14"/>
                <w:lang w:eastAsia="en-GB"/>
              </w:rPr>
              <w:t>Sub-section</w:t>
            </w:r>
            <w:r w:rsidRPr="00544F01">
              <w:rPr>
                <w:rFonts w:eastAsia="Times New Roman" w:cs="Arial"/>
                <w:sz w:val="14"/>
                <w:szCs w:val="14"/>
                <w:lang w:eastAsia="en-GB"/>
              </w:rPr>
              <w:t> </w:t>
            </w:r>
          </w:p>
          <w:p w14:paraId="23862265" w14:textId="77777777" w:rsidR="00333FED" w:rsidRPr="00544F01" w:rsidRDefault="00333FED" w:rsidP="00F949FE">
            <w:pPr>
              <w:spacing w:line="240" w:lineRule="auto"/>
              <w:jc w:val="center"/>
              <w:textAlignment w:val="baseline"/>
              <w:rPr>
                <w:rFonts w:eastAsia="Times New Roman" w:cs="Arial"/>
                <w:sz w:val="14"/>
                <w:szCs w:val="14"/>
                <w:lang w:eastAsia="en-GB"/>
              </w:rPr>
            </w:pPr>
          </w:p>
          <w:p w14:paraId="6BE242EF" w14:textId="77777777" w:rsidR="00333FED" w:rsidRPr="00544F01" w:rsidRDefault="00333FED" w:rsidP="00F949FE">
            <w:pPr>
              <w:jc w:val="center"/>
              <w:rPr>
                <w:sz w:val="18"/>
                <w:szCs w:val="18"/>
              </w:rPr>
            </w:pPr>
            <w:r w:rsidRPr="00544F01">
              <w:rPr>
                <w:b/>
                <w:bCs/>
                <w:sz w:val="22"/>
                <w:szCs w:val="22"/>
              </w:rPr>
              <w:t>Pooled funds</w:t>
            </w:r>
          </w:p>
        </w:tc>
        <w:tc>
          <w:tcPr>
            <w:tcW w:w="1983" w:type="dxa"/>
            <w:vMerge w:val="restart"/>
            <w:shd w:val="clear" w:color="auto" w:fill="F2F2F2" w:themeFill="background1" w:themeFillShade="F2"/>
            <w:vAlign w:val="center"/>
            <w:hideMark/>
          </w:tcPr>
          <w:p w14:paraId="622EC2E5" w14:textId="77777777" w:rsidR="00333FED" w:rsidRPr="00544F01" w:rsidRDefault="00333FED" w:rsidP="00F949FE">
            <w:pPr>
              <w:spacing w:line="240" w:lineRule="auto"/>
              <w:jc w:val="center"/>
              <w:textAlignment w:val="baseline"/>
              <w:rPr>
                <w:rFonts w:eastAsia="Times New Roman" w:cs="Arial"/>
                <w:b/>
                <w:bCs/>
                <w:sz w:val="14"/>
                <w:szCs w:val="14"/>
                <w:lang w:eastAsia="en-GB"/>
              </w:rPr>
            </w:pPr>
            <w:r w:rsidRPr="00544F01">
              <w:rPr>
                <w:rFonts w:eastAsia="Times New Roman" w:cs="Arial"/>
                <w:b/>
                <w:bCs/>
                <w:sz w:val="14"/>
                <w:szCs w:val="14"/>
                <w:lang w:eastAsia="en-GB"/>
              </w:rPr>
              <w:t>PRI Principle</w:t>
            </w:r>
          </w:p>
          <w:p w14:paraId="36F7BB5C" w14:textId="77777777" w:rsidR="00333FED" w:rsidRPr="00544F01" w:rsidRDefault="00333FED" w:rsidP="00F949FE">
            <w:pPr>
              <w:spacing w:line="240" w:lineRule="auto"/>
              <w:jc w:val="center"/>
              <w:textAlignment w:val="baseline"/>
              <w:rPr>
                <w:rFonts w:eastAsia="Times New Roman" w:cs="Arial"/>
                <w:b/>
                <w:bCs/>
                <w:sz w:val="14"/>
                <w:szCs w:val="14"/>
                <w:lang w:eastAsia="en-GB"/>
              </w:rPr>
            </w:pPr>
          </w:p>
          <w:p w14:paraId="58DB8F0A" w14:textId="3A8B6124" w:rsidR="00333FED" w:rsidRPr="00544F01" w:rsidRDefault="00333FED" w:rsidP="00F949FE">
            <w:pPr>
              <w:spacing w:line="240" w:lineRule="auto"/>
              <w:jc w:val="center"/>
              <w:textAlignment w:val="baseline"/>
              <w:rPr>
                <w:rFonts w:eastAsia="Times New Roman" w:cs="Arial"/>
                <w:b/>
                <w:sz w:val="18"/>
                <w:szCs w:val="18"/>
                <w:lang w:eastAsia="en-GB"/>
              </w:rPr>
            </w:pPr>
            <w:r w:rsidRPr="00544F01">
              <w:rPr>
                <w:rFonts w:eastAsia="Times New Roman" w:cs="Arial"/>
                <w:b/>
                <w:bCs/>
                <w:sz w:val="22"/>
                <w:szCs w:val="22"/>
                <w:lang w:eastAsia="en-GB"/>
              </w:rPr>
              <w:t>4</w:t>
            </w:r>
          </w:p>
        </w:tc>
        <w:tc>
          <w:tcPr>
            <w:tcW w:w="1984" w:type="dxa"/>
            <w:vMerge w:val="restart"/>
            <w:shd w:val="clear" w:color="auto" w:fill="A6A6A6" w:themeFill="background1" w:themeFillShade="A6"/>
            <w:tcMar>
              <w:top w:w="113" w:type="dxa"/>
              <w:left w:w="113" w:type="dxa"/>
              <w:bottom w:w="113" w:type="dxa"/>
              <w:right w:w="113" w:type="dxa"/>
            </w:tcMar>
            <w:vAlign w:val="center"/>
            <w:hideMark/>
          </w:tcPr>
          <w:p w14:paraId="7A0B4B92" w14:textId="77777777" w:rsidR="00333FED" w:rsidRPr="00544F01" w:rsidRDefault="00333FED" w:rsidP="00F949FE">
            <w:pPr>
              <w:spacing w:line="240" w:lineRule="auto"/>
              <w:jc w:val="center"/>
              <w:textAlignment w:val="baseline"/>
              <w:rPr>
                <w:rFonts w:eastAsia="Times New Roman" w:cs="Arial"/>
                <w:b/>
                <w:bCs/>
                <w:color w:val="FFFFFF" w:themeColor="background1"/>
                <w:sz w:val="14"/>
                <w:szCs w:val="14"/>
                <w:lang w:eastAsia="en-GB"/>
              </w:rPr>
            </w:pPr>
            <w:r w:rsidRPr="00544F01">
              <w:rPr>
                <w:rFonts w:eastAsia="Times New Roman" w:cs="Arial"/>
                <w:b/>
                <w:bCs/>
                <w:color w:val="FFFFFF" w:themeColor="background1"/>
                <w:sz w:val="14"/>
                <w:szCs w:val="14"/>
                <w:lang w:eastAsia="en-GB"/>
              </w:rPr>
              <w:t>Type of indicator</w:t>
            </w:r>
          </w:p>
          <w:p w14:paraId="1E5F112F" w14:textId="77777777" w:rsidR="00333FED" w:rsidRPr="00544F01" w:rsidRDefault="00333FED" w:rsidP="00F949FE">
            <w:pPr>
              <w:spacing w:line="240" w:lineRule="auto"/>
              <w:jc w:val="center"/>
              <w:textAlignment w:val="baseline"/>
              <w:rPr>
                <w:rFonts w:eastAsia="Times New Roman" w:cs="Arial"/>
                <w:b/>
                <w:bCs/>
                <w:color w:val="FFFFFF" w:themeColor="background1"/>
                <w:sz w:val="14"/>
                <w:szCs w:val="14"/>
                <w:lang w:eastAsia="en-GB"/>
              </w:rPr>
            </w:pPr>
          </w:p>
          <w:p w14:paraId="4022F657" w14:textId="77777777" w:rsidR="00333FED" w:rsidRPr="00544F01" w:rsidRDefault="00333FED" w:rsidP="00F949FE">
            <w:pPr>
              <w:spacing w:line="240" w:lineRule="auto"/>
              <w:jc w:val="center"/>
              <w:textAlignment w:val="baseline"/>
              <w:rPr>
                <w:rFonts w:eastAsia="Times New Roman" w:cs="Arial"/>
                <w:color w:val="FFFFFF" w:themeColor="background1"/>
                <w:sz w:val="32"/>
                <w:szCs w:val="32"/>
                <w:lang w:eastAsia="en-GB"/>
              </w:rPr>
            </w:pPr>
            <w:r w:rsidRPr="00544F01">
              <w:rPr>
                <w:rFonts w:eastAsia="Times New Roman" w:cs="Arial"/>
                <w:b/>
                <w:color w:val="FFFFFF" w:themeColor="background1"/>
                <w:sz w:val="32"/>
                <w:szCs w:val="32"/>
                <w:lang w:eastAsia="en-GB"/>
              </w:rPr>
              <w:t>PLUS</w:t>
            </w:r>
          </w:p>
          <w:p w14:paraId="18513F46" w14:textId="77777777" w:rsidR="00333FED" w:rsidRPr="00544F01" w:rsidRDefault="00333FED" w:rsidP="00F949FE">
            <w:pPr>
              <w:spacing w:line="240" w:lineRule="auto"/>
              <w:jc w:val="center"/>
              <w:textAlignment w:val="baseline"/>
              <w:rPr>
                <w:rFonts w:eastAsia="Times New Roman" w:cs="Arial"/>
                <w:color w:val="FFFFFF" w:themeColor="background1"/>
                <w:sz w:val="18"/>
                <w:szCs w:val="18"/>
                <w:lang w:eastAsia="en-GB"/>
              </w:rPr>
            </w:pPr>
            <w:r w:rsidRPr="00544F01">
              <w:rPr>
                <w:rFonts w:eastAsia="Times New Roman" w:cs="Arial"/>
                <w:b/>
                <w:bCs/>
                <w:color w:val="FFFFFF" w:themeColor="background1"/>
                <w:sz w:val="10"/>
                <w:szCs w:val="10"/>
                <w:lang w:eastAsia="en-GB"/>
              </w:rPr>
              <w:t>VOLUNTARY TO DISCLOSE</w:t>
            </w:r>
          </w:p>
        </w:tc>
      </w:tr>
      <w:tr w:rsidR="00333FED" w:rsidRPr="00544F01" w14:paraId="1E8C64A7" w14:textId="77777777" w:rsidTr="00280F32">
        <w:trPr>
          <w:trHeight w:val="380"/>
        </w:trPr>
        <w:tc>
          <w:tcPr>
            <w:tcW w:w="1843" w:type="dxa"/>
            <w:vMerge/>
            <w:shd w:val="clear" w:color="auto" w:fill="F2F2F2" w:themeFill="background1" w:themeFillShade="F2"/>
            <w:vAlign w:val="center"/>
          </w:tcPr>
          <w:p w14:paraId="7B061A8D" w14:textId="77777777" w:rsidR="00333FED" w:rsidRPr="00544F01" w:rsidRDefault="00333FED" w:rsidP="00F949FE">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34357CF3" w14:textId="77777777" w:rsidR="00333FED" w:rsidRPr="00544F01" w:rsidRDefault="00333FED" w:rsidP="00F949FE">
            <w:pPr>
              <w:spacing w:line="240" w:lineRule="auto"/>
              <w:textAlignment w:val="baseline"/>
              <w:rPr>
                <w:rFonts w:eastAsia="Times New Roman" w:cs="Arial"/>
                <w:b/>
                <w:sz w:val="14"/>
                <w:szCs w:val="14"/>
                <w:lang w:eastAsia="en-GB"/>
              </w:rPr>
            </w:pPr>
            <w:r w:rsidRPr="00544F01">
              <w:rPr>
                <w:rFonts w:eastAsia="Times New Roman" w:cs="Arial"/>
                <w:b/>
                <w:sz w:val="14"/>
                <w:szCs w:val="14"/>
                <w:lang w:eastAsia="en-GB"/>
              </w:rPr>
              <w:t>Gateway to:</w:t>
            </w:r>
          </w:p>
        </w:tc>
        <w:tc>
          <w:tcPr>
            <w:tcW w:w="2833" w:type="dxa"/>
            <w:shd w:val="clear" w:color="auto" w:fill="F2F2F2" w:themeFill="background1" w:themeFillShade="F2"/>
            <w:vAlign w:val="center"/>
          </w:tcPr>
          <w:p w14:paraId="03073525" w14:textId="77777777" w:rsidR="00333FED" w:rsidRPr="00544F01" w:rsidRDefault="00333FED" w:rsidP="00F949FE">
            <w:pPr>
              <w:spacing w:line="240" w:lineRule="auto"/>
              <w:textAlignment w:val="baseline"/>
              <w:rPr>
                <w:rFonts w:eastAsia="Times New Roman" w:cs="Arial"/>
                <w:b/>
                <w:sz w:val="14"/>
                <w:szCs w:val="14"/>
                <w:lang w:eastAsia="en-GB"/>
              </w:rPr>
            </w:pPr>
            <w:r w:rsidRPr="00544F01">
              <w:rPr>
                <w:b/>
                <w:bCs/>
                <w:sz w:val="22"/>
                <w:szCs w:val="22"/>
              </w:rPr>
              <w:t>N/A</w:t>
            </w:r>
          </w:p>
        </w:tc>
        <w:tc>
          <w:tcPr>
            <w:tcW w:w="4677" w:type="dxa"/>
            <w:vMerge/>
            <w:shd w:val="clear" w:color="auto" w:fill="F2F2F2" w:themeFill="background1" w:themeFillShade="F2"/>
            <w:vAlign w:val="center"/>
          </w:tcPr>
          <w:p w14:paraId="468E8F21" w14:textId="77777777" w:rsidR="00333FED" w:rsidRPr="00544F01" w:rsidRDefault="00333FED" w:rsidP="00F949FE">
            <w:pPr>
              <w:spacing w:line="240" w:lineRule="auto"/>
              <w:jc w:val="center"/>
              <w:textAlignment w:val="baseline"/>
              <w:rPr>
                <w:rFonts w:eastAsia="Times New Roman" w:cs="Arial"/>
                <w:b/>
                <w:sz w:val="14"/>
                <w:szCs w:val="14"/>
                <w:lang w:eastAsia="en-GB"/>
              </w:rPr>
            </w:pPr>
          </w:p>
        </w:tc>
        <w:tc>
          <w:tcPr>
            <w:tcW w:w="1983" w:type="dxa"/>
            <w:vMerge/>
            <w:shd w:val="clear" w:color="auto" w:fill="F2F2F2" w:themeFill="background1" w:themeFillShade="F2"/>
            <w:vAlign w:val="center"/>
          </w:tcPr>
          <w:p w14:paraId="6615B1CA" w14:textId="77777777" w:rsidR="00333FED" w:rsidRPr="00544F01" w:rsidRDefault="00333FED" w:rsidP="00F949FE">
            <w:pPr>
              <w:spacing w:line="240" w:lineRule="auto"/>
              <w:jc w:val="center"/>
              <w:textAlignment w:val="baseline"/>
              <w:rPr>
                <w:rFonts w:eastAsia="Times New Roman" w:cs="Arial"/>
                <w:b/>
                <w:bCs/>
                <w:sz w:val="14"/>
                <w:szCs w:val="14"/>
                <w:lang w:eastAsia="en-GB"/>
              </w:rPr>
            </w:pPr>
          </w:p>
        </w:tc>
        <w:tc>
          <w:tcPr>
            <w:tcW w:w="1984" w:type="dxa"/>
            <w:vMerge/>
            <w:shd w:val="clear" w:color="auto" w:fill="A6A6A6" w:themeFill="background1" w:themeFillShade="A6"/>
            <w:tcMar>
              <w:top w:w="113" w:type="dxa"/>
              <w:left w:w="113" w:type="dxa"/>
              <w:bottom w:w="113" w:type="dxa"/>
              <w:right w:w="113" w:type="dxa"/>
            </w:tcMar>
            <w:vAlign w:val="center"/>
          </w:tcPr>
          <w:p w14:paraId="69528A31" w14:textId="77777777" w:rsidR="00333FED" w:rsidRPr="00544F01" w:rsidRDefault="00333FED" w:rsidP="00F949FE">
            <w:pPr>
              <w:spacing w:line="240" w:lineRule="auto"/>
              <w:jc w:val="center"/>
              <w:textAlignment w:val="baseline"/>
              <w:rPr>
                <w:rFonts w:eastAsia="Times New Roman" w:cs="Arial"/>
                <w:b/>
                <w:bCs/>
                <w:color w:val="FFFFFF" w:themeColor="background1"/>
                <w:sz w:val="14"/>
                <w:szCs w:val="14"/>
                <w:lang w:eastAsia="en-GB"/>
              </w:rPr>
            </w:pPr>
          </w:p>
        </w:tc>
      </w:tr>
      <w:tr w:rsidR="00094662" w:rsidRPr="00544F01" w14:paraId="4F8E31D2" w14:textId="77777777" w:rsidTr="00280F32">
        <w:trPr>
          <w:trHeight w:val="567"/>
        </w:trPr>
        <w:tc>
          <w:tcPr>
            <w:tcW w:w="14879" w:type="dxa"/>
            <w:gridSpan w:val="6"/>
            <w:shd w:val="clear" w:color="auto" w:fill="FFFFFF" w:themeFill="background1"/>
            <w:tcMar>
              <w:top w:w="113" w:type="dxa"/>
              <w:left w:w="113" w:type="dxa"/>
              <w:bottom w:w="113" w:type="dxa"/>
              <w:right w:w="113" w:type="dxa"/>
            </w:tcMar>
            <w:vAlign w:val="center"/>
            <w:hideMark/>
          </w:tcPr>
          <w:p w14:paraId="0AFE0EE6" w14:textId="794C6D55" w:rsidR="00896167" w:rsidRPr="00544F01" w:rsidRDefault="00247082" w:rsidP="00F949FE">
            <w:pPr>
              <w:rPr>
                <w:b/>
              </w:rPr>
            </w:pPr>
            <w:r>
              <w:rPr>
                <w:b/>
                <w:bCs/>
              </w:rPr>
              <w:t>If</w:t>
            </w:r>
            <w:r w:rsidRPr="00544F01">
              <w:rPr>
                <w:b/>
                <w:bCs/>
              </w:rPr>
              <w:t xml:space="preserve"> </w:t>
            </w:r>
            <w:r w:rsidR="00094662" w:rsidRPr="00544F01">
              <w:rPr>
                <w:b/>
                <w:bCs/>
              </w:rPr>
              <w:t xml:space="preserve">you invest in </w:t>
            </w:r>
            <w:hyperlink r:id="rId37" w:history="1">
              <w:r w:rsidR="00094662" w:rsidRPr="000C7D3C">
                <w:rPr>
                  <w:rStyle w:val="Hyperlink"/>
                  <w:b/>
                  <w:bCs/>
                </w:rPr>
                <w:t>pooled funds</w:t>
              </w:r>
            </w:hyperlink>
            <w:r w:rsidR="00094662" w:rsidRPr="00544F01">
              <w:rPr>
                <w:b/>
                <w:bCs/>
              </w:rPr>
              <w:t xml:space="preserve">, </w:t>
            </w:r>
            <w:r w:rsidR="00525724" w:rsidRPr="00544F01">
              <w:rPr>
                <w:b/>
                <w:bCs/>
              </w:rPr>
              <w:t>describe how</w:t>
            </w:r>
            <w:r w:rsidR="00094662" w:rsidRPr="00544F01">
              <w:rPr>
                <w:b/>
                <w:bCs/>
              </w:rPr>
              <w:t xml:space="preserve"> you incorporate responsible investment </w:t>
            </w:r>
            <w:r w:rsidR="0071573F" w:rsidRPr="00544F01">
              <w:rPr>
                <w:b/>
                <w:bCs/>
              </w:rPr>
              <w:t>aspects</w:t>
            </w:r>
            <w:r w:rsidR="00094662" w:rsidRPr="00544F01">
              <w:rPr>
                <w:b/>
                <w:bCs/>
              </w:rPr>
              <w:t xml:space="preserve"> in</w:t>
            </w:r>
            <w:r w:rsidR="00D57F7F" w:rsidRPr="00544F01">
              <w:rPr>
                <w:b/>
                <w:bCs/>
              </w:rPr>
              <w:t>to</w:t>
            </w:r>
            <w:r w:rsidR="00094662" w:rsidRPr="00544F01">
              <w:rPr>
                <w:b/>
                <w:bCs/>
              </w:rPr>
              <w:t xml:space="preserve"> </w:t>
            </w:r>
            <w:r w:rsidR="005168C3">
              <w:rPr>
                <w:b/>
                <w:bCs/>
              </w:rPr>
              <w:t xml:space="preserve">the </w:t>
            </w:r>
            <w:hyperlink r:id="rId38" w:history="1">
              <w:r w:rsidR="00094662" w:rsidRPr="000C7D3C">
                <w:rPr>
                  <w:rStyle w:val="Hyperlink"/>
                  <w:b/>
                  <w:bCs/>
                </w:rPr>
                <w:t>selection</w:t>
              </w:r>
            </w:hyperlink>
            <w:r w:rsidR="00094662" w:rsidRPr="00544F01">
              <w:rPr>
                <w:b/>
                <w:bCs/>
              </w:rPr>
              <w:t xml:space="preserve">, </w:t>
            </w:r>
            <w:hyperlink r:id="rId39" w:history="1">
              <w:r w:rsidR="00094662" w:rsidRPr="000C7D3C">
                <w:rPr>
                  <w:rStyle w:val="Hyperlink"/>
                  <w:b/>
                  <w:bCs/>
                </w:rPr>
                <w:t>appointment</w:t>
              </w:r>
            </w:hyperlink>
            <w:r w:rsidR="00094662" w:rsidRPr="00544F01">
              <w:rPr>
                <w:b/>
                <w:bCs/>
              </w:rPr>
              <w:t xml:space="preserve"> and/or </w:t>
            </w:r>
            <w:hyperlink r:id="rId40" w:history="1">
              <w:r w:rsidR="00094662" w:rsidRPr="000C7D3C">
                <w:rPr>
                  <w:rStyle w:val="Hyperlink"/>
                  <w:b/>
                  <w:bCs/>
                </w:rPr>
                <w:t>monitoring</w:t>
              </w:r>
            </w:hyperlink>
            <w:r w:rsidR="004D4295" w:rsidRPr="00544F01">
              <w:rPr>
                <w:b/>
                <w:bCs/>
              </w:rPr>
              <w:t xml:space="preserve"> of </w:t>
            </w:r>
            <w:hyperlink r:id="rId41" w:history="1">
              <w:r w:rsidR="004D4295" w:rsidRPr="000C7D3C">
                <w:rPr>
                  <w:rStyle w:val="Hyperlink"/>
                  <w:b/>
                  <w:bCs/>
                </w:rPr>
                <w:t>external investment managers</w:t>
              </w:r>
            </w:hyperlink>
            <w:r w:rsidR="00094662" w:rsidRPr="00544F01">
              <w:rPr>
                <w:b/>
                <w:bCs/>
              </w:rPr>
              <w:t>.</w:t>
            </w:r>
          </w:p>
        </w:tc>
      </w:tr>
      <w:tr w:rsidR="000A5617" w:rsidRPr="00544F01" w14:paraId="62D72798" w14:textId="77777777" w:rsidTr="00280F32">
        <w:trPr>
          <w:trHeight w:val="237"/>
        </w:trPr>
        <w:tc>
          <w:tcPr>
            <w:tcW w:w="3402" w:type="dxa"/>
            <w:gridSpan w:val="2"/>
            <w:shd w:val="clear" w:color="auto" w:fill="FFFFFF" w:themeFill="background1"/>
            <w:tcMar>
              <w:top w:w="113" w:type="dxa"/>
              <w:left w:w="113" w:type="dxa"/>
              <w:bottom w:w="113" w:type="dxa"/>
              <w:right w:w="113" w:type="dxa"/>
            </w:tcMar>
            <w:vAlign w:val="center"/>
          </w:tcPr>
          <w:p w14:paraId="275342CB" w14:textId="318E5F21" w:rsidR="000A5617" w:rsidRPr="00544F01" w:rsidRDefault="000A5617" w:rsidP="00F97FD3">
            <w:pPr>
              <w:spacing w:line="276" w:lineRule="auto"/>
              <w:textAlignment w:val="baseline"/>
              <w:rPr>
                <w:rFonts w:eastAsia="Times New Roman" w:cs="Arial"/>
                <w:lang w:eastAsia="en-GB"/>
              </w:rPr>
            </w:pPr>
          </w:p>
        </w:tc>
        <w:tc>
          <w:tcPr>
            <w:tcW w:w="11480" w:type="dxa"/>
            <w:gridSpan w:val="4"/>
            <w:shd w:val="clear" w:color="auto" w:fill="EDEDED" w:themeFill="accent3" w:themeFillTint="33"/>
            <w:vAlign w:val="center"/>
          </w:tcPr>
          <w:p w14:paraId="0DAA8C5B" w14:textId="040B48F9" w:rsidR="000A5617" w:rsidRPr="00544F01" w:rsidRDefault="000A5617" w:rsidP="00C57214">
            <w:pPr>
              <w:spacing w:line="276" w:lineRule="auto"/>
              <w:jc w:val="center"/>
              <w:textAlignment w:val="baseline"/>
              <w:rPr>
                <w:rFonts w:eastAsia="Times New Roman" w:cs="Arial"/>
                <w:lang w:eastAsia="en-GB"/>
              </w:rPr>
            </w:pPr>
            <w:r w:rsidRPr="00544F01">
              <w:rPr>
                <w:rFonts w:eastAsia="Times New Roman" w:cs="Arial"/>
                <w:b/>
                <w:lang w:eastAsia="en-GB"/>
              </w:rPr>
              <w:t>Provide example(s) below</w:t>
            </w:r>
          </w:p>
        </w:tc>
      </w:tr>
      <w:tr w:rsidR="000A5617" w:rsidRPr="00544F01" w14:paraId="154182C0" w14:textId="77777777" w:rsidTr="00280F32">
        <w:trPr>
          <w:trHeight w:val="181"/>
        </w:trPr>
        <w:tc>
          <w:tcPr>
            <w:tcW w:w="3402" w:type="dxa"/>
            <w:gridSpan w:val="2"/>
            <w:shd w:val="clear" w:color="auto" w:fill="FFFFFF" w:themeFill="background1"/>
            <w:tcMar>
              <w:top w:w="113" w:type="dxa"/>
              <w:left w:w="113" w:type="dxa"/>
              <w:bottom w:w="113" w:type="dxa"/>
              <w:right w:w="113" w:type="dxa"/>
            </w:tcMar>
            <w:vAlign w:val="center"/>
          </w:tcPr>
          <w:p w14:paraId="3CAFBB87" w14:textId="3F3AEDA2" w:rsidR="000A5617" w:rsidRPr="00544F01" w:rsidRDefault="000A5617" w:rsidP="00F97FD3">
            <w:pPr>
              <w:spacing w:line="276" w:lineRule="auto"/>
              <w:textAlignment w:val="baseline"/>
              <w:rPr>
                <w:rFonts w:eastAsia="Times New Roman" w:cs="Arial"/>
                <w:lang w:eastAsia="en-GB"/>
              </w:rPr>
            </w:pPr>
            <w:r w:rsidRPr="00544F01">
              <w:rPr>
                <w:rFonts w:eastAsia="Times New Roman" w:cs="Arial"/>
                <w:lang w:eastAsia="en-GB"/>
              </w:rPr>
              <w:t>(A) Selection</w:t>
            </w:r>
          </w:p>
        </w:tc>
        <w:tc>
          <w:tcPr>
            <w:tcW w:w="11480" w:type="dxa"/>
            <w:gridSpan w:val="4"/>
            <w:shd w:val="clear" w:color="auto" w:fill="FFFFFF" w:themeFill="background1"/>
            <w:vAlign w:val="center"/>
          </w:tcPr>
          <w:p w14:paraId="4E28FB67" w14:textId="0054CE84" w:rsidR="000A5617" w:rsidRPr="00544F01" w:rsidRDefault="000A5617" w:rsidP="00CA7756">
            <w:pPr>
              <w:spacing w:line="276" w:lineRule="auto"/>
              <w:textAlignment w:val="baseline"/>
              <w:rPr>
                <w:rFonts w:eastAsia="Times New Roman" w:cs="Arial"/>
                <w:lang w:eastAsia="en-GB"/>
              </w:rPr>
            </w:pPr>
            <w:r w:rsidRPr="00544F01">
              <w:rPr>
                <w:rFonts w:eastAsia="Times New Roman" w:cs="Arial"/>
                <w:lang w:eastAsia="en-GB"/>
              </w:rPr>
              <w:t>[Free text: medium]</w:t>
            </w:r>
          </w:p>
        </w:tc>
      </w:tr>
      <w:tr w:rsidR="000A5617" w:rsidRPr="00544F01" w14:paraId="6A8A0146" w14:textId="77777777" w:rsidTr="00280F32">
        <w:trPr>
          <w:trHeight w:val="180"/>
        </w:trPr>
        <w:tc>
          <w:tcPr>
            <w:tcW w:w="3402" w:type="dxa"/>
            <w:gridSpan w:val="2"/>
            <w:shd w:val="clear" w:color="auto" w:fill="FFFFFF" w:themeFill="background1"/>
            <w:tcMar>
              <w:top w:w="113" w:type="dxa"/>
              <w:left w:w="113" w:type="dxa"/>
              <w:bottom w:w="113" w:type="dxa"/>
              <w:right w:w="113" w:type="dxa"/>
            </w:tcMar>
            <w:vAlign w:val="center"/>
          </w:tcPr>
          <w:p w14:paraId="5B80D4F6" w14:textId="625C901D" w:rsidR="000A5617" w:rsidRPr="00544F01" w:rsidRDefault="000A5617" w:rsidP="00F97FD3">
            <w:pPr>
              <w:spacing w:line="276" w:lineRule="auto"/>
              <w:textAlignment w:val="baseline"/>
              <w:rPr>
                <w:rFonts w:eastAsia="Times New Roman" w:cs="Arial"/>
                <w:lang w:eastAsia="en-GB"/>
              </w:rPr>
            </w:pPr>
            <w:r w:rsidRPr="00544F01">
              <w:rPr>
                <w:rFonts w:eastAsia="Times New Roman" w:cs="Arial"/>
                <w:lang w:eastAsia="en-GB"/>
              </w:rPr>
              <w:t>(B) Appointment</w:t>
            </w:r>
          </w:p>
        </w:tc>
        <w:tc>
          <w:tcPr>
            <w:tcW w:w="11480" w:type="dxa"/>
            <w:gridSpan w:val="4"/>
            <w:shd w:val="clear" w:color="auto" w:fill="FFFFFF" w:themeFill="background1"/>
            <w:vAlign w:val="center"/>
          </w:tcPr>
          <w:p w14:paraId="2DC49B63" w14:textId="56874159" w:rsidR="000A5617" w:rsidRPr="00544F01" w:rsidRDefault="000A5617" w:rsidP="00F97FD3">
            <w:pPr>
              <w:spacing w:line="276" w:lineRule="auto"/>
              <w:textAlignment w:val="baseline"/>
              <w:rPr>
                <w:rFonts w:eastAsia="Times New Roman" w:cs="Arial"/>
                <w:lang w:eastAsia="en-GB"/>
              </w:rPr>
            </w:pPr>
            <w:r w:rsidRPr="00544F01">
              <w:rPr>
                <w:rFonts w:eastAsia="Times New Roman" w:cs="Arial"/>
                <w:lang w:eastAsia="en-GB"/>
              </w:rPr>
              <w:t>[Free text: medium]</w:t>
            </w:r>
          </w:p>
        </w:tc>
      </w:tr>
      <w:tr w:rsidR="000A5617" w:rsidRPr="00544F01" w14:paraId="52907C50" w14:textId="77777777" w:rsidTr="00280F32">
        <w:trPr>
          <w:trHeight w:val="181"/>
        </w:trPr>
        <w:tc>
          <w:tcPr>
            <w:tcW w:w="3402" w:type="dxa"/>
            <w:gridSpan w:val="2"/>
            <w:shd w:val="clear" w:color="auto" w:fill="FFFFFF" w:themeFill="background1"/>
            <w:tcMar>
              <w:top w:w="113" w:type="dxa"/>
              <w:left w:w="113" w:type="dxa"/>
              <w:bottom w:w="113" w:type="dxa"/>
              <w:right w:w="113" w:type="dxa"/>
            </w:tcMar>
            <w:vAlign w:val="center"/>
          </w:tcPr>
          <w:p w14:paraId="1F6B8C92" w14:textId="154B0634" w:rsidR="000A5617" w:rsidRPr="00544F01" w:rsidRDefault="000A5617" w:rsidP="00F97FD3">
            <w:pPr>
              <w:spacing w:line="276" w:lineRule="auto"/>
              <w:textAlignment w:val="baseline"/>
              <w:rPr>
                <w:rFonts w:eastAsia="Times New Roman" w:cs="Arial"/>
                <w:lang w:eastAsia="en-GB"/>
              </w:rPr>
            </w:pPr>
            <w:r w:rsidRPr="00544F01">
              <w:rPr>
                <w:rFonts w:eastAsia="Times New Roman" w:cs="Arial"/>
                <w:lang w:eastAsia="en-GB"/>
              </w:rPr>
              <w:t>(C) Monitoring</w:t>
            </w:r>
          </w:p>
        </w:tc>
        <w:tc>
          <w:tcPr>
            <w:tcW w:w="11480" w:type="dxa"/>
            <w:gridSpan w:val="4"/>
            <w:shd w:val="clear" w:color="auto" w:fill="FFFFFF" w:themeFill="background1"/>
            <w:vAlign w:val="center"/>
          </w:tcPr>
          <w:p w14:paraId="36115902" w14:textId="3B035074" w:rsidR="000A5617" w:rsidRPr="00544F01" w:rsidRDefault="000A5617" w:rsidP="00F97FD3">
            <w:pPr>
              <w:spacing w:line="276" w:lineRule="auto"/>
              <w:textAlignment w:val="baseline"/>
              <w:rPr>
                <w:rFonts w:eastAsia="Times New Roman" w:cs="Arial"/>
                <w:lang w:eastAsia="en-GB"/>
              </w:rPr>
            </w:pPr>
            <w:r w:rsidRPr="00544F01">
              <w:rPr>
                <w:rFonts w:eastAsia="Times New Roman" w:cs="Arial"/>
                <w:lang w:eastAsia="en-GB"/>
              </w:rPr>
              <w:t>[Free text: medium]</w:t>
            </w:r>
          </w:p>
        </w:tc>
      </w:tr>
    </w:tbl>
    <w:p w14:paraId="17A43F27" w14:textId="6CFF7214" w:rsidR="00232047" w:rsidRPr="00544F01" w:rsidRDefault="00232047">
      <w:pPr>
        <w:spacing w:after="160" w:line="259" w:lineRule="auto"/>
      </w:pPr>
    </w:p>
    <w:tbl>
      <w:tblPr>
        <w:tblW w:w="14884"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3"/>
      </w:tblGrid>
      <w:tr w:rsidR="0019287D" w:rsidRPr="00544F01" w14:paraId="5824CFCE" w14:textId="77777777" w:rsidTr="00B94588">
        <w:trPr>
          <w:trHeight w:val="300"/>
        </w:trPr>
        <w:tc>
          <w:tcPr>
            <w:tcW w:w="14884" w:type="dxa"/>
            <w:gridSpan w:val="2"/>
            <w:shd w:val="clear" w:color="auto" w:fill="0070C0"/>
            <w:vAlign w:val="center"/>
          </w:tcPr>
          <w:p w14:paraId="2AA00677" w14:textId="77777777" w:rsidR="0019287D" w:rsidRPr="00544F01" w:rsidRDefault="0019287D" w:rsidP="00F949FE">
            <w:pPr>
              <w:rPr>
                <w:rStyle w:val="Hyperlink"/>
                <w:b/>
                <w:bCs/>
                <w:color w:val="FFFFFF" w:themeColor="background1"/>
                <w:sz w:val="18"/>
                <w:szCs w:val="18"/>
              </w:rPr>
            </w:pPr>
            <w:r w:rsidRPr="00544F01">
              <w:rPr>
                <w:rFonts w:eastAsia="Times New Roman" w:cs="Arial"/>
                <w:b/>
                <w:bCs/>
                <w:color w:val="FFFFFF" w:themeColor="background1"/>
                <w:sz w:val="18"/>
                <w:szCs w:val="18"/>
                <w:lang w:eastAsia="en-GB"/>
              </w:rPr>
              <w:t>Explanatory notes</w:t>
            </w:r>
          </w:p>
        </w:tc>
      </w:tr>
      <w:tr w:rsidR="0019287D" w:rsidRPr="00544F01" w14:paraId="4F5D943A" w14:textId="77777777" w:rsidTr="00B94588">
        <w:trPr>
          <w:trHeight w:val="300"/>
        </w:trPr>
        <w:tc>
          <w:tcPr>
            <w:tcW w:w="1841" w:type="dxa"/>
            <w:shd w:val="clear" w:color="auto" w:fill="auto"/>
            <w:vAlign w:val="center"/>
          </w:tcPr>
          <w:p w14:paraId="1745041B" w14:textId="77777777" w:rsidR="0019287D" w:rsidRPr="00544F01" w:rsidRDefault="0019287D" w:rsidP="00F949FE">
            <w:pPr>
              <w:rPr>
                <w:rStyle w:val="Hyperlink"/>
                <w:b/>
                <w:sz w:val="16"/>
                <w:szCs w:val="16"/>
              </w:rPr>
            </w:pPr>
            <w:r w:rsidRPr="00544F01">
              <w:rPr>
                <w:b/>
                <w:sz w:val="16"/>
                <w:szCs w:val="16"/>
              </w:rPr>
              <w:t>Purpose of indicator</w:t>
            </w:r>
          </w:p>
        </w:tc>
        <w:tc>
          <w:tcPr>
            <w:tcW w:w="13043" w:type="dxa"/>
            <w:shd w:val="clear" w:color="auto" w:fill="auto"/>
            <w:vAlign w:val="center"/>
          </w:tcPr>
          <w:p w14:paraId="316A2015" w14:textId="3FFB2BEF" w:rsidR="0019287D" w:rsidRPr="00544F01" w:rsidRDefault="0019287D" w:rsidP="00F949FE">
            <w:pPr>
              <w:rPr>
                <w:rStyle w:val="Hyperlink"/>
                <w:color w:val="000000" w:themeColor="text1"/>
                <w:sz w:val="16"/>
                <w:szCs w:val="16"/>
              </w:rPr>
            </w:pPr>
            <w:r w:rsidRPr="00544F01">
              <w:rPr>
                <w:rStyle w:val="Hyperlink"/>
                <w:color w:val="000000" w:themeColor="text1"/>
                <w:sz w:val="16"/>
                <w:szCs w:val="16"/>
              </w:rPr>
              <w:t>This indicator</w:t>
            </w:r>
            <w:r w:rsidR="00572803" w:rsidRPr="00544F01">
              <w:rPr>
                <w:rStyle w:val="Hyperlink"/>
                <w:color w:val="000000" w:themeColor="text1"/>
                <w:sz w:val="16"/>
                <w:szCs w:val="16"/>
              </w:rPr>
              <w:t xml:space="preserve"> provides signatories</w:t>
            </w:r>
            <w:r w:rsidR="00AC329D" w:rsidRPr="00544F01">
              <w:rPr>
                <w:rStyle w:val="Hyperlink"/>
                <w:color w:val="000000" w:themeColor="text1"/>
                <w:sz w:val="16"/>
                <w:szCs w:val="16"/>
              </w:rPr>
              <w:t xml:space="preserve"> </w:t>
            </w:r>
            <w:r w:rsidR="00247082">
              <w:rPr>
                <w:rStyle w:val="Hyperlink"/>
                <w:color w:val="000000" w:themeColor="text1"/>
                <w:sz w:val="16"/>
                <w:szCs w:val="16"/>
              </w:rPr>
              <w:t>that</w:t>
            </w:r>
            <w:r w:rsidR="00247082" w:rsidRPr="00544F01">
              <w:rPr>
                <w:rStyle w:val="Hyperlink"/>
                <w:color w:val="000000" w:themeColor="text1"/>
                <w:sz w:val="16"/>
                <w:szCs w:val="16"/>
              </w:rPr>
              <w:t xml:space="preserve"> </w:t>
            </w:r>
            <w:r w:rsidR="00AC329D" w:rsidRPr="00544F01">
              <w:rPr>
                <w:rStyle w:val="Hyperlink"/>
                <w:color w:val="000000" w:themeColor="text1"/>
                <w:sz w:val="16"/>
                <w:szCs w:val="16"/>
              </w:rPr>
              <w:t>invest in pooled funds</w:t>
            </w:r>
            <w:r w:rsidR="00572803" w:rsidRPr="00544F01">
              <w:rPr>
                <w:rStyle w:val="Hyperlink"/>
                <w:color w:val="000000" w:themeColor="text1"/>
                <w:sz w:val="16"/>
                <w:szCs w:val="16"/>
              </w:rPr>
              <w:t xml:space="preserve"> with the opportunity to describe how they incorporate responsible investment </w:t>
            </w:r>
            <w:r w:rsidR="002E1CB7" w:rsidRPr="00544F01">
              <w:rPr>
                <w:rStyle w:val="Hyperlink"/>
                <w:color w:val="000000" w:themeColor="text1"/>
                <w:sz w:val="16"/>
                <w:szCs w:val="16"/>
              </w:rPr>
              <w:t>aspects</w:t>
            </w:r>
            <w:r w:rsidR="00AC329D" w:rsidRPr="00544F01">
              <w:rPr>
                <w:rStyle w:val="Hyperlink"/>
                <w:color w:val="000000" w:themeColor="text1"/>
                <w:sz w:val="16"/>
                <w:szCs w:val="16"/>
              </w:rPr>
              <w:t xml:space="preserve"> in </w:t>
            </w:r>
            <w:r w:rsidR="005168C3">
              <w:rPr>
                <w:rStyle w:val="Hyperlink"/>
                <w:color w:val="000000" w:themeColor="text1"/>
                <w:sz w:val="16"/>
                <w:szCs w:val="16"/>
              </w:rPr>
              <w:t xml:space="preserve">the </w:t>
            </w:r>
            <w:r w:rsidR="00AC329D" w:rsidRPr="00544F01">
              <w:rPr>
                <w:rStyle w:val="Hyperlink"/>
                <w:color w:val="000000" w:themeColor="text1"/>
                <w:sz w:val="16"/>
                <w:szCs w:val="16"/>
              </w:rPr>
              <w:t>selection, appointment and monitoring of external</w:t>
            </w:r>
            <w:r w:rsidR="00C55423" w:rsidRPr="00544F01">
              <w:rPr>
                <w:rStyle w:val="Hyperlink"/>
                <w:color w:val="000000" w:themeColor="text1"/>
                <w:sz w:val="16"/>
                <w:szCs w:val="16"/>
              </w:rPr>
              <w:t xml:space="preserve"> investment</w:t>
            </w:r>
            <w:r w:rsidR="00AC329D" w:rsidRPr="00544F01">
              <w:rPr>
                <w:rStyle w:val="Hyperlink"/>
                <w:color w:val="000000" w:themeColor="text1"/>
                <w:sz w:val="16"/>
                <w:szCs w:val="16"/>
              </w:rPr>
              <w:t xml:space="preserve"> managers.</w:t>
            </w:r>
            <w:r w:rsidRPr="00544F01">
              <w:rPr>
                <w:rStyle w:val="Hyperlink"/>
                <w:color w:val="000000" w:themeColor="text1"/>
                <w:sz w:val="16"/>
                <w:szCs w:val="16"/>
              </w:rPr>
              <w:t xml:space="preserve"> </w:t>
            </w:r>
          </w:p>
        </w:tc>
      </w:tr>
      <w:tr w:rsidR="0019287D" w:rsidRPr="00544F01" w14:paraId="3FAF28C5" w14:textId="77777777" w:rsidTr="00B94588">
        <w:trPr>
          <w:trHeight w:val="300"/>
        </w:trPr>
        <w:tc>
          <w:tcPr>
            <w:tcW w:w="1841" w:type="dxa"/>
            <w:shd w:val="clear" w:color="auto" w:fill="auto"/>
            <w:vAlign w:val="center"/>
          </w:tcPr>
          <w:p w14:paraId="540C63AA" w14:textId="77777777" w:rsidR="0019287D" w:rsidRPr="00544F01" w:rsidRDefault="0019287D" w:rsidP="00F949FE">
            <w:pPr>
              <w:rPr>
                <w:rStyle w:val="Hyperlink"/>
                <w:b/>
                <w:sz w:val="16"/>
                <w:szCs w:val="16"/>
              </w:rPr>
            </w:pPr>
            <w:r w:rsidRPr="00544F01">
              <w:rPr>
                <w:b/>
                <w:sz w:val="16"/>
                <w:szCs w:val="16"/>
              </w:rPr>
              <w:t>Additional reporting guidance</w:t>
            </w:r>
          </w:p>
        </w:tc>
        <w:tc>
          <w:tcPr>
            <w:tcW w:w="13043" w:type="dxa"/>
            <w:shd w:val="clear" w:color="auto" w:fill="auto"/>
            <w:vAlign w:val="center"/>
          </w:tcPr>
          <w:p w14:paraId="160457F6" w14:textId="3A64CF45" w:rsidR="0019287D" w:rsidRPr="00544F01" w:rsidRDefault="009A03E1" w:rsidP="00F949FE">
            <w:pPr>
              <w:rPr>
                <w:rStyle w:val="Hyperlink"/>
                <w:color w:val="000000" w:themeColor="text1"/>
                <w:sz w:val="16"/>
                <w:szCs w:val="16"/>
              </w:rPr>
            </w:pPr>
            <w:r w:rsidRPr="00544F01">
              <w:rPr>
                <w:rStyle w:val="Hyperlink"/>
                <w:color w:val="000000" w:themeColor="text1"/>
                <w:sz w:val="16"/>
                <w:szCs w:val="16"/>
              </w:rPr>
              <w:t xml:space="preserve">Signatories are invited to provide one example for each </w:t>
            </w:r>
            <w:r w:rsidR="006E591A">
              <w:rPr>
                <w:rStyle w:val="Hyperlink"/>
                <w:color w:val="000000" w:themeColor="text1"/>
                <w:sz w:val="16"/>
                <w:szCs w:val="16"/>
              </w:rPr>
              <w:t xml:space="preserve">answer </w:t>
            </w:r>
            <w:r w:rsidRPr="00544F01">
              <w:rPr>
                <w:rStyle w:val="Hyperlink"/>
                <w:color w:val="000000" w:themeColor="text1"/>
                <w:sz w:val="16"/>
                <w:szCs w:val="16"/>
              </w:rPr>
              <w:t>option (A) to (C),</w:t>
            </w:r>
            <w:r w:rsidR="003F2474" w:rsidRPr="00544F01">
              <w:rPr>
                <w:rStyle w:val="Hyperlink"/>
                <w:color w:val="000000" w:themeColor="text1"/>
                <w:sz w:val="16"/>
                <w:szCs w:val="16"/>
              </w:rPr>
              <w:t xml:space="preserve"> includ</w:t>
            </w:r>
            <w:r w:rsidR="006C18CF" w:rsidRPr="00544F01">
              <w:rPr>
                <w:rStyle w:val="Hyperlink"/>
                <w:color w:val="000000" w:themeColor="text1"/>
                <w:sz w:val="16"/>
                <w:szCs w:val="16"/>
              </w:rPr>
              <w:t>i</w:t>
            </w:r>
            <w:r w:rsidR="006C18CF" w:rsidRPr="00544F01">
              <w:rPr>
                <w:rStyle w:val="Hyperlink"/>
                <w:color w:val="000000" w:themeColor="text1"/>
                <w:sz w:val="16"/>
              </w:rPr>
              <w:t>ng</w:t>
            </w:r>
            <w:r w:rsidR="003F2474" w:rsidRPr="00544F01">
              <w:rPr>
                <w:rStyle w:val="Hyperlink"/>
                <w:color w:val="000000" w:themeColor="text1"/>
                <w:sz w:val="16"/>
                <w:szCs w:val="16"/>
              </w:rPr>
              <w:t xml:space="preserve"> the asset classes to which the</w:t>
            </w:r>
            <w:r w:rsidRPr="00544F01">
              <w:rPr>
                <w:rStyle w:val="Hyperlink"/>
                <w:color w:val="000000" w:themeColor="text1"/>
                <w:sz w:val="16"/>
                <w:szCs w:val="16"/>
              </w:rPr>
              <w:t xml:space="preserve"> examples</w:t>
            </w:r>
            <w:r w:rsidR="003F2474" w:rsidRPr="00544F01">
              <w:rPr>
                <w:rStyle w:val="Hyperlink"/>
                <w:color w:val="000000" w:themeColor="text1"/>
                <w:sz w:val="16"/>
                <w:szCs w:val="16"/>
              </w:rPr>
              <w:t xml:space="preserve"> refer. They</w:t>
            </w:r>
            <w:r w:rsidR="006744C8" w:rsidRPr="00544F01">
              <w:rPr>
                <w:rStyle w:val="Hyperlink"/>
                <w:color w:val="000000" w:themeColor="text1"/>
                <w:sz w:val="16"/>
                <w:szCs w:val="16"/>
              </w:rPr>
              <w:t xml:space="preserve"> may include novel and innovative approaches to the selection, appointment and monitoring of external </w:t>
            </w:r>
            <w:r w:rsidR="00CD3CB1" w:rsidRPr="00544F01">
              <w:rPr>
                <w:rStyle w:val="Hyperlink"/>
                <w:color w:val="000000" w:themeColor="text1"/>
                <w:sz w:val="16"/>
                <w:szCs w:val="16"/>
              </w:rPr>
              <w:t xml:space="preserve">investment </w:t>
            </w:r>
            <w:r w:rsidR="006744C8" w:rsidRPr="00544F01">
              <w:rPr>
                <w:rStyle w:val="Hyperlink"/>
                <w:color w:val="000000" w:themeColor="text1"/>
                <w:sz w:val="16"/>
                <w:szCs w:val="16"/>
              </w:rPr>
              <w:t xml:space="preserve">managers in pooled funds, such </w:t>
            </w:r>
            <w:r w:rsidR="004B7D0F" w:rsidRPr="00544F01">
              <w:rPr>
                <w:rStyle w:val="Hyperlink"/>
                <w:color w:val="000000" w:themeColor="text1"/>
                <w:sz w:val="16"/>
                <w:szCs w:val="16"/>
              </w:rPr>
              <w:t>as</w:t>
            </w:r>
            <w:r w:rsidR="00247082">
              <w:rPr>
                <w:rStyle w:val="Hyperlink"/>
                <w:color w:val="000000" w:themeColor="text1"/>
                <w:sz w:val="16"/>
                <w:szCs w:val="16"/>
              </w:rPr>
              <w:t xml:space="preserve"> the</w:t>
            </w:r>
            <w:r w:rsidR="006744C8" w:rsidRPr="00544F01">
              <w:rPr>
                <w:rStyle w:val="Hyperlink"/>
                <w:color w:val="000000" w:themeColor="text1"/>
                <w:sz w:val="16"/>
                <w:szCs w:val="16"/>
              </w:rPr>
              <w:t xml:space="preserve"> dialogue </w:t>
            </w:r>
            <w:r w:rsidR="00247082">
              <w:rPr>
                <w:rStyle w:val="Hyperlink"/>
                <w:color w:val="000000" w:themeColor="text1"/>
                <w:sz w:val="16"/>
                <w:szCs w:val="16"/>
              </w:rPr>
              <w:t xml:space="preserve">with </w:t>
            </w:r>
            <w:r w:rsidR="006744C8" w:rsidRPr="00544F01">
              <w:rPr>
                <w:rStyle w:val="Hyperlink"/>
                <w:color w:val="000000" w:themeColor="text1"/>
                <w:sz w:val="16"/>
                <w:szCs w:val="16"/>
              </w:rPr>
              <w:t xml:space="preserve">and influence of such managers, collaboration with other investors, requirements </w:t>
            </w:r>
            <w:r w:rsidR="00247082">
              <w:rPr>
                <w:rStyle w:val="Hyperlink"/>
                <w:color w:val="000000" w:themeColor="text1"/>
                <w:sz w:val="16"/>
                <w:szCs w:val="16"/>
              </w:rPr>
              <w:t>during</w:t>
            </w:r>
            <w:r w:rsidR="00247082" w:rsidRPr="00544F01">
              <w:rPr>
                <w:rStyle w:val="Hyperlink"/>
                <w:color w:val="000000" w:themeColor="text1"/>
                <w:sz w:val="16"/>
                <w:szCs w:val="16"/>
              </w:rPr>
              <w:t xml:space="preserve"> </w:t>
            </w:r>
            <w:r w:rsidR="006744C8" w:rsidRPr="00544F01">
              <w:rPr>
                <w:rStyle w:val="Hyperlink"/>
                <w:color w:val="000000" w:themeColor="text1"/>
                <w:sz w:val="16"/>
                <w:szCs w:val="16"/>
              </w:rPr>
              <w:t xml:space="preserve">each </w:t>
            </w:r>
            <w:r w:rsidR="00247082">
              <w:rPr>
                <w:rStyle w:val="Hyperlink"/>
                <w:color w:val="000000" w:themeColor="text1"/>
                <w:sz w:val="16"/>
                <w:szCs w:val="16"/>
              </w:rPr>
              <w:t>stage</w:t>
            </w:r>
            <w:r w:rsidR="006744C8" w:rsidRPr="00544F01">
              <w:rPr>
                <w:rStyle w:val="Hyperlink"/>
                <w:color w:val="000000" w:themeColor="text1"/>
                <w:sz w:val="16"/>
                <w:szCs w:val="16"/>
              </w:rPr>
              <w:t xml:space="preserve"> that inform</w:t>
            </w:r>
            <w:r w:rsidR="00247082">
              <w:rPr>
                <w:rStyle w:val="Hyperlink"/>
                <w:color w:val="000000" w:themeColor="text1"/>
                <w:sz w:val="16"/>
                <w:szCs w:val="16"/>
              </w:rPr>
              <w:t>s</w:t>
            </w:r>
            <w:r w:rsidR="006744C8" w:rsidRPr="00544F01">
              <w:rPr>
                <w:rStyle w:val="Hyperlink"/>
                <w:color w:val="000000" w:themeColor="text1"/>
                <w:sz w:val="16"/>
                <w:szCs w:val="16"/>
              </w:rPr>
              <w:t xml:space="preserve"> decision making and </w:t>
            </w:r>
            <w:r w:rsidR="005168C3">
              <w:rPr>
                <w:rStyle w:val="Hyperlink"/>
                <w:color w:val="000000" w:themeColor="text1"/>
                <w:sz w:val="16"/>
                <w:szCs w:val="16"/>
              </w:rPr>
              <w:t>the</w:t>
            </w:r>
            <w:r w:rsidR="005168C3">
              <w:rPr>
                <w:rStyle w:val="Hyperlink"/>
              </w:rPr>
              <w:t xml:space="preserve"> </w:t>
            </w:r>
            <w:r w:rsidR="006744C8" w:rsidRPr="00544F01">
              <w:rPr>
                <w:rStyle w:val="Hyperlink"/>
                <w:color w:val="000000" w:themeColor="text1"/>
                <w:sz w:val="16"/>
                <w:szCs w:val="16"/>
              </w:rPr>
              <w:t>ongoing management of those assets.</w:t>
            </w:r>
          </w:p>
        </w:tc>
      </w:tr>
      <w:tr w:rsidR="0019287D" w:rsidRPr="00544F01" w14:paraId="2AA8FE82" w14:textId="77777777" w:rsidTr="00B94588">
        <w:trPr>
          <w:trHeight w:val="300"/>
        </w:trPr>
        <w:tc>
          <w:tcPr>
            <w:tcW w:w="1841" w:type="dxa"/>
            <w:shd w:val="clear" w:color="auto" w:fill="auto"/>
            <w:vAlign w:val="center"/>
          </w:tcPr>
          <w:p w14:paraId="3DBBF472" w14:textId="77777777" w:rsidR="0019287D" w:rsidRPr="00544F01" w:rsidRDefault="0019287D" w:rsidP="00F949FE">
            <w:pPr>
              <w:rPr>
                <w:b/>
                <w:bCs/>
                <w:sz w:val="16"/>
                <w:szCs w:val="16"/>
              </w:rPr>
            </w:pPr>
            <w:r w:rsidRPr="00544F01">
              <w:rPr>
                <w:b/>
                <w:bCs/>
                <w:sz w:val="16"/>
                <w:szCs w:val="16"/>
              </w:rPr>
              <w:t>Other resources</w:t>
            </w:r>
          </w:p>
        </w:tc>
        <w:tc>
          <w:tcPr>
            <w:tcW w:w="13043" w:type="dxa"/>
            <w:shd w:val="clear" w:color="auto" w:fill="auto"/>
            <w:vAlign w:val="center"/>
          </w:tcPr>
          <w:p w14:paraId="6E9D7BF3" w14:textId="487055D2" w:rsidR="0019287D" w:rsidRPr="00544F01" w:rsidRDefault="00696DFE" w:rsidP="00F949FE">
            <w:pPr>
              <w:rPr>
                <w:rStyle w:val="Hyperlink"/>
                <w:color w:val="auto"/>
                <w:sz w:val="16"/>
                <w:szCs w:val="16"/>
              </w:rPr>
            </w:pPr>
            <w:r w:rsidRPr="00544F01">
              <w:rPr>
                <w:rStyle w:val="Hyperlink"/>
                <w:color w:val="000000" w:themeColor="text1"/>
                <w:sz w:val="16"/>
                <w:szCs w:val="16"/>
              </w:rPr>
              <w:t xml:space="preserve">For further PRI guidance on </w:t>
            </w:r>
            <w:r w:rsidR="005168C3">
              <w:rPr>
                <w:rStyle w:val="Hyperlink"/>
                <w:color w:val="000000" w:themeColor="text1"/>
                <w:sz w:val="16"/>
                <w:szCs w:val="16"/>
              </w:rPr>
              <w:t xml:space="preserve">the </w:t>
            </w:r>
            <w:r w:rsidRPr="00544F01">
              <w:rPr>
                <w:rStyle w:val="Hyperlink"/>
                <w:color w:val="000000" w:themeColor="text1"/>
                <w:sz w:val="16"/>
                <w:szCs w:val="16"/>
              </w:rPr>
              <w:t>selection, appointment and monitoring of external managers</w:t>
            </w:r>
            <w:r w:rsidR="005168C3">
              <w:rPr>
                <w:rStyle w:val="Hyperlink"/>
                <w:color w:val="000000" w:themeColor="text1"/>
                <w:sz w:val="16"/>
                <w:szCs w:val="16"/>
              </w:rPr>
              <w:t>,</w:t>
            </w:r>
            <w:r w:rsidRPr="00544F01">
              <w:rPr>
                <w:rStyle w:val="Hyperlink"/>
                <w:color w:val="000000" w:themeColor="text1"/>
                <w:sz w:val="16"/>
                <w:szCs w:val="16"/>
              </w:rPr>
              <w:t xml:space="preserve"> see </w:t>
            </w:r>
            <w:r w:rsidR="001530B1">
              <w:rPr>
                <w:rStyle w:val="Hyperlink"/>
                <w:color w:val="000000" w:themeColor="text1"/>
                <w:sz w:val="16"/>
                <w:szCs w:val="16"/>
              </w:rPr>
              <w:t xml:space="preserve">the </w:t>
            </w:r>
            <w:r w:rsidRPr="00544F01">
              <w:rPr>
                <w:sz w:val="16"/>
                <w:szCs w:val="16"/>
              </w:rPr>
              <w:t>PRI</w:t>
            </w:r>
            <w:r w:rsidR="00C54952">
              <w:rPr>
                <w:sz w:val="16"/>
                <w:szCs w:val="16"/>
              </w:rPr>
              <w:t>’</w:t>
            </w:r>
            <w:r w:rsidRPr="00544F01">
              <w:rPr>
                <w:sz w:val="16"/>
                <w:szCs w:val="16"/>
              </w:rPr>
              <w:t xml:space="preserve">s dedicated webpage </w:t>
            </w:r>
            <w:hyperlink r:id="rId42" w:history="1">
              <w:r w:rsidRPr="00544F01">
                <w:rPr>
                  <w:rStyle w:val="Hyperlink"/>
                  <w:sz w:val="16"/>
                  <w:szCs w:val="16"/>
                </w:rPr>
                <w:t>Asset owner resources</w:t>
              </w:r>
            </w:hyperlink>
            <w:r w:rsidR="009647E5" w:rsidRPr="00544F01">
              <w:rPr>
                <w:sz w:val="16"/>
                <w:szCs w:val="16"/>
              </w:rPr>
              <w:t>.</w:t>
            </w:r>
          </w:p>
        </w:tc>
      </w:tr>
      <w:tr w:rsidR="0019287D" w:rsidRPr="00544F01" w14:paraId="032C54AF" w14:textId="77777777" w:rsidTr="00B94588">
        <w:trPr>
          <w:trHeight w:val="300"/>
        </w:trPr>
        <w:tc>
          <w:tcPr>
            <w:tcW w:w="14884" w:type="dxa"/>
            <w:gridSpan w:val="2"/>
            <w:shd w:val="clear" w:color="auto" w:fill="0070C0"/>
            <w:vAlign w:val="center"/>
          </w:tcPr>
          <w:p w14:paraId="303883FD" w14:textId="77777777" w:rsidR="0019287D" w:rsidRPr="00544F01" w:rsidRDefault="0019287D" w:rsidP="00F949FE">
            <w:pPr>
              <w:rPr>
                <w:color w:val="FFFFFF" w:themeColor="background1"/>
                <w:sz w:val="16"/>
                <w:szCs w:val="16"/>
              </w:rPr>
            </w:pPr>
            <w:r w:rsidRPr="00544F01">
              <w:rPr>
                <w:rFonts w:eastAsia="Times New Roman" w:cs="Arial"/>
                <w:b/>
                <w:bCs/>
                <w:color w:val="FFFFFF" w:themeColor="background1"/>
                <w:sz w:val="18"/>
                <w:szCs w:val="18"/>
                <w:lang w:eastAsia="en-GB"/>
              </w:rPr>
              <w:t>Logic</w:t>
            </w:r>
          </w:p>
        </w:tc>
      </w:tr>
      <w:tr w:rsidR="0019287D" w:rsidRPr="00544F01" w14:paraId="24A6C9C5" w14:textId="77777777" w:rsidTr="00B94588">
        <w:trPr>
          <w:trHeight w:val="300"/>
        </w:trPr>
        <w:tc>
          <w:tcPr>
            <w:tcW w:w="1841" w:type="dxa"/>
            <w:shd w:val="clear" w:color="auto" w:fill="auto"/>
            <w:vAlign w:val="center"/>
          </w:tcPr>
          <w:p w14:paraId="56B973E5" w14:textId="77777777" w:rsidR="0019287D" w:rsidRPr="00544F01" w:rsidRDefault="0019287D" w:rsidP="00F949FE">
            <w:pPr>
              <w:rPr>
                <w:b/>
                <w:bCs/>
                <w:sz w:val="16"/>
                <w:szCs w:val="16"/>
              </w:rPr>
            </w:pPr>
            <w:r w:rsidRPr="00544F01">
              <w:rPr>
                <w:b/>
                <w:bCs/>
                <w:sz w:val="16"/>
                <w:szCs w:val="16"/>
              </w:rPr>
              <w:t>Dependent on</w:t>
            </w:r>
          </w:p>
        </w:tc>
        <w:tc>
          <w:tcPr>
            <w:tcW w:w="13043" w:type="dxa"/>
            <w:shd w:val="clear" w:color="auto" w:fill="auto"/>
            <w:vAlign w:val="center"/>
          </w:tcPr>
          <w:p w14:paraId="329BF8DB" w14:textId="219EFFB6" w:rsidR="0019287D" w:rsidRPr="00544F01" w:rsidRDefault="00B27B4E" w:rsidP="00D171ED">
            <w:pPr>
              <w:rPr>
                <w:color w:val="000000" w:themeColor="text1"/>
                <w:sz w:val="16"/>
                <w:szCs w:val="16"/>
              </w:rPr>
            </w:pPr>
            <w:r>
              <w:rPr>
                <w:color w:val="000000" w:themeColor="text1"/>
                <w:sz w:val="16"/>
                <w:szCs w:val="16"/>
              </w:rPr>
              <w:t>[</w:t>
            </w:r>
            <w:r w:rsidR="0019287D" w:rsidRPr="00544F01">
              <w:rPr>
                <w:color w:val="000000" w:themeColor="text1"/>
                <w:sz w:val="16"/>
                <w:szCs w:val="16"/>
              </w:rPr>
              <w:t>OO 5.</w:t>
            </w:r>
            <w:r w:rsidR="00203E2E">
              <w:rPr>
                <w:color w:val="000000" w:themeColor="text1"/>
                <w:sz w:val="16"/>
                <w:szCs w:val="16"/>
              </w:rPr>
              <w:t>2</w:t>
            </w:r>
            <w:r>
              <w:rPr>
                <w:color w:val="000000" w:themeColor="text1"/>
                <w:sz w:val="16"/>
                <w:szCs w:val="16"/>
              </w:rPr>
              <w:t>]</w:t>
            </w:r>
            <w:r w:rsidR="003D6ABF" w:rsidRPr="00544F01">
              <w:rPr>
                <w:color w:val="000000" w:themeColor="text1"/>
                <w:sz w:val="16"/>
                <w:szCs w:val="16"/>
              </w:rPr>
              <w:t xml:space="preserve">, </w:t>
            </w:r>
            <w:r>
              <w:rPr>
                <w:color w:val="000000" w:themeColor="text1"/>
                <w:sz w:val="16"/>
                <w:szCs w:val="16"/>
              </w:rPr>
              <w:t>[</w:t>
            </w:r>
            <w:r w:rsidR="003D6ABF" w:rsidRPr="00544F01">
              <w:rPr>
                <w:color w:val="000000" w:themeColor="text1"/>
                <w:sz w:val="16"/>
                <w:szCs w:val="16"/>
              </w:rPr>
              <w:t xml:space="preserve">OO </w:t>
            </w:r>
            <w:r w:rsidR="00203E2E">
              <w:rPr>
                <w:color w:val="000000" w:themeColor="text1"/>
                <w:sz w:val="16"/>
                <w:szCs w:val="16"/>
              </w:rPr>
              <w:t>2</w:t>
            </w:r>
            <w:r w:rsidR="003D6ABF" w:rsidRPr="00544F01">
              <w:rPr>
                <w:color w:val="000000" w:themeColor="text1"/>
                <w:sz w:val="16"/>
                <w:szCs w:val="16"/>
              </w:rPr>
              <w:t>1</w:t>
            </w:r>
            <w:r>
              <w:rPr>
                <w:color w:val="000000" w:themeColor="text1"/>
                <w:sz w:val="16"/>
                <w:szCs w:val="16"/>
              </w:rPr>
              <w:t>]</w:t>
            </w:r>
          </w:p>
        </w:tc>
      </w:tr>
      <w:tr w:rsidR="0019287D" w:rsidRPr="00544F01" w14:paraId="437F5DD4" w14:textId="77777777" w:rsidTr="00B94588">
        <w:trPr>
          <w:trHeight w:val="300"/>
        </w:trPr>
        <w:tc>
          <w:tcPr>
            <w:tcW w:w="1841" w:type="dxa"/>
            <w:shd w:val="clear" w:color="auto" w:fill="auto"/>
            <w:vAlign w:val="center"/>
          </w:tcPr>
          <w:p w14:paraId="2D9746BC" w14:textId="77777777" w:rsidR="0019287D" w:rsidRPr="00544F01" w:rsidRDefault="0019287D" w:rsidP="00F949FE">
            <w:pPr>
              <w:rPr>
                <w:b/>
                <w:bCs/>
                <w:sz w:val="16"/>
                <w:szCs w:val="16"/>
              </w:rPr>
            </w:pPr>
            <w:r w:rsidRPr="00544F01">
              <w:rPr>
                <w:b/>
                <w:bCs/>
                <w:sz w:val="16"/>
                <w:szCs w:val="16"/>
              </w:rPr>
              <w:t>Gateway to</w:t>
            </w:r>
          </w:p>
        </w:tc>
        <w:tc>
          <w:tcPr>
            <w:tcW w:w="13043" w:type="dxa"/>
            <w:shd w:val="clear" w:color="auto" w:fill="auto"/>
            <w:vAlign w:val="center"/>
          </w:tcPr>
          <w:p w14:paraId="1F816EAB" w14:textId="77777777" w:rsidR="0019287D" w:rsidRPr="00544F01" w:rsidRDefault="0019287D" w:rsidP="00F949FE">
            <w:pPr>
              <w:rPr>
                <w:color w:val="000000" w:themeColor="text1"/>
                <w:sz w:val="16"/>
                <w:szCs w:val="16"/>
              </w:rPr>
            </w:pPr>
            <w:r w:rsidRPr="00544F01">
              <w:rPr>
                <w:color w:val="000000" w:themeColor="text1"/>
                <w:sz w:val="16"/>
                <w:szCs w:val="16"/>
              </w:rPr>
              <w:t>N/A</w:t>
            </w:r>
          </w:p>
        </w:tc>
      </w:tr>
      <w:tr w:rsidR="0019287D" w:rsidRPr="00544F01" w14:paraId="0285F97C" w14:textId="77777777" w:rsidTr="00B94588">
        <w:trPr>
          <w:trHeight w:val="300"/>
        </w:trPr>
        <w:tc>
          <w:tcPr>
            <w:tcW w:w="14884" w:type="dxa"/>
            <w:gridSpan w:val="2"/>
            <w:shd w:val="clear" w:color="auto" w:fill="0070C0"/>
            <w:vAlign w:val="center"/>
          </w:tcPr>
          <w:p w14:paraId="083F6157" w14:textId="77777777" w:rsidR="0019287D" w:rsidRPr="00544F01" w:rsidRDefault="0019287D" w:rsidP="00F949FE">
            <w:pPr>
              <w:rPr>
                <w:rFonts w:eastAsia="Times New Roman" w:cs="Arial"/>
                <w:b/>
                <w:bCs/>
                <w:color w:val="FFFFFF" w:themeColor="background1"/>
                <w:sz w:val="18"/>
                <w:szCs w:val="18"/>
                <w:lang w:eastAsia="en-GB"/>
              </w:rPr>
            </w:pPr>
            <w:r w:rsidRPr="00544F01">
              <w:rPr>
                <w:rFonts w:eastAsia="Times New Roman" w:cs="Arial"/>
                <w:b/>
                <w:bCs/>
                <w:color w:val="FFFFFF" w:themeColor="background1"/>
                <w:sz w:val="18"/>
                <w:szCs w:val="18"/>
                <w:lang w:eastAsia="en-GB"/>
              </w:rPr>
              <w:lastRenderedPageBreak/>
              <w:t>Assessment</w:t>
            </w:r>
          </w:p>
        </w:tc>
      </w:tr>
      <w:tr w:rsidR="0019287D" w:rsidRPr="00544F01" w14:paraId="560306AC" w14:textId="77777777" w:rsidTr="00B94588">
        <w:trPr>
          <w:trHeight w:val="354"/>
        </w:trPr>
        <w:tc>
          <w:tcPr>
            <w:tcW w:w="1841" w:type="dxa"/>
            <w:shd w:val="clear" w:color="auto" w:fill="auto"/>
            <w:vAlign w:val="center"/>
          </w:tcPr>
          <w:p w14:paraId="68C0CA55" w14:textId="77777777" w:rsidR="0019287D" w:rsidRPr="00544F01" w:rsidRDefault="0019287D" w:rsidP="00F949FE">
            <w:pPr>
              <w:rPr>
                <w:b/>
                <w:sz w:val="16"/>
                <w:szCs w:val="16"/>
              </w:rPr>
            </w:pPr>
            <w:r w:rsidRPr="00544F01">
              <w:rPr>
                <w:b/>
                <w:sz w:val="16"/>
                <w:szCs w:val="16"/>
              </w:rPr>
              <w:t>Assessment criteria</w:t>
            </w:r>
          </w:p>
        </w:tc>
        <w:tc>
          <w:tcPr>
            <w:tcW w:w="13043" w:type="dxa"/>
            <w:shd w:val="clear" w:color="auto" w:fill="auto"/>
            <w:vAlign w:val="center"/>
          </w:tcPr>
          <w:p w14:paraId="195110ED" w14:textId="6CE67C52" w:rsidR="0019287D" w:rsidRPr="00544F01" w:rsidRDefault="0019287D" w:rsidP="00F949FE">
            <w:pPr>
              <w:rPr>
                <w:color w:val="000000" w:themeColor="text1"/>
                <w:sz w:val="16"/>
                <w:szCs w:val="16"/>
              </w:rPr>
            </w:pPr>
            <w:r w:rsidRPr="00544F01">
              <w:rPr>
                <w:color w:val="000000" w:themeColor="text1"/>
                <w:sz w:val="16"/>
                <w:szCs w:val="16"/>
              </w:rPr>
              <w:t>Not assessed.</w:t>
            </w:r>
          </w:p>
        </w:tc>
      </w:tr>
    </w:tbl>
    <w:p w14:paraId="60858101" w14:textId="77777777" w:rsidR="00094662" w:rsidRPr="00544F01" w:rsidRDefault="00094662">
      <w:pPr>
        <w:spacing w:after="160" w:line="259" w:lineRule="auto"/>
        <w:rPr>
          <w:rFonts w:eastAsiaTheme="majorEastAsia" w:cstheme="majorBidi"/>
          <w:caps/>
          <w:color w:val="2F5496" w:themeColor="accent1" w:themeShade="BF"/>
          <w:sz w:val="40"/>
          <w:szCs w:val="32"/>
        </w:rPr>
      </w:pPr>
      <w:r w:rsidRPr="00544F01">
        <w:br w:type="page"/>
      </w:r>
    </w:p>
    <w:p w14:paraId="131772FE" w14:textId="4FF40C37" w:rsidR="00232047" w:rsidRPr="00544F01" w:rsidRDefault="00232047" w:rsidP="00232047">
      <w:pPr>
        <w:pStyle w:val="Heading1"/>
      </w:pPr>
      <w:bookmarkStart w:id="12" w:name="_Toc122332919"/>
      <w:r w:rsidRPr="00544F01">
        <w:lastRenderedPageBreak/>
        <w:t>Selection</w:t>
      </w:r>
      <w:bookmarkEnd w:id="12"/>
    </w:p>
    <w:p w14:paraId="061ACEC4" w14:textId="329599C2" w:rsidR="00F04EE9" w:rsidRPr="00544F01" w:rsidRDefault="00E34F12" w:rsidP="006946C7">
      <w:pPr>
        <w:pStyle w:val="Heading2"/>
      </w:pPr>
      <w:bookmarkStart w:id="13" w:name="_Toc122332920"/>
      <w:r w:rsidRPr="00544F01">
        <w:t xml:space="preserve">Responsible investment practices </w:t>
      </w:r>
      <w:r w:rsidR="00E26FED" w:rsidRPr="00544F01">
        <w:t xml:space="preserve">[SAM </w:t>
      </w:r>
      <w:r w:rsidR="00B406EE" w:rsidRPr="00544F01">
        <w:t>4</w:t>
      </w:r>
      <w:r w:rsidR="001E1F45" w:rsidRPr="00544F01">
        <w:t xml:space="preserve">, SAM </w:t>
      </w:r>
      <w:r w:rsidR="00B406EE" w:rsidRPr="00544F01">
        <w:t>5</w:t>
      </w:r>
      <w:r w:rsidR="00E26FED" w:rsidRPr="00544F01">
        <w:t>]</w:t>
      </w:r>
      <w:bookmarkEnd w:id="13"/>
    </w:p>
    <w:tbl>
      <w:tblPr>
        <w:tblW w:w="14887"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4677"/>
        <w:gridCol w:w="1984"/>
        <w:gridCol w:w="1989"/>
      </w:tblGrid>
      <w:tr w:rsidR="000B3E3E" w:rsidRPr="00544F01" w14:paraId="31C2165B" w14:textId="77777777" w:rsidTr="000B3E3E">
        <w:trPr>
          <w:trHeight w:val="310"/>
        </w:trPr>
        <w:tc>
          <w:tcPr>
            <w:tcW w:w="1843" w:type="dxa"/>
            <w:vMerge w:val="restart"/>
            <w:shd w:val="clear" w:color="auto" w:fill="DFF5F9"/>
            <w:vAlign w:val="center"/>
            <w:hideMark/>
          </w:tcPr>
          <w:p w14:paraId="2896BBF2" w14:textId="77777777" w:rsidR="000B3E3E" w:rsidRPr="00544F01" w:rsidRDefault="000B3E3E" w:rsidP="00065397">
            <w:pPr>
              <w:spacing w:line="240" w:lineRule="auto"/>
              <w:jc w:val="center"/>
              <w:textAlignment w:val="baseline"/>
              <w:rPr>
                <w:rFonts w:eastAsia="Times New Roman" w:cs="Arial"/>
                <w:b/>
                <w:sz w:val="14"/>
                <w:szCs w:val="14"/>
                <w:lang w:eastAsia="en-GB"/>
              </w:rPr>
            </w:pPr>
            <w:r w:rsidRPr="00544F01">
              <w:rPr>
                <w:rFonts w:eastAsia="Times New Roman" w:cs="Arial"/>
                <w:b/>
                <w:sz w:val="14"/>
                <w:szCs w:val="14"/>
                <w:lang w:eastAsia="en-GB"/>
              </w:rPr>
              <w:t>Indicator ID</w:t>
            </w:r>
          </w:p>
          <w:p w14:paraId="39B4EE08" w14:textId="77777777" w:rsidR="000B3E3E" w:rsidRPr="00544F01" w:rsidRDefault="000B3E3E" w:rsidP="00065397">
            <w:pPr>
              <w:spacing w:line="240" w:lineRule="auto"/>
              <w:jc w:val="center"/>
              <w:textAlignment w:val="baseline"/>
              <w:rPr>
                <w:rFonts w:eastAsia="Times New Roman" w:cs="Arial"/>
                <w:b/>
                <w:sz w:val="14"/>
                <w:szCs w:val="14"/>
                <w:lang w:eastAsia="en-GB"/>
              </w:rPr>
            </w:pPr>
          </w:p>
          <w:p w14:paraId="6D1C8ECE" w14:textId="696DB683" w:rsidR="000B3E3E" w:rsidRPr="00544F01" w:rsidRDefault="000B3E3E" w:rsidP="00065397">
            <w:pPr>
              <w:pStyle w:val="Indicatorsubsection"/>
              <w:rPr>
                <w:sz w:val="18"/>
                <w:szCs w:val="18"/>
                <w:lang w:val="en-GB"/>
              </w:rPr>
            </w:pPr>
            <w:bookmarkStart w:id="14" w:name="_Toc122332921"/>
            <w:r w:rsidRPr="00544F01">
              <w:rPr>
                <w:lang w:val="en-GB"/>
              </w:rPr>
              <w:t>SAM 4</w:t>
            </w:r>
            <w:bookmarkEnd w:id="14"/>
          </w:p>
        </w:tc>
        <w:tc>
          <w:tcPr>
            <w:tcW w:w="1559" w:type="dxa"/>
            <w:shd w:val="clear" w:color="auto" w:fill="DFF5F9"/>
            <w:vAlign w:val="center"/>
            <w:hideMark/>
          </w:tcPr>
          <w:p w14:paraId="7B9F763C" w14:textId="77777777" w:rsidR="000B3E3E" w:rsidRPr="00544F01" w:rsidRDefault="000B3E3E" w:rsidP="00065397">
            <w:pPr>
              <w:spacing w:line="240" w:lineRule="auto"/>
              <w:textAlignment w:val="baseline"/>
              <w:rPr>
                <w:rFonts w:eastAsia="Times New Roman" w:cs="Arial"/>
                <w:sz w:val="14"/>
                <w:szCs w:val="14"/>
                <w:lang w:eastAsia="en-GB"/>
              </w:rPr>
            </w:pPr>
            <w:r w:rsidRPr="00544F01">
              <w:rPr>
                <w:rFonts w:eastAsia="Times New Roman" w:cs="Arial"/>
                <w:b/>
                <w:sz w:val="14"/>
                <w:szCs w:val="14"/>
                <w:lang w:eastAsia="en-GB"/>
              </w:rPr>
              <w:t xml:space="preserve">Dependent on: </w:t>
            </w:r>
          </w:p>
        </w:tc>
        <w:tc>
          <w:tcPr>
            <w:tcW w:w="2835" w:type="dxa"/>
            <w:shd w:val="clear" w:color="auto" w:fill="DFF5F9"/>
            <w:vAlign w:val="center"/>
          </w:tcPr>
          <w:p w14:paraId="2F87D050" w14:textId="6BC4AE20" w:rsidR="000B3E3E" w:rsidRPr="00544F01" w:rsidRDefault="000B3E3E" w:rsidP="00065397">
            <w:pPr>
              <w:spacing w:line="240" w:lineRule="auto"/>
              <w:textAlignment w:val="baseline"/>
              <w:rPr>
                <w:rFonts w:eastAsia="Times New Roman" w:cs="Arial"/>
                <w:sz w:val="14"/>
                <w:szCs w:val="14"/>
                <w:lang w:eastAsia="en-GB"/>
              </w:rPr>
            </w:pPr>
            <w:r w:rsidRPr="00544F01">
              <w:rPr>
                <w:b/>
                <w:bCs/>
                <w:sz w:val="22"/>
                <w:szCs w:val="22"/>
              </w:rPr>
              <w:t>OO 1</w:t>
            </w:r>
            <w:r>
              <w:rPr>
                <w:b/>
                <w:bCs/>
                <w:sz w:val="22"/>
                <w:szCs w:val="22"/>
              </w:rPr>
              <w:t>2, OO 21</w:t>
            </w:r>
          </w:p>
        </w:tc>
        <w:tc>
          <w:tcPr>
            <w:tcW w:w="4677" w:type="dxa"/>
            <w:vMerge w:val="restart"/>
            <w:shd w:val="clear" w:color="auto" w:fill="DFF5F9"/>
            <w:vAlign w:val="center"/>
          </w:tcPr>
          <w:p w14:paraId="084F51ED" w14:textId="77777777" w:rsidR="000B3E3E" w:rsidRPr="00544F01" w:rsidRDefault="000B3E3E" w:rsidP="00065397">
            <w:pPr>
              <w:spacing w:line="240" w:lineRule="auto"/>
              <w:jc w:val="center"/>
              <w:textAlignment w:val="baseline"/>
              <w:rPr>
                <w:rFonts w:eastAsia="Times New Roman" w:cs="Arial"/>
                <w:sz w:val="14"/>
                <w:szCs w:val="14"/>
                <w:lang w:eastAsia="en-GB"/>
              </w:rPr>
            </w:pPr>
            <w:r w:rsidRPr="00544F01">
              <w:rPr>
                <w:rFonts w:eastAsia="Times New Roman" w:cs="Arial"/>
                <w:b/>
                <w:sz w:val="14"/>
                <w:szCs w:val="14"/>
                <w:lang w:eastAsia="en-GB"/>
              </w:rPr>
              <w:t>Sub-section</w:t>
            </w:r>
            <w:r w:rsidRPr="00544F01">
              <w:rPr>
                <w:rFonts w:eastAsia="Times New Roman" w:cs="Arial"/>
                <w:sz w:val="14"/>
                <w:szCs w:val="14"/>
                <w:lang w:eastAsia="en-GB"/>
              </w:rPr>
              <w:t> </w:t>
            </w:r>
          </w:p>
          <w:p w14:paraId="6606A1CD" w14:textId="77777777" w:rsidR="000B3E3E" w:rsidRPr="00544F01" w:rsidRDefault="000B3E3E" w:rsidP="00065397">
            <w:pPr>
              <w:spacing w:line="240" w:lineRule="auto"/>
              <w:jc w:val="center"/>
              <w:textAlignment w:val="baseline"/>
              <w:rPr>
                <w:rFonts w:eastAsia="Times New Roman" w:cs="Arial"/>
                <w:sz w:val="14"/>
                <w:szCs w:val="14"/>
                <w:lang w:eastAsia="en-GB"/>
              </w:rPr>
            </w:pPr>
          </w:p>
          <w:p w14:paraId="277A11DC" w14:textId="77777777" w:rsidR="000B3E3E" w:rsidRPr="00544F01" w:rsidRDefault="000B3E3E" w:rsidP="00065397">
            <w:pPr>
              <w:jc w:val="center"/>
              <w:rPr>
                <w:sz w:val="18"/>
                <w:szCs w:val="18"/>
              </w:rPr>
            </w:pPr>
            <w:r w:rsidRPr="00544F01">
              <w:rPr>
                <w:b/>
                <w:bCs/>
                <w:sz w:val="22"/>
                <w:szCs w:val="22"/>
              </w:rPr>
              <w:t>Responsible investment practices</w:t>
            </w:r>
          </w:p>
        </w:tc>
        <w:tc>
          <w:tcPr>
            <w:tcW w:w="1984" w:type="dxa"/>
            <w:vMerge w:val="restart"/>
            <w:shd w:val="clear" w:color="auto" w:fill="DFF5F9"/>
            <w:vAlign w:val="center"/>
            <w:hideMark/>
          </w:tcPr>
          <w:p w14:paraId="110BFD57" w14:textId="77777777" w:rsidR="000B3E3E" w:rsidRPr="00544F01" w:rsidRDefault="000B3E3E" w:rsidP="00065397">
            <w:pPr>
              <w:spacing w:line="240" w:lineRule="auto"/>
              <w:jc w:val="center"/>
              <w:textAlignment w:val="baseline"/>
              <w:rPr>
                <w:rFonts w:eastAsia="Times New Roman" w:cs="Arial"/>
                <w:b/>
                <w:bCs/>
                <w:sz w:val="14"/>
                <w:szCs w:val="14"/>
                <w:lang w:eastAsia="en-GB"/>
              </w:rPr>
            </w:pPr>
            <w:r w:rsidRPr="00544F01">
              <w:rPr>
                <w:rFonts w:eastAsia="Times New Roman" w:cs="Arial"/>
                <w:b/>
                <w:bCs/>
                <w:sz w:val="14"/>
                <w:szCs w:val="14"/>
                <w:lang w:eastAsia="en-GB"/>
              </w:rPr>
              <w:t>PRI Principle</w:t>
            </w:r>
          </w:p>
          <w:p w14:paraId="1402B2F9" w14:textId="77777777" w:rsidR="000B3E3E" w:rsidRPr="00544F01" w:rsidRDefault="000B3E3E" w:rsidP="00065397">
            <w:pPr>
              <w:spacing w:line="240" w:lineRule="auto"/>
              <w:jc w:val="center"/>
              <w:textAlignment w:val="baseline"/>
              <w:rPr>
                <w:rFonts w:eastAsia="Times New Roman" w:cs="Arial"/>
                <w:b/>
                <w:bCs/>
                <w:sz w:val="14"/>
                <w:szCs w:val="14"/>
                <w:lang w:eastAsia="en-GB"/>
              </w:rPr>
            </w:pPr>
          </w:p>
          <w:p w14:paraId="4698AF0E" w14:textId="0DF1CBA1" w:rsidR="000B3E3E" w:rsidRPr="00544F01" w:rsidRDefault="000B3E3E" w:rsidP="00065397">
            <w:pPr>
              <w:spacing w:line="240" w:lineRule="auto"/>
              <w:jc w:val="center"/>
              <w:textAlignment w:val="baseline"/>
              <w:rPr>
                <w:rFonts w:eastAsia="Times New Roman" w:cs="Arial"/>
                <w:b/>
                <w:sz w:val="22"/>
                <w:szCs w:val="22"/>
                <w:lang w:eastAsia="en-GB"/>
              </w:rPr>
            </w:pPr>
            <w:r w:rsidRPr="00544F01">
              <w:rPr>
                <w:rFonts w:eastAsia="Times New Roman" w:cs="Arial"/>
                <w:b/>
                <w:bCs/>
                <w:sz w:val="22"/>
                <w:szCs w:val="22"/>
                <w:lang w:eastAsia="en-GB"/>
              </w:rPr>
              <w:t>General</w:t>
            </w:r>
          </w:p>
        </w:tc>
        <w:tc>
          <w:tcPr>
            <w:tcW w:w="1989" w:type="dxa"/>
            <w:vMerge w:val="restart"/>
            <w:shd w:val="clear" w:color="auto" w:fill="00B0F0"/>
            <w:tcMar>
              <w:top w:w="113" w:type="dxa"/>
              <w:left w:w="113" w:type="dxa"/>
              <w:bottom w:w="113" w:type="dxa"/>
              <w:right w:w="113" w:type="dxa"/>
            </w:tcMar>
            <w:vAlign w:val="center"/>
            <w:hideMark/>
          </w:tcPr>
          <w:p w14:paraId="6A80998E" w14:textId="77777777" w:rsidR="000B3E3E" w:rsidRPr="00544F01" w:rsidRDefault="000B3E3E" w:rsidP="00065397">
            <w:pPr>
              <w:spacing w:line="240" w:lineRule="auto"/>
              <w:jc w:val="center"/>
              <w:textAlignment w:val="baseline"/>
              <w:rPr>
                <w:rFonts w:eastAsia="Times New Roman" w:cs="Arial"/>
                <w:b/>
                <w:bCs/>
                <w:color w:val="FFFFFF" w:themeColor="background1"/>
                <w:sz w:val="14"/>
                <w:szCs w:val="14"/>
                <w:lang w:eastAsia="en-GB"/>
              </w:rPr>
            </w:pPr>
            <w:r w:rsidRPr="00544F01">
              <w:rPr>
                <w:rFonts w:eastAsia="Times New Roman" w:cs="Arial"/>
                <w:b/>
                <w:bCs/>
                <w:color w:val="FFFFFF" w:themeColor="background1"/>
                <w:sz w:val="14"/>
                <w:szCs w:val="14"/>
                <w:lang w:eastAsia="en-GB"/>
              </w:rPr>
              <w:t>Type of indicator</w:t>
            </w:r>
          </w:p>
          <w:p w14:paraId="628FC4E2" w14:textId="77777777" w:rsidR="000B3E3E" w:rsidRPr="00544F01" w:rsidRDefault="000B3E3E" w:rsidP="00065397">
            <w:pPr>
              <w:spacing w:line="240" w:lineRule="auto"/>
              <w:jc w:val="center"/>
              <w:textAlignment w:val="baseline"/>
              <w:rPr>
                <w:rFonts w:eastAsia="Times New Roman" w:cs="Arial"/>
                <w:b/>
                <w:bCs/>
                <w:color w:val="FFFFFF" w:themeColor="background1"/>
                <w:sz w:val="14"/>
                <w:szCs w:val="14"/>
                <w:lang w:eastAsia="en-GB"/>
              </w:rPr>
            </w:pPr>
          </w:p>
          <w:p w14:paraId="40810C4F" w14:textId="77777777" w:rsidR="000B3E3E" w:rsidRPr="00544F01" w:rsidRDefault="000B3E3E" w:rsidP="00065397">
            <w:pPr>
              <w:autoSpaceDE w:val="0"/>
              <w:autoSpaceDN w:val="0"/>
              <w:adjustRightInd w:val="0"/>
              <w:spacing w:line="240" w:lineRule="auto"/>
              <w:jc w:val="center"/>
              <w:rPr>
                <w:rFonts w:eastAsia="Times New Roman" w:cs="Arial"/>
                <w:color w:val="FFFFFF" w:themeColor="background1"/>
                <w:sz w:val="32"/>
                <w:szCs w:val="32"/>
                <w:lang w:eastAsia="en-GB"/>
              </w:rPr>
            </w:pPr>
            <w:r w:rsidRPr="00544F01">
              <w:rPr>
                <w:rFonts w:eastAsia="Times New Roman" w:cs="Arial"/>
                <w:b/>
                <w:bCs/>
                <w:color w:val="FFFFFF" w:themeColor="background1"/>
                <w:sz w:val="32"/>
                <w:szCs w:val="32"/>
                <w:lang w:eastAsia="en-GB"/>
              </w:rPr>
              <w:t>CORE</w:t>
            </w:r>
          </w:p>
        </w:tc>
      </w:tr>
      <w:tr w:rsidR="000B3E3E" w:rsidRPr="00544F01" w14:paraId="18C22787" w14:textId="77777777" w:rsidTr="00893267">
        <w:trPr>
          <w:trHeight w:val="310"/>
        </w:trPr>
        <w:tc>
          <w:tcPr>
            <w:tcW w:w="1843" w:type="dxa"/>
            <w:vMerge/>
            <w:shd w:val="clear" w:color="auto" w:fill="DFF5F9"/>
            <w:vAlign w:val="center"/>
          </w:tcPr>
          <w:p w14:paraId="7DE06ADC" w14:textId="77777777" w:rsidR="000B3E3E" w:rsidRPr="00544F01" w:rsidRDefault="000B3E3E" w:rsidP="00065397">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257076E7" w14:textId="77777777" w:rsidR="000B3E3E" w:rsidRPr="00544F01" w:rsidRDefault="000B3E3E" w:rsidP="00065397">
            <w:pPr>
              <w:spacing w:line="240" w:lineRule="auto"/>
              <w:textAlignment w:val="baseline"/>
              <w:rPr>
                <w:rFonts w:eastAsia="Times New Roman" w:cs="Arial"/>
                <w:b/>
                <w:sz w:val="14"/>
                <w:szCs w:val="14"/>
                <w:lang w:eastAsia="en-GB"/>
              </w:rPr>
            </w:pPr>
            <w:r w:rsidRPr="00544F01">
              <w:rPr>
                <w:rFonts w:eastAsia="Times New Roman" w:cs="Arial"/>
                <w:b/>
                <w:sz w:val="14"/>
                <w:szCs w:val="14"/>
                <w:lang w:eastAsia="en-GB"/>
              </w:rPr>
              <w:t>Gateway to:</w:t>
            </w:r>
          </w:p>
        </w:tc>
        <w:tc>
          <w:tcPr>
            <w:tcW w:w="2835" w:type="dxa"/>
            <w:shd w:val="clear" w:color="auto" w:fill="DFF5F9"/>
            <w:vAlign w:val="center"/>
          </w:tcPr>
          <w:p w14:paraId="668E54DB" w14:textId="3C3CF849" w:rsidR="000B3E3E" w:rsidRPr="00544F01" w:rsidRDefault="000B3E3E" w:rsidP="00065397">
            <w:pPr>
              <w:spacing w:line="240" w:lineRule="auto"/>
              <w:textAlignment w:val="baseline"/>
              <w:rPr>
                <w:rFonts w:eastAsia="Times New Roman" w:cs="Arial"/>
                <w:b/>
                <w:sz w:val="14"/>
                <w:szCs w:val="14"/>
                <w:lang w:eastAsia="en-GB"/>
              </w:rPr>
            </w:pPr>
            <w:r w:rsidRPr="00544F01">
              <w:rPr>
                <w:b/>
                <w:bCs/>
                <w:sz w:val="22"/>
                <w:szCs w:val="22"/>
              </w:rPr>
              <w:t>SAM 5, SAM 6, SAM 7</w:t>
            </w:r>
          </w:p>
        </w:tc>
        <w:tc>
          <w:tcPr>
            <w:tcW w:w="4677" w:type="dxa"/>
            <w:vMerge/>
            <w:shd w:val="clear" w:color="auto" w:fill="DFF5F9"/>
            <w:vAlign w:val="center"/>
          </w:tcPr>
          <w:p w14:paraId="7D5A46B2" w14:textId="77777777" w:rsidR="000B3E3E" w:rsidRPr="00544F01" w:rsidRDefault="000B3E3E" w:rsidP="00065397">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0B572582" w14:textId="77777777" w:rsidR="000B3E3E" w:rsidRPr="00544F01" w:rsidRDefault="000B3E3E" w:rsidP="00065397">
            <w:pPr>
              <w:spacing w:line="240" w:lineRule="auto"/>
              <w:jc w:val="center"/>
              <w:textAlignment w:val="baseline"/>
              <w:rPr>
                <w:rFonts w:eastAsia="Times New Roman" w:cs="Arial"/>
                <w:b/>
                <w:bCs/>
                <w:sz w:val="14"/>
                <w:szCs w:val="14"/>
                <w:lang w:eastAsia="en-GB"/>
              </w:rPr>
            </w:pPr>
          </w:p>
        </w:tc>
        <w:tc>
          <w:tcPr>
            <w:tcW w:w="1989" w:type="dxa"/>
            <w:vMerge/>
            <w:tcMar>
              <w:top w:w="113" w:type="dxa"/>
              <w:left w:w="113" w:type="dxa"/>
              <w:bottom w:w="113" w:type="dxa"/>
              <w:right w:w="113" w:type="dxa"/>
            </w:tcMar>
            <w:vAlign w:val="center"/>
          </w:tcPr>
          <w:p w14:paraId="2946B608" w14:textId="77777777" w:rsidR="000B3E3E" w:rsidRPr="00544F01" w:rsidRDefault="000B3E3E" w:rsidP="00065397">
            <w:pPr>
              <w:spacing w:line="240" w:lineRule="auto"/>
              <w:jc w:val="center"/>
              <w:textAlignment w:val="baseline"/>
              <w:rPr>
                <w:rFonts w:eastAsia="Times New Roman" w:cs="Arial"/>
                <w:b/>
                <w:bCs/>
                <w:color w:val="FFFFFF" w:themeColor="background1"/>
                <w:sz w:val="14"/>
                <w:szCs w:val="14"/>
                <w:lang w:eastAsia="en-GB"/>
              </w:rPr>
            </w:pPr>
          </w:p>
        </w:tc>
      </w:tr>
      <w:tr w:rsidR="008B1E11" w:rsidRPr="00544F01" w14:paraId="786DA081" w14:textId="77777777" w:rsidTr="00280F32">
        <w:trPr>
          <w:trHeight w:val="567"/>
        </w:trPr>
        <w:tc>
          <w:tcPr>
            <w:tcW w:w="14887" w:type="dxa"/>
            <w:gridSpan w:val="6"/>
            <w:shd w:val="clear" w:color="auto" w:fill="FFFFFF" w:themeFill="background1"/>
            <w:tcMar>
              <w:top w:w="113" w:type="dxa"/>
              <w:left w:w="113" w:type="dxa"/>
              <w:bottom w:w="113" w:type="dxa"/>
              <w:right w:w="113" w:type="dxa"/>
            </w:tcMar>
            <w:vAlign w:val="center"/>
            <w:hideMark/>
          </w:tcPr>
          <w:p w14:paraId="24F8D0C3" w14:textId="135BD1FA" w:rsidR="008B1E11" w:rsidRPr="00544F01" w:rsidRDefault="00163A9A" w:rsidP="00065397">
            <w:pPr>
              <w:rPr>
                <w:b/>
              </w:rPr>
            </w:pPr>
            <w:r w:rsidRPr="00544F01">
              <w:rPr>
                <w:b/>
                <w:bCs/>
              </w:rPr>
              <w:t xml:space="preserve">During the reporting year, did your organisation select </w:t>
            </w:r>
            <w:r w:rsidR="0094304A" w:rsidRPr="00544F01">
              <w:rPr>
                <w:b/>
                <w:bCs/>
              </w:rPr>
              <w:t xml:space="preserve">new </w:t>
            </w:r>
            <w:hyperlink r:id="rId43" w:history="1">
              <w:r w:rsidRPr="000C7D3C">
                <w:rPr>
                  <w:rStyle w:val="Hyperlink"/>
                  <w:b/>
                  <w:bCs/>
                </w:rPr>
                <w:t>external investment managers</w:t>
              </w:r>
            </w:hyperlink>
            <w:r w:rsidRPr="00544F01">
              <w:rPr>
                <w:b/>
                <w:bCs/>
              </w:rPr>
              <w:t xml:space="preserve"> or allocate new mandates</w:t>
            </w:r>
            <w:r w:rsidR="0094304A" w:rsidRPr="00544F01">
              <w:rPr>
                <w:b/>
                <w:bCs/>
              </w:rPr>
              <w:t xml:space="preserve"> to existing investment managers</w:t>
            </w:r>
            <w:r w:rsidRPr="00544F01">
              <w:rPr>
                <w:b/>
                <w:bCs/>
              </w:rPr>
              <w:t>?</w:t>
            </w:r>
            <w:r w:rsidR="008B1E11" w:rsidRPr="00544F01">
              <w:rPr>
                <w:rStyle w:val="Hyperlink"/>
                <w:rFonts w:eastAsia="Times New Roman" w:cs="Arial"/>
                <w:bCs/>
                <w:i/>
                <w:iCs/>
                <w:color w:val="auto"/>
                <w:lang w:eastAsia="en-GB"/>
              </w:rPr>
              <w:t xml:space="preserve"> </w:t>
            </w:r>
          </w:p>
        </w:tc>
      </w:tr>
      <w:tr w:rsidR="008B1E11" w:rsidRPr="00544F01" w14:paraId="6E4E1401" w14:textId="77777777" w:rsidTr="00DD23EC">
        <w:trPr>
          <w:trHeight w:val="193"/>
        </w:trPr>
        <w:tc>
          <w:tcPr>
            <w:tcW w:w="14887"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Mar>
              <w:top w:w="113" w:type="dxa"/>
              <w:left w:w="113" w:type="dxa"/>
              <w:bottom w:w="113" w:type="dxa"/>
              <w:right w:w="113" w:type="dxa"/>
            </w:tcMar>
            <w:vAlign w:val="center"/>
          </w:tcPr>
          <w:p w14:paraId="2BF703B9" w14:textId="57E4A006" w:rsidR="00033F00" w:rsidRPr="00544F01" w:rsidRDefault="00033F00" w:rsidP="00065397">
            <w:pPr>
              <w:pStyle w:val="ListParagraph"/>
              <w:numPr>
                <w:ilvl w:val="0"/>
                <w:numId w:val="83"/>
              </w:numPr>
              <w:spacing w:line="276" w:lineRule="auto"/>
              <w:textAlignment w:val="baseline"/>
            </w:pPr>
            <w:r w:rsidRPr="00544F01">
              <w:t>(A)</w:t>
            </w:r>
            <w:r w:rsidR="00BA4C89" w:rsidRPr="00544F01">
              <w:t xml:space="preserve"> Yes, we selected external investment managers or allocated </w:t>
            </w:r>
            <w:r w:rsidR="00610346" w:rsidRPr="00544F01">
              <w:t xml:space="preserve">new mandates </w:t>
            </w:r>
            <w:r w:rsidR="00C43785" w:rsidRPr="00544F01">
              <w:t xml:space="preserve">to existing investment managers </w:t>
            </w:r>
            <w:r w:rsidR="00610346" w:rsidRPr="00544F01">
              <w:t>during the reporting year</w:t>
            </w:r>
          </w:p>
          <w:p w14:paraId="2B269BB7" w14:textId="2F6AB0E7" w:rsidR="008B1E11" w:rsidRPr="00544F01" w:rsidRDefault="6981577F" w:rsidP="00941E87">
            <w:pPr>
              <w:pStyle w:val="ListParagraph"/>
              <w:numPr>
                <w:ilvl w:val="0"/>
                <w:numId w:val="83"/>
              </w:numPr>
              <w:spacing w:line="276" w:lineRule="auto"/>
              <w:textAlignment w:val="baseline"/>
              <w:rPr>
                <w:b/>
                <w:bCs/>
              </w:rPr>
            </w:pPr>
            <w:r w:rsidRPr="00544F01">
              <w:t>(</w:t>
            </w:r>
            <w:r w:rsidR="72294AA1" w:rsidRPr="00544F01">
              <w:t>B</w:t>
            </w:r>
            <w:r w:rsidR="40079BF0" w:rsidRPr="00544F01">
              <w:t xml:space="preserve">) </w:t>
            </w:r>
            <w:r w:rsidR="003F328B" w:rsidRPr="00544F01">
              <w:t>No, w</w:t>
            </w:r>
            <w:r w:rsidR="008B1E11" w:rsidRPr="00544F01">
              <w:t xml:space="preserve">e </w:t>
            </w:r>
            <w:r w:rsidR="00C43785" w:rsidRPr="00544F01">
              <w:t>did</w:t>
            </w:r>
            <w:r w:rsidR="008B1E11" w:rsidRPr="00544F01">
              <w:t xml:space="preserve"> not select </w:t>
            </w:r>
            <w:r w:rsidR="009E227E" w:rsidRPr="00544F01">
              <w:t xml:space="preserve">new </w:t>
            </w:r>
            <w:r w:rsidR="008B1E11" w:rsidRPr="00544F01">
              <w:t>external</w:t>
            </w:r>
            <w:r w:rsidR="009E227E" w:rsidRPr="00544F01">
              <w:t xml:space="preserve"> investment</w:t>
            </w:r>
            <w:r w:rsidR="008B1E11" w:rsidRPr="00544F01">
              <w:t xml:space="preserve"> managers or allocat</w:t>
            </w:r>
            <w:r w:rsidR="00892023" w:rsidRPr="00544F01">
              <w:t>e</w:t>
            </w:r>
            <w:r w:rsidR="008B1E11" w:rsidRPr="00544F01">
              <w:t xml:space="preserve"> new mandates </w:t>
            </w:r>
            <w:r w:rsidR="009E227E" w:rsidRPr="00544F01">
              <w:t xml:space="preserve">to existing investment managers </w:t>
            </w:r>
            <w:r w:rsidR="008B1E11" w:rsidRPr="00544F01">
              <w:t>during the reporting year</w:t>
            </w:r>
          </w:p>
          <w:p w14:paraId="1E74AE23" w14:textId="349482A2" w:rsidR="00941E87" w:rsidRPr="00544F01" w:rsidRDefault="00941E87" w:rsidP="00941E87">
            <w:pPr>
              <w:pStyle w:val="ListParagraph"/>
              <w:numPr>
                <w:ilvl w:val="0"/>
                <w:numId w:val="83"/>
              </w:numPr>
              <w:spacing w:line="276" w:lineRule="auto"/>
              <w:textAlignment w:val="baseline"/>
            </w:pPr>
            <w:r w:rsidRPr="00544F01">
              <w:t>(C) Not applicable</w:t>
            </w:r>
            <w:r w:rsidR="005168C3">
              <w:t>;</w:t>
            </w:r>
            <w:r w:rsidR="005168C3" w:rsidRPr="00544F01">
              <w:t xml:space="preserve"> </w:t>
            </w:r>
            <w:r w:rsidRPr="00544F01">
              <w:t>our organisation is in a captive relationship with external investment managers</w:t>
            </w:r>
            <w:r w:rsidR="005168C3">
              <w:t>,</w:t>
            </w:r>
            <w:r w:rsidRPr="00544F01">
              <w:t xml:space="preserve"> which applies to 90% or more of our AUM </w:t>
            </w:r>
          </w:p>
          <w:p w14:paraId="391824F1" w14:textId="52394CE4" w:rsidR="00941E87" w:rsidRPr="00544F01" w:rsidRDefault="00941E87" w:rsidP="00DD23EC">
            <w:pPr>
              <w:pStyle w:val="ListParagraph"/>
              <w:spacing w:line="276" w:lineRule="auto"/>
              <w:ind w:left="360"/>
              <w:textAlignment w:val="baseline"/>
            </w:pPr>
            <w:r w:rsidRPr="00544F01">
              <w:t xml:space="preserve">Provide details on the captive relationship: _____ </w:t>
            </w:r>
            <w:r w:rsidRPr="00544F01">
              <w:rPr>
                <w:rFonts w:cs="Arial"/>
                <w:color w:val="000000"/>
                <w:shd w:val="clear" w:color="auto" w:fill="FFFFFF"/>
              </w:rPr>
              <w:t>[Voluntary free text: medium]</w:t>
            </w:r>
          </w:p>
        </w:tc>
      </w:tr>
    </w:tbl>
    <w:p w14:paraId="3AF8DEA4" w14:textId="77777777" w:rsidR="008B1E11" w:rsidRPr="00544F01" w:rsidRDefault="008B1E11" w:rsidP="006946C7"/>
    <w:tbl>
      <w:tblPr>
        <w:tblW w:w="14879"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3039"/>
      </w:tblGrid>
      <w:tr w:rsidR="00C1227F" w:rsidRPr="00544F01" w14:paraId="52E749FC" w14:textId="77777777" w:rsidTr="00280F32">
        <w:trPr>
          <w:trHeight w:val="300"/>
        </w:trPr>
        <w:tc>
          <w:tcPr>
            <w:tcW w:w="14876" w:type="dxa"/>
            <w:gridSpan w:val="2"/>
            <w:shd w:val="clear" w:color="auto" w:fill="0070C0"/>
            <w:vAlign w:val="center"/>
          </w:tcPr>
          <w:p w14:paraId="5918A4D9" w14:textId="77777777" w:rsidR="00B737D8" w:rsidRPr="00544F01" w:rsidRDefault="00B737D8" w:rsidP="00065397">
            <w:pPr>
              <w:rPr>
                <w:rStyle w:val="Hyperlink"/>
                <w:b/>
                <w:bCs/>
                <w:color w:val="FFFFFF" w:themeColor="background1"/>
                <w:sz w:val="18"/>
                <w:szCs w:val="18"/>
              </w:rPr>
            </w:pPr>
            <w:r w:rsidRPr="00544F01">
              <w:rPr>
                <w:rFonts w:eastAsia="Times New Roman" w:cs="Arial"/>
                <w:b/>
                <w:bCs/>
                <w:color w:val="FFFFFF" w:themeColor="background1"/>
                <w:sz w:val="18"/>
                <w:szCs w:val="18"/>
                <w:lang w:eastAsia="en-GB"/>
              </w:rPr>
              <w:t>Explanatory notes</w:t>
            </w:r>
          </w:p>
        </w:tc>
      </w:tr>
      <w:tr w:rsidR="00736E15" w:rsidRPr="00544F01" w14:paraId="0072A856" w14:textId="77777777" w:rsidTr="00280F32">
        <w:trPr>
          <w:trHeight w:val="300"/>
        </w:trPr>
        <w:tc>
          <w:tcPr>
            <w:tcW w:w="1840" w:type="dxa"/>
            <w:shd w:val="clear" w:color="auto" w:fill="auto"/>
            <w:vAlign w:val="center"/>
          </w:tcPr>
          <w:p w14:paraId="3716CCC3" w14:textId="77777777" w:rsidR="00B737D8" w:rsidRPr="00544F01" w:rsidRDefault="00B737D8" w:rsidP="00065397">
            <w:pPr>
              <w:rPr>
                <w:rStyle w:val="Hyperlink"/>
                <w:b/>
                <w:sz w:val="16"/>
                <w:szCs w:val="16"/>
              </w:rPr>
            </w:pPr>
            <w:r w:rsidRPr="00544F01">
              <w:rPr>
                <w:b/>
                <w:sz w:val="16"/>
                <w:szCs w:val="16"/>
              </w:rPr>
              <w:t>Purpose of indicator</w:t>
            </w:r>
          </w:p>
        </w:tc>
        <w:tc>
          <w:tcPr>
            <w:tcW w:w="13039" w:type="dxa"/>
            <w:shd w:val="clear" w:color="auto" w:fill="auto"/>
            <w:vAlign w:val="center"/>
          </w:tcPr>
          <w:p w14:paraId="00BA26E4" w14:textId="40645A17" w:rsidR="00B737D8" w:rsidRPr="00544F01" w:rsidRDefault="00B737D8" w:rsidP="00065397">
            <w:pPr>
              <w:rPr>
                <w:rStyle w:val="Hyperlink"/>
                <w:color w:val="000000" w:themeColor="text1"/>
                <w:sz w:val="16"/>
                <w:szCs w:val="16"/>
              </w:rPr>
            </w:pPr>
            <w:r w:rsidRPr="00544F01">
              <w:rPr>
                <w:rStyle w:val="Hyperlink"/>
                <w:color w:val="000000" w:themeColor="text1"/>
                <w:sz w:val="16"/>
                <w:szCs w:val="16"/>
              </w:rPr>
              <w:t xml:space="preserve">This indicator aims to understand </w:t>
            </w:r>
            <w:r w:rsidR="00F36AE7" w:rsidRPr="00544F01">
              <w:rPr>
                <w:rStyle w:val="Hyperlink"/>
                <w:color w:val="000000" w:themeColor="text1"/>
                <w:sz w:val="16"/>
                <w:szCs w:val="16"/>
              </w:rPr>
              <w:t xml:space="preserve">whether the signatory </w:t>
            </w:r>
            <w:r w:rsidR="00ED3889" w:rsidRPr="00544F01">
              <w:rPr>
                <w:rStyle w:val="Hyperlink"/>
                <w:color w:val="000000" w:themeColor="text1"/>
                <w:sz w:val="16"/>
                <w:szCs w:val="16"/>
              </w:rPr>
              <w:t xml:space="preserve">has selected </w:t>
            </w:r>
            <w:r w:rsidR="002A6B72" w:rsidRPr="00544F01">
              <w:rPr>
                <w:rStyle w:val="Hyperlink"/>
                <w:color w:val="000000" w:themeColor="text1"/>
                <w:sz w:val="16"/>
                <w:szCs w:val="16"/>
              </w:rPr>
              <w:t xml:space="preserve">new </w:t>
            </w:r>
            <w:r w:rsidR="00ED3889" w:rsidRPr="00544F01">
              <w:rPr>
                <w:rStyle w:val="Hyperlink"/>
                <w:color w:val="000000" w:themeColor="text1"/>
                <w:sz w:val="16"/>
                <w:szCs w:val="16"/>
              </w:rPr>
              <w:t xml:space="preserve">external investment managers or allocated new mandates </w:t>
            </w:r>
            <w:r w:rsidR="002A6B72" w:rsidRPr="00544F01">
              <w:rPr>
                <w:rStyle w:val="Hyperlink"/>
                <w:color w:val="000000" w:themeColor="text1"/>
                <w:sz w:val="16"/>
                <w:szCs w:val="16"/>
              </w:rPr>
              <w:t xml:space="preserve">to existing investment managers </w:t>
            </w:r>
            <w:r w:rsidR="00ED3889" w:rsidRPr="00544F01">
              <w:rPr>
                <w:rStyle w:val="Hyperlink"/>
                <w:color w:val="000000" w:themeColor="text1"/>
                <w:sz w:val="16"/>
                <w:szCs w:val="16"/>
              </w:rPr>
              <w:t xml:space="preserve">during </w:t>
            </w:r>
            <w:r w:rsidR="001E1F45" w:rsidRPr="00544F01">
              <w:rPr>
                <w:rStyle w:val="Hyperlink"/>
                <w:color w:val="000000" w:themeColor="text1"/>
                <w:sz w:val="16"/>
                <w:szCs w:val="16"/>
              </w:rPr>
              <w:t>the</w:t>
            </w:r>
            <w:r w:rsidR="00ED3889" w:rsidRPr="00544F01">
              <w:rPr>
                <w:rStyle w:val="Hyperlink"/>
                <w:color w:val="000000" w:themeColor="text1"/>
                <w:sz w:val="16"/>
                <w:szCs w:val="16"/>
              </w:rPr>
              <w:t xml:space="preserve"> reporting year. Responses to this indicator will determine whether </w:t>
            </w:r>
            <w:r w:rsidR="005168C3">
              <w:rPr>
                <w:rStyle w:val="Hyperlink"/>
                <w:color w:val="000000" w:themeColor="text1"/>
                <w:sz w:val="16"/>
                <w:szCs w:val="16"/>
              </w:rPr>
              <w:t xml:space="preserve">the </w:t>
            </w:r>
            <w:r w:rsidR="00E30AB4" w:rsidRPr="00544F01">
              <w:rPr>
                <w:rStyle w:val="Hyperlink"/>
                <w:color w:val="000000" w:themeColor="text1"/>
                <w:sz w:val="16"/>
                <w:szCs w:val="16"/>
              </w:rPr>
              <w:t>following indicators on</w:t>
            </w:r>
            <w:r w:rsidR="00891906" w:rsidRPr="00544F01">
              <w:rPr>
                <w:rStyle w:val="Hyperlink"/>
                <w:color w:val="000000" w:themeColor="text1"/>
                <w:sz w:val="16"/>
                <w:szCs w:val="16"/>
              </w:rPr>
              <w:t xml:space="preserve"> the selection of external </w:t>
            </w:r>
            <w:r w:rsidR="001E1F45" w:rsidRPr="00544F01">
              <w:rPr>
                <w:rStyle w:val="Hyperlink"/>
                <w:color w:val="000000" w:themeColor="text1"/>
                <w:sz w:val="16"/>
                <w:szCs w:val="16"/>
              </w:rPr>
              <w:t>investment</w:t>
            </w:r>
            <w:r w:rsidR="00891906" w:rsidRPr="00544F01">
              <w:rPr>
                <w:rStyle w:val="Hyperlink"/>
                <w:color w:val="000000" w:themeColor="text1"/>
                <w:sz w:val="16"/>
                <w:szCs w:val="16"/>
              </w:rPr>
              <w:t xml:space="preserve"> managers a</w:t>
            </w:r>
            <w:r w:rsidR="00226E82">
              <w:rPr>
                <w:rStyle w:val="Hyperlink"/>
                <w:color w:val="000000" w:themeColor="text1"/>
                <w:sz w:val="16"/>
                <w:szCs w:val="16"/>
              </w:rPr>
              <w:t>pply</w:t>
            </w:r>
            <w:r w:rsidR="00891906" w:rsidRPr="00544F01">
              <w:rPr>
                <w:rStyle w:val="Hyperlink"/>
                <w:color w:val="000000" w:themeColor="text1"/>
                <w:sz w:val="16"/>
                <w:szCs w:val="16"/>
              </w:rPr>
              <w:t xml:space="preserve"> to the signatory.</w:t>
            </w:r>
          </w:p>
        </w:tc>
      </w:tr>
      <w:tr w:rsidR="00736E15" w:rsidRPr="00544F01" w14:paraId="27BF38A9" w14:textId="77777777" w:rsidTr="00280F32">
        <w:trPr>
          <w:trHeight w:val="300"/>
        </w:trPr>
        <w:tc>
          <w:tcPr>
            <w:tcW w:w="1840" w:type="dxa"/>
            <w:shd w:val="clear" w:color="auto" w:fill="auto"/>
            <w:vAlign w:val="center"/>
          </w:tcPr>
          <w:p w14:paraId="49B0A4DD" w14:textId="77777777" w:rsidR="00B737D8" w:rsidRPr="00544F01" w:rsidRDefault="00B737D8" w:rsidP="00065397">
            <w:pPr>
              <w:rPr>
                <w:rStyle w:val="Hyperlink"/>
                <w:b/>
                <w:sz w:val="16"/>
                <w:szCs w:val="16"/>
              </w:rPr>
            </w:pPr>
            <w:r w:rsidRPr="00544F01">
              <w:rPr>
                <w:b/>
                <w:sz w:val="16"/>
                <w:szCs w:val="16"/>
              </w:rPr>
              <w:t>Additional reporting guidance</w:t>
            </w:r>
          </w:p>
        </w:tc>
        <w:tc>
          <w:tcPr>
            <w:tcW w:w="13039" w:type="dxa"/>
            <w:shd w:val="clear" w:color="auto" w:fill="auto"/>
            <w:vAlign w:val="center"/>
          </w:tcPr>
          <w:p w14:paraId="407D735B" w14:textId="707DC76F" w:rsidR="00B737D8" w:rsidRPr="00544F01" w:rsidRDefault="007D5B7B" w:rsidP="00065397">
            <w:pPr>
              <w:rPr>
                <w:rStyle w:val="Hyperlink"/>
                <w:color w:val="000000" w:themeColor="text1"/>
                <w:sz w:val="16"/>
                <w:szCs w:val="16"/>
              </w:rPr>
            </w:pPr>
            <w:r w:rsidRPr="00544F01">
              <w:rPr>
                <w:rStyle w:val="Hyperlink"/>
                <w:color w:val="000000" w:themeColor="text1"/>
                <w:sz w:val="16"/>
                <w:szCs w:val="16"/>
              </w:rPr>
              <w:t>In this indicator</w:t>
            </w:r>
            <w:r w:rsidR="005168C3">
              <w:rPr>
                <w:rStyle w:val="Hyperlink"/>
                <w:color w:val="000000" w:themeColor="text1"/>
                <w:sz w:val="16"/>
                <w:szCs w:val="16"/>
              </w:rPr>
              <w:t>,</w:t>
            </w:r>
            <w:r w:rsidRPr="00544F01">
              <w:rPr>
                <w:rStyle w:val="Hyperlink"/>
                <w:color w:val="000000" w:themeColor="text1"/>
                <w:sz w:val="16"/>
                <w:szCs w:val="16"/>
              </w:rPr>
              <w:t xml:space="preserve"> </w:t>
            </w:r>
            <w:r w:rsidR="005168C3">
              <w:rPr>
                <w:rStyle w:val="Hyperlink"/>
                <w:color w:val="000000" w:themeColor="text1"/>
                <w:sz w:val="16"/>
                <w:szCs w:val="16"/>
              </w:rPr>
              <w:t>‘</w:t>
            </w:r>
            <w:r w:rsidRPr="00544F01">
              <w:rPr>
                <w:rStyle w:val="Hyperlink"/>
                <w:color w:val="000000" w:themeColor="text1"/>
                <w:sz w:val="16"/>
                <w:szCs w:val="16"/>
              </w:rPr>
              <w:t>captive relationship</w:t>
            </w:r>
            <w:r w:rsidR="005168C3">
              <w:rPr>
                <w:rStyle w:val="Hyperlink"/>
                <w:color w:val="000000" w:themeColor="text1"/>
                <w:sz w:val="16"/>
                <w:szCs w:val="16"/>
              </w:rPr>
              <w:t>’</w:t>
            </w:r>
            <w:r w:rsidRPr="00544F01">
              <w:rPr>
                <w:rStyle w:val="Hyperlink"/>
                <w:color w:val="000000" w:themeColor="text1"/>
                <w:sz w:val="16"/>
                <w:szCs w:val="16"/>
              </w:rPr>
              <w:t xml:space="preserve"> refers to the relationship between some asset owners and their external investment managers, in which the asset owner has to work with a specific external </w:t>
            </w:r>
            <w:r w:rsidR="001D2D6D" w:rsidRPr="00544F01">
              <w:rPr>
                <w:rStyle w:val="Hyperlink"/>
                <w:color w:val="000000" w:themeColor="text1"/>
                <w:sz w:val="16"/>
                <w:szCs w:val="16"/>
              </w:rPr>
              <w:t xml:space="preserve">investment </w:t>
            </w:r>
            <w:r w:rsidRPr="00544F01">
              <w:rPr>
                <w:rStyle w:val="Hyperlink"/>
                <w:color w:val="000000" w:themeColor="text1"/>
                <w:sz w:val="16"/>
                <w:szCs w:val="16"/>
              </w:rPr>
              <w:t xml:space="preserve">manager and does not have the option to choose a different one. This may be the case, for instance, when the asset owner and the external </w:t>
            </w:r>
            <w:r w:rsidR="001D2D6D" w:rsidRPr="00544F01">
              <w:rPr>
                <w:rStyle w:val="Hyperlink"/>
                <w:color w:val="000000" w:themeColor="text1"/>
                <w:sz w:val="16"/>
                <w:szCs w:val="16"/>
              </w:rPr>
              <w:t xml:space="preserve">investment </w:t>
            </w:r>
            <w:r w:rsidRPr="00544F01">
              <w:rPr>
                <w:rStyle w:val="Hyperlink"/>
                <w:color w:val="000000" w:themeColor="text1"/>
                <w:sz w:val="16"/>
                <w:szCs w:val="16"/>
              </w:rPr>
              <w:t xml:space="preserve">manager belong to the same group or corporation. </w:t>
            </w:r>
            <w:r w:rsidR="00226E82">
              <w:rPr>
                <w:rStyle w:val="Hyperlink"/>
                <w:color w:val="000000" w:themeColor="text1"/>
                <w:sz w:val="16"/>
                <w:szCs w:val="16"/>
              </w:rPr>
              <w:t>It</w:t>
            </w:r>
            <w:r w:rsidR="00226E82" w:rsidRPr="00544F01">
              <w:rPr>
                <w:rStyle w:val="Hyperlink"/>
                <w:color w:val="000000" w:themeColor="text1"/>
                <w:sz w:val="16"/>
                <w:szCs w:val="16"/>
              </w:rPr>
              <w:t xml:space="preserve"> </w:t>
            </w:r>
            <w:r w:rsidRPr="00544F01">
              <w:rPr>
                <w:rStyle w:val="Hyperlink"/>
                <w:color w:val="000000" w:themeColor="text1"/>
                <w:sz w:val="16"/>
                <w:szCs w:val="16"/>
              </w:rPr>
              <w:t xml:space="preserve">does not include cases where the signatory has a strong historical relationship with their external </w:t>
            </w:r>
            <w:r w:rsidR="00C64053" w:rsidRPr="00544F01">
              <w:rPr>
                <w:rStyle w:val="Hyperlink"/>
                <w:color w:val="000000" w:themeColor="text1"/>
                <w:sz w:val="16"/>
                <w:szCs w:val="16"/>
              </w:rPr>
              <w:t xml:space="preserve">investment </w:t>
            </w:r>
            <w:r w:rsidRPr="00544F01">
              <w:rPr>
                <w:rStyle w:val="Hyperlink"/>
                <w:color w:val="000000" w:themeColor="text1"/>
                <w:sz w:val="16"/>
                <w:szCs w:val="16"/>
              </w:rPr>
              <w:t>manager but could freely select a different one.</w:t>
            </w:r>
          </w:p>
        </w:tc>
      </w:tr>
      <w:tr w:rsidR="00736E15" w:rsidRPr="00544F01" w14:paraId="59D040C0" w14:textId="77777777" w:rsidTr="00280F32">
        <w:trPr>
          <w:trHeight w:val="300"/>
        </w:trPr>
        <w:tc>
          <w:tcPr>
            <w:tcW w:w="1840" w:type="dxa"/>
            <w:shd w:val="clear" w:color="auto" w:fill="auto"/>
            <w:vAlign w:val="center"/>
          </w:tcPr>
          <w:p w14:paraId="6DED739F" w14:textId="77777777" w:rsidR="00B737D8" w:rsidRPr="00544F01" w:rsidRDefault="00B737D8" w:rsidP="00065397">
            <w:pPr>
              <w:rPr>
                <w:b/>
                <w:bCs/>
                <w:sz w:val="16"/>
                <w:szCs w:val="16"/>
              </w:rPr>
            </w:pPr>
            <w:r w:rsidRPr="00544F01">
              <w:rPr>
                <w:b/>
                <w:bCs/>
                <w:sz w:val="16"/>
                <w:szCs w:val="16"/>
              </w:rPr>
              <w:t>Other resources</w:t>
            </w:r>
          </w:p>
        </w:tc>
        <w:tc>
          <w:tcPr>
            <w:tcW w:w="13039" w:type="dxa"/>
            <w:shd w:val="clear" w:color="auto" w:fill="auto"/>
            <w:vAlign w:val="center"/>
          </w:tcPr>
          <w:p w14:paraId="49799EDC" w14:textId="7EF9CFB0" w:rsidR="00B737D8" w:rsidRPr="00544F01" w:rsidRDefault="00B737D8" w:rsidP="00065397">
            <w:pPr>
              <w:rPr>
                <w:rStyle w:val="Hyperlink"/>
                <w:color w:val="000000" w:themeColor="text1"/>
                <w:sz w:val="16"/>
                <w:szCs w:val="16"/>
              </w:rPr>
            </w:pPr>
            <w:r w:rsidRPr="00544F01">
              <w:rPr>
                <w:rStyle w:val="Hyperlink"/>
                <w:color w:val="000000" w:themeColor="text1"/>
                <w:sz w:val="16"/>
                <w:szCs w:val="16"/>
              </w:rPr>
              <w:t xml:space="preserve">For further PRI guidance on </w:t>
            </w:r>
            <w:r w:rsidR="005168C3">
              <w:rPr>
                <w:rStyle w:val="Hyperlink"/>
                <w:color w:val="000000" w:themeColor="text1"/>
                <w:sz w:val="16"/>
                <w:szCs w:val="16"/>
              </w:rPr>
              <w:t xml:space="preserve">the </w:t>
            </w:r>
            <w:r w:rsidRPr="00544F01">
              <w:rPr>
                <w:rStyle w:val="Hyperlink"/>
                <w:color w:val="000000" w:themeColor="text1"/>
                <w:sz w:val="16"/>
                <w:szCs w:val="16"/>
              </w:rPr>
              <w:t>selection of external managers</w:t>
            </w:r>
            <w:r w:rsidR="005168C3">
              <w:rPr>
                <w:rStyle w:val="Hyperlink"/>
                <w:color w:val="000000" w:themeColor="text1"/>
                <w:sz w:val="16"/>
                <w:szCs w:val="16"/>
              </w:rPr>
              <w:t>,</w:t>
            </w:r>
            <w:r w:rsidRPr="00544F01">
              <w:rPr>
                <w:rStyle w:val="Hyperlink"/>
                <w:color w:val="000000" w:themeColor="text1"/>
                <w:sz w:val="16"/>
                <w:szCs w:val="16"/>
              </w:rPr>
              <w:t xml:space="preserve"> see </w:t>
            </w:r>
            <w:r w:rsidR="00022D96">
              <w:rPr>
                <w:rStyle w:val="Hyperlink"/>
                <w:color w:val="000000" w:themeColor="text1"/>
                <w:sz w:val="16"/>
                <w:szCs w:val="16"/>
              </w:rPr>
              <w:t xml:space="preserve">the </w:t>
            </w:r>
            <w:r w:rsidRPr="00544F01">
              <w:rPr>
                <w:rStyle w:val="Hyperlink"/>
                <w:color w:val="auto"/>
                <w:sz w:val="16"/>
                <w:szCs w:val="16"/>
              </w:rPr>
              <w:t>PRI</w:t>
            </w:r>
            <w:r w:rsidR="00C54952">
              <w:rPr>
                <w:rStyle w:val="Hyperlink"/>
                <w:color w:val="auto"/>
                <w:sz w:val="16"/>
                <w:szCs w:val="16"/>
              </w:rPr>
              <w:t>’</w:t>
            </w:r>
            <w:r w:rsidRPr="00544F01">
              <w:rPr>
                <w:rStyle w:val="Hyperlink"/>
                <w:color w:val="auto"/>
                <w:sz w:val="16"/>
                <w:szCs w:val="16"/>
              </w:rPr>
              <w:t xml:space="preserve">s technical guide </w:t>
            </w:r>
            <w:hyperlink r:id="rId44" w:history="1">
              <w:r w:rsidRPr="00544F01">
                <w:rPr>
                  <w:rStyle w:val="Hyperlink"/>
                  <w:sz w:val="16"/>
                  <w:szCs w:val="16"/>
                </w:rPr>
                <w:t>Asset owner guide: investment manager selection</w:t>
              </w:r>
            </w:hyperlink>
            <w:r w:rsidRPr="00544F01">
              <w:rPr>
                <w:color w:val="00B0F0"/>
                <w:sz w:val="16"/>
                <w:szCs w:val="16"/>
              </w:rPr>
              <w:t xml:space="preserve"> </w:t>
            </w:r>
            <w:r w:rsidRPr="00544F01">
              <w:rPr>
                <w:sz w:val="16"/>
                <w:szCs w:val="16"/>
              </w:rPr>
              <w:t>and</w:t>
            </w:r>
            <w:r w:rsidRPr="00544F01">
              <w:rPr>
                <w:color w:val="00B0F0"/>
                <w:sz w:val="16"/>
                <w:szCs w:val="16"/>
              </w:rPr>
              <w:t xml:space="preserve"> </w:t>
            </w:r>
            <w:r w:rsidRPr="00544F01">
              <w:rPr>
                <w:sz w:val="16"/>
                <w:szCs w:val="16"/>
              </w:rPr>
              <w:t>PRI</w:t>
            </w:r>
            <w:r w:rsidR="00C54952">
              <w:rPr>
                <w:sz w:val="16"/>
                <w:szCs w:val="16"/>
              </w:rPr>
              <w:t>’</w:t>
            </w:r>
            <w:r w:rsidRPr="00544F01">
              <w:rPr>
                <w:sz w:val="16"/>
                <w:szCs w:val="16"/>
              </w:rPr>
              <w:t xml:space="preserve">s dedicated webpage </w:t>
            </w:r>
            <w:hyperlink r:id="rId45" w:history="1">
              <w:r w:rsidRPr="00544F01">
                <w:rPr>
                  <w:rStyle w:val="Hyperlink"/>
                  <w:sz w:val="16"/>
                  <w:szCs w:val="16"/>
                </w:rPr>
                <w:t>Manager</w:t>
              </w:r>
              <w:r w:rsidRPr="00544F01">
                <w:rPr>
                  <w:rStyle w:val="Hyperlink"/>
                </w:rPr>
                <w:t xml:space="preserve"> </w:t>
              </w:r>
              <w:r w:rsidRPr="00544F01">
                <w:rPr>
                  <w:rStyle w:val="Hyperlink"/>
                  <w:sz w:val="16"/>
                  <w:szCs w:val="16"/>
                </w:rPr>
                <w:t>selection</w:t>
              </w:r>
            </w:hyperlink>
            <w:r w:rsidRPr="00544F01">
              <w:rPr>
                <w:sz w:val="16"/>
                <w:szCs w:val="16"/>
              </w:rPr>
              <w:t>.</w:t>
            </w:r>
          </w:p>
        </w:tc>
      </w:tr>
      <w:tr w:rsidR="00C1227F" w:rsidRPr="00544F01" w14:paraId="1A30AEDD" w14:textId="77777777" w:rsidTr="00280F32">
        <w:trPr>
          <w:trHeight w:val="300"/>
        </w:trPr>
        <w:tc>
          <w:tcPr>
            <w:tcW w:w="14876" w:type="dxa"/>
            <w:gridSpan w:val="2"/>
            <w:shd w:val="clear" w:color="auto" w:fill="0070C0"/>
            <w:vAlign w:val="center"/>
          </w:tcPr>
          <w:p w14:paraId="2550F5FF" w14:textId="77777777" w:rsidR="00B737D8" w:rsidRPr="00544F01" w:rsidRDefault="00B737D8" w:rsidP="00065397">
            <w:pPr>
              <w:rPr>
                <w:color w:val="FFFFFF" w:themeColor="background1"/>
                <w:sz w:val="16"/>
                <w:szCs w:val="16"/>
              </w:rPr>
            </w:pPr>
            <w:r w:rsidRPr="00544F01">
              <w:rPr>
                <w:rFonts w:eastAsia="Times New Roman" w:cs="Arial"/>
                <w:b/>
                <w:bCs/>
                <w:color w:val="FFFFFF" w:themeColor="background1"/>
                <w:sz w:val="18"/>
                <w:szCs w:val="18"/>
                <w:lang w:eastAsia="en-GB"/>
              </w:rPr>
              <w:t>Logic</w:t>
            </w:r>
          </w:p>
        </w:tc>
      </w:tr>
      <w:tr w:rsidR="00736E15" w:rsidRPr="00544F01" w14:paraId="458C254E" w14:textId="77777777" w:rsidTr="00280F32">
        <w:trPr>
          <w:trHeight w:val="300"/>
        </w:trPr>
        <w:tc>
          <w:tcPr>
            <w:tcW w:w="1840" w:type="dxa"/>
            <w:shd w:val="clear" w:color="auto" w:fill="auto"/>
            <w:vAlign w:val="center"/>
          </w:tcPr>
          <w:p w14:paraId="684D42BD" w14:textId="77777777" w:rsidR="00B737D8" w:rsidRPr="00544F01" w:rsidRDefault="00B737D8" w:rsidP="00065397">
            <w:pPr>
              <w:rPr>
                <w:b/>
                <w:bCs/>
                <w:sz w:val="16"/>
                <w:szCs w:val="16"/>
              </w:rPr>
            </w:pPr>
            <w:r w:rsidRPr="00544F01">
              <w:rPr>
                <w:b/>
                <w:bCs/>
                <w:sz w:val="16"/>
                <w:szCs w:val="16"/>
              </w:rPr>
              <w:t>Dependent on</w:t>
            </w:r>
          </w:p>
        </w:tc>
        <w:tc>
          <w:tcPr>
            <w:tcW w:w="13036" w:type="dxa"/>
            <w:shd w:val="clear" w:color="auto" w:fill="auto"/>
            <w:vAlign w:val="center"/>
          </w:tcPr>
          <w:p w14:paraId="77063E2C" w14:textId="50A1922A" w:rsidR="00B737D8" w:rsidRPr="00544F01" w:rsidRDefault="00B737D8" w:rsidP="00065397">
            <w:pPr>
              <w:rPr>
                <w:color w:val="000000" w:themeColor="text1"/>
                <w:sz w:val="16"/>
                <w:szCs w:val="16"/>
              </w:rPr>
            </w:pPr>
            <w:r w:rsidRPr="00544F01">
              <w:rPr>
                <w:color w:val="000000" w:themeColor="text1"/>
                <w:sz w:val="16"/>
                <w:szCs w:val="16"/>
              </w:rPr>
              <w:t xml:space="preserve"> [OO 1</w:t>
            </w:r>
            <w:r w:rsidR="00A91006">
              <w:rPr>
                <w:color w:val="000000" w:themeColor="text1"/>
                <w:sz w:val="16"/>
                <w:szCs w:val="16"/>
              </w:rPr>
              <w:t>2</w:t>
            </w:r>
            <w:r w:rsidRPr="00544F01">
              <w:rPr>
                <w:color w:val="000000" w:themeColor="text1"/>
                <w:sz w:val="16"/>
                <w:szCs w:val="16"/>
              </w:rPr>
              <w:t>]</w:t>
            </w:r>
            <w:r w:rsidR="00A91006">
              <w:rPr>
                <w:color w:val="000000" w:themeColor="text1"/>
                <w:sz w:val="16"/>
                <w:szCs w:val="16"/>
              </w:rPr>
              <w:t>, [OO 21]</w:t>
            </w:r>
          </w:p>
        </w:tc>
      </w:tr>
      <w:tr w:rsidR="00736E15" w:rsidRPr="00544F01" w14:paraId="60EDE995" w14:textId="77777777" w:rsidTr="00280F32">
        <w:trPr>
          <w:trHeight w:val="300"/>
        </w:trPr>
        <w:tc>
          <w:tcPr>
            <w:tcW w:w="1840" w:type="dxa"/>
            <w:shd w:val="clear" w:color="auto" w:fill="auto"/>
            <w:vAlign w:val="center"/>
          </w:tcPr>
          <w:p w14:paraId="2C7FFCFA" w14:textId="77777777" w:rsidR="00B737D8" w:rsidRPr="00544F01" w:rsidRDefault="00B737D8" w:rsidP="00065397">
            <w:pPr>
              <w:rPr>
                <w:b/>
                <w:bCs/>
                <w:sz w:val="16"/>
                <w:szCs w:val="16"/>
              </w:rPr>
            </w:pPr>
            <w:r w:rsidRPr="00544F01">
              <w:rPr>
                <w:b/>
                <w:bCs/>
                <w:sz w:val="16"/>
                <w:szCs w:val="16"/>
              </w:rPr>
              <w:t>Gateway to</w:t>
            </w:r>
          </w:p>
        </w:tc>
        <w:tc>
          <w:tcPr>
            <w:tcW w:w="13036" w:type="dxa"/>
            <w:shd w:val="clear" w:color="auto" w:fill="auto"/>
            <w:vAlign w:val="center"/>
          </w:tcPr>
          <w:p w14:paraId="4518BBEA" w14:textId="165E6C08" w:rsidR="00B737D8" w:rsidRPr="00544F01" w:rsidRDefault="001E1F45" w:rsidP="00065397">
            <w:pPr>
              <w:rPr>
                <w:color w:val="000000" w:themeColor="text1"/>
                <w:sz w:val="16"/>
                <w:szCs w:val="16"/>
              </w:rPr>
            </w:pPr>
            <w:r w:rsidRPr="00544F01">
              <w:rPr>
                <w:color w:val="000000" w:themeColor="text1"/>
                <w:sz w:val="16"/>
                <w:szCs w:val="16"/>
              </w:rPr>
              <w:t xml:space="preserve">[SAM </w:t>
            </w:r>
            <w:r w:rsidR="00C93497" w:rsidRPr="00544F01">
              <w:rPr>
                <w:color w:val="000000" w:themeColor="text1"/>
                <w:sz w:val="16"/>
                <w:szCs w:val="16"/>
              </w:rPr>
              <w:t>5</w:t>
            </w:r>
            <w:r w:rsidRPr="00544F01">
              <w:rPr>
                <w:color w:val="000000" w:themeColor="text1"/>
                <w:sz w:val="16"/>
                <w:szCs w:val="16"/>
              </w:rPr>
              <w:t xml:space="preserve">], [SAM 6], [SAM </w:t>
            </w:r>
            <w:r w:rsidR="00C93497" w:rsidRPr="00544F01">
              <w:rPr>
                <w:color w:val="000000" w:themeColor="text1"/>
                <w:sz w:val="16"/>
                <w:szCs w:val="16"/>
              </w:rPr>
              <w:t>7</w:t>
            </w:r>
            <w:r w:rsidRPr="00544F01">
              <w:rPr>
                <w:color w:val="000000" w:themeColor="text1"/>
                <w:sz w:val="16"/>
                <w:szCs w:val="16"/>
              </w:rPr>
              <w:t>]</w:t>
            </w:r>
          </w:p>
        </w:tc>
      </w:tr>
      <w:tr w:rsidR="00C1227F" w:rsidRPr="00544F01" w14:paraId="79279F9B" w14:textId="77777777" w:rsidTr="00280F32">
        <w:trPr>
          <w:trHeight w:val="300"/>
        </w:trPr>
        <w:tc>
          <w:tcPr>
            <w:tcW w:w="14876" w:type="dxa"/>
            <w:gridSpan w:val="2"/>
            <w:shd w:val="clear" w:color="auto" w:fill="0070C0"/>
            <w:vAlign w:val="center"/>
          </w:tcPr>
          <w:p w14:paraId="2226D059" w14:textId="77777777" w:rsidR="00B737D8" w:rsidRPr="00544F01" w:rsidRDefault="00B737D8" w:rsidP="00065397">
            <w:pPr>
              <w:rPr>
                <w:rFonts w:eastAsia="Times New Roman" w:cs="Arial"/>
                <w:b/>
                <w:bCs/>
                <w:color w:val="FFFFFF" w:themeColor="background1"/>
                <w:sz w:val="18"/>
                <w:szCs w:val="18"/>
                <w:lang w:eastAsia="en-GB"/>
              </w:rPr>
            </w:pPr>
            <w:r w:rsidRPr="00544F01">
              <w:rPr>
                <w:rFonts w:eastAsia="Times New Roman" w:cs="Arial"/>
                <w:b/>
                <w:bCs/>
                <w:color w:val="FFFFFF" w:themeColor="background1"/>
                <w:sz w:val="18"/>
                <w:szCs w:val="18"/>
                <w:lang w:eastAsia="en-GB"/>
              </w:rPr>
              <w:lastRenderedPageBreak/>
              <w:t>Assessment</w:t>
            </w:r>
          </w:p>
        </w:tc>
      </w:tr>
      <w:tr w:rsidR="00736E15" w:rsidRPr="00544F01" w14:paraId="223FE32A" w14:textId="77777777" w:rsidTr="00280F32">
        <w:trPr>
          <w:trHeight w:val="300"/>
        </w:trPr>
        <w:tc>
          <w:tcPr>
            <w:tcW w:w="1840" w:type="dxa"/>
            <w:shd w:val="clear" w:color="auto" w:fill="auto"/>
            <w:vAlign w:val="center"/>
          </w:tcPr>
          <w:p w14:paraId="3DDA06EC" w14:textId="6ACEA250" w:rsidR="00B737D8" w:rsidRPr="00544F01" w:rsidDel="002635ED" w:rsidRDefault="001E1F45" w:rsidP="00065397">
            <w:pPr>
              <w:spacing w:line="240" w:lineRule="auto"/>
              <w:rPr>
                <w:b/>
                <w:bCs/>
                <w:sz w:val="16"/>
                <w:szCs w:val="16"/>
              </w:rPr>
            </w:pPr>
            <w:r w:rsidRPr="00544F01">
              <w:rPr>
                <w:b/>
                <w:sz w:val="16"/>
                <w:szCs w:val="16"/>
              </w:rPr>
              <w:t>Assessment criteria</w:t>
            </w:r>
          </w:p>
        </w:tc>
        <w:tc>
          <w:tcPr>
            <w:tcW w:w="13036" w:type="dxa"/>
            <w:shd w:val="clear" w:color="auto" w:fill="auto"/>
            <w:vAlign w:val="center"/>
          </w:tcPr>
          <w:p w14:paraId="70485709" w14:textId="50F7C7F5" w:rsidR="00B737D8" w:rsidRPr="00544F01" w:rsidRDefault="001E1F45" w:rsidP="00065397">
            <w:pPr>
              <w:rPr>
                <w:color w:val="000000" w:themeColor="text1"/>
                <w:sz w:val="16"/>
                <w:szCs w:val="16"/>
              </w:rPr>
            </w:pPr>
            <w:r w:rsidRPr="00544F01">
              <w:rPr>
                <w:color w:val="000000" w:themeColor="text1"/>
                <w:sz w:val="16"/>
                <w:szCs w:val="16"/>
              </w:rPr>
              <w:t>Not assessed</w:t>
            </w:r>
            <w:r w:rsidR="00A7709E">
              <w:rPr>
                <w:color w:val="000000" w:themeColor="text1"/>
                <w:sz w:val="16"/>
                <w:szCs w:val="16"/>
              </w:rPr>
              <w:t>.</w:t>
            </w:r>
          </w:p>
        </w:tc>
      </w:tr>
    </w:tbl>
    <w:p w14:paraId="23D2C201" w14:textId="15423415" w:rsidR="00E1704C" w:rsidRPr="00544F01" w:rsidRDefault="00E1704C">
      <w:pPr>
        <w:spacing w:after="160" w:line="259" w:lineRule="auto"/>
      </w:pPr>
      <w:r w:rsidRPr="00544F01">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4"/>
        <w:gridCol w:w="1557"/>
        <w:gridCol w:w="2408"/>
        <w:gridCol w:w="424"/>
        <w:gridCol w:w="709"/>
        <w:gridCol w:w="3964"/>
        <w:gridCol w:w="1982"/>
        <w:gridCol w:w="1987"/>
        <w:gridCol w:w="9"/>
      </w:tblGrid>
      <w:tr w:rsidR="000B3E3E" w:rsidRPr="00544F01" w14:paraId="54C9E0A7" w14:textId="77777777" w:rsidTr="000B3E3E">
        <w:trPr>
          <w:gridAfter w:val="1"/>
          <w:wAfter w:w="9" w:type="dxa"/>
          <w:trHeight w:val="294"/>
        </w:trPr>
        <w:tc>
          <w:tcPr>
            <w:tcW w:w="1844" w:type="dxa"/>
            <w:vMerge w:val="restart"/>
            <w:shd w:val="clear" w:color="auto" w:fill="DFF5F9"/>
            <w:vAlign w:val="center"/>
            <w:hideMark/>
          </w:tcPr>
          <w:p w14:paraId="5369B01E" w14:textId="77777777" w:rsidR="000B3E3E" w:rsidRPr="00544F01" w:rsidRDefault="000B3E3E" w:rsidP="00FC6729">
            <w:pPr>
              <w:spacing w:line="240" w:lineRule="auto"/>
              <w:jc w:val="center"/>
              <w:textAlignment w:val="baseline"/>
              <w:rPr>
                <w:rFonts w:eastAsia="Times New Roman" w:cs="Arial"/>
                <w:b/>
                <w:sz w:val="14"/>
                <w:szCs w:val="14"/>
                <w:lang w:eastAsia="en-GB"/>
              </w:rPr>
            </w:pPr>
            <w:r w:rsidRPr="00544F01">
              <w:rPr>
                <w:rFonts w:eastAsia="Times New Roman" w:cs="Arial"/>
                <w:b/>
                <w:sz w:val="14"/>
                <w:szCs w:val="14"/>
                <w:lang w:eastAsia="en-GB"/>
              </w:rPr>
              <w:lastRenderedPageBreak/>
              <w:t>Indicator ID</w:t>
            </w:r>
          </w:p>
          <w:p w14:paraId="18964DC3" w14:textId="77777777" w:rsidR="000B3E3E" w:rsidRPr="00544F01" w:rsidRDefault="000B3E3E" w:rsidP="00FC6729">
            <w:pPr>
              <w:spacing w:line="240" w:lineRule="auto"/>
              <w:jc w:val="center"/>
              <w:textAlignment w:val="baseline"/>
              <w:rPr>
                <w:rFonts w:eastAsia="Times New Roman" w:cs="Arial"/>
                <w:b/>
                <w:sz w:val="14"/>
                <w:szCs w:val="14"/>
                <w:lang w:eastAsia="en-GB"/>
              </w:rPr>
            </w:pPr>
          </w:p>
          <w:p w14:paraId="5931E3AA" w14:textId="277BF6D5" w:rsidR="000B3E3E" w:rsidRPr="00544F01" w:rsidRDefault="000B3E3E" w:rsidP="00FC6729">
            <w:pPr>
              <w:pStyle w:val="Indicatorsubsection"/>
              <w:rPr>
                <w:sz w:val="18"/>
                <w:szCs w:val="18"/>
                <w:lang w:val="en-GB"/>
              </w:rPr>
            </w:pPr>
            <w:bookmarkStart w:id="15" w:name="_Toc122332922"/>
            <w:r w:rsidRPr="00544F01">
              <w:rPr>
                <w:lang w:val="en-GB"/>
              </w:rPr>
              <w:t>SAM 5</w:t>
            </w:r>
            <w:bookmarkEnd w:id="15"/>
          </w:p>
        </w:tc>
        <w:tc>
          <w:tcPr>
            <w:tcW w:w="1557" w:type="dxa"/>
            <w:shd w:val="clear" w:color="auto" w:fill="DFF5F9"/>
            <w:vAlign w:val="center"/>
            <w:hideMark/>
          </w:tcPr>
          <w:p w14:paraId="69F7E8F1" w14:textId="77777777" w:rsidR="000B3E3E" w:rsidRPr="00544F01" w:rsidRDefault="000B3E3E" w:rsidP="00FC6729">
            <w:pPr>
              <w:spacing w:line="240" w:lineRule="auto"/>
              <w:textAlignment w:val="baseline"/>
              <w:rPr>
                <w:rFonts w:eastAsia="Times New Roman" w:cs="Arial"/>
                <w:sz w:val="14"/>
                <w:szCs w:val="14"/>
                <w:lang w:eastAsia="en-GB"/>
              </w:rPr>
            </w:pPr>
            <w:r w:rsidRPr="00544F01">
              <w:rPr>
                <w:rFonts w:eastAsia="Times New Roman" w:cs="Arial"/>
                <w:b/>
                <w:sz w:val="14"/>
                <w:szCs w:val="14"/>
                <w:lang w:eastAsia="en-GB"/>
              </w:rPr>
              <w:t xml:space="preserve">Dependent on: </w:t>
            </w:r>
          </w:p>
        </w:tc>
        <w:tc>
          <w:tcPr>
            <w:tcW w:w="2832" w:type="dxa"/>
            <w:gridSpan w:val="2"/>
            <w:shd w:val="clear" w:color="auto" w:fill="DFF5F9"/>
            <w:vAlign w:val="center"/>
          </w:tcPr>
          <w:p w14:paraId="66B04CE0" w14:textId="2DC295F1" w:rsidR="000B3E3E" w:rsidRPr="00544F01" w:rsidRDefault="000B3E3E" w:rsidP="00FC6729">
            <w:pPr>
              <w:spacing w:line="240" w:lineRule="auto"/>
              <w:textAlignment w:val="baseline"/>
              <w:rPr>
                <w:rFonts w:eastAsia="Times New Roman" w:cs="Arial"/>
                <w:sz w:val="14"/>
                <w:szCs w:val="14"/>
                <w:lang w:eastAsia="en-GB"/>
              </w:rPr>
            </w:pPr>
            <w:r w:rsidRPr="00544F01">
              <w:rPr>
                <w:b/>
                <w:bCs/>
                <w:sz w:val="22"/>
                <w:szCs w:val="22"/>
              </w:rPr>
              <w:t>SAM 4</w:t>
            </w:r>
          </w:p>
        </w:tc>
        <w:tc>
          <w:tcPr>
            <w:tcW w:w="4673" w:type="dxa"/>
            <w:gridSpan w:val="2"/>
            <w:vMerge w:val="restart"/>
            <w:shd w:val="clear" w:color="auto" w:fill="DFF5F9"/>
            <w:vAlign w:val="center"/>
          </w:tcPr>
          <w:p w14:paraId="148219B9" w14:textId="77777777" w:rsidR="000B3E3E" w:rsidRPr="00544F01" w:rsidRDefault="000B3E3E" w:rsidP="00FC6729">
            <w:pPr>
              <w:spacing w:line="240" w:lineRule="auto"/>
              <w:jc w:val="center"/>
              <w:textAlignment w:val="baseline"/>
              <w:rPr>
                <w:rFonts w:eastAsia="Times New Roman" w:cs="Arial"/>
                <w:sz w:val="14"/>
                <w:szCs w:val="14"/>
                <w:lang w:eastAsia="en-GB"/>
              </w:rPr>
            </w:pPr>
            <w:r w:rsidRPr="00544F01">
              <w:rPr>
                <w:rFonts w:eastAsia="Times New Roman" w:cs="Arial"/>
                <w:b/>
                <w:sz w:val="14"/>
                <w:szCs w:val="14"/>
                <w:lang w:eastAsia="en-GB"/>
              </w:rPr>
              <w:t>Sub-section</w:t>
            </w:r>
            <w:r w:rsidRPr="00544F01">
              <w:rPr>
                <w:rFonts w:eastAsia="Times New Roman" w:cs="Arial"/>
                <w:sz w:val="14"/>
                <w:szCs w:val="14"/>
                <w:lang w:eastAsia="en-GB"/>
              </w:rPr>
              <w:t> </w:t>
            </w:r>
          </w:p>
          <w:p w14:paraId="5E219AB5" w14:textId="77777777" w:rsidR="000B3E3E" w:rsidRPr="00544F01" w:rsidRDefault="000B3E3E" w:rsidP="00FC6729">
            <w:pPr>
              <w:spacing w:line="240" w:lineRule="auto"/>
              <w:jc w:val="center"/>
              <w:textAlignment w:val="baseline"/>
              <w:rPr>
                <w:rFonts w:eastAsia="Times New Roman" w:cs="Arial"/>
                <w:sz w:val="14"/>
                <w:szCs w:val="14"/>
                <w:lang w:eastAsia="en-GB"/>
              </w:rPr>
            </w:pPr>
          </w:p>
          <w:p w14:paraId="4A38FD0D" w14:textId="71F843F6" w:rsidR="000B3E3E" w:rsidRPr="00544F01" w:rsidRDefault="000B3E3E" w:rsidP="00FC6729">
            <w:pPr>
              <w:jc w:val="center"/>
              <w:rPr>
                <w:sz w:val="18"/>
                <w:szCs w:val="18"/>
              </w:rPr>
            </w:pPr>
            <w:r w:rsidRPr="00544F01">
              <w:rPr>
                <w:b/>
                <w:bCs/>
                <w:sz w:val="22"/>
                <w:szCs w:val="22"/>
              </w:rPr>
              <w:t>Responsible investment practices</w:t>
            </w:r>
          </w:p>
        </w:tc>
        <w:tc>
          <w:tcPr>
            <w:tcW w:w="1982" w:type="dxa"/>
            <w:vMerge w:val="restart"/>
            <w:shd w:val="clear" w:color="auto" w:fill="DFF5F9"/>
            <w:vAlign w:val="center"/>
            <w:hideMark/>
          </w:tcPr>
          <w:p w14:paraId="0750B9C3" w14:textId="77777777" w:rsidR="000B3E3E" w:rsidRPr="00544F01" w:rsidRDefault="000B3E3E" w:rsidP="00FC6729">
            <w:pPr>
              <w:spacing w:line="240" w:lineRule="auto"/>
              <w:jc w:val="center"/>
              <w:textAlignment w:val="baseline"/>
              <w:rPr>
                <w:rFonts w:eastAsia="Times New Roman" w:cs="Arial"/>
                <w:b/>
                <w:bCs/>
                <w:sz w:val="14"/>
                <w:szCs w:val="14"/>
                <w:lang w:eastAsia="en-GB"/>
              </w:rPr>
            </w:pPr>
            <w:r w:rsidRPr="00544F01">
              <w:rPr>
                <w:rFonts w:eastAsia="Times New Roman" w:cs="Arial"/>
                <w:b/>
                <w:bCs/>
                <w:sz w:val="14"/>
                <w:szCs w:val="14"/>
                <w:lang w:eastAsia="en-GB"/>
              </w:rPr>
              <w:t>PRI Principle</w:t>
            </w:r>
          </w:p>
          <w:p w14:paraId="3EF31FBE" w14:textId="77777777" w:rsidR="000B3E3E" w:rsidRPr="00544F01" w:rsidRDefault="000B3E3E" w:rsidP="00FC6729">
            <w:pPr>
              <w:spacing w:line="240" w:lineRule="auto"/>
              <w:jc w:val="center"/>
              <w:textAlignment w:val="baseline"/>
              <w:rPr>
                <w:rFonts w:eastAsia="Times New Roman" w:cs="Arial"/>
                <w:b/>
                <w:bCs/>
                <w:sz w:val="14"/>
                <w:szCs w:val="14"/>
                <w:lang w:eastAsia="en-GB"/>
              </w:rPr>
            </w:pPr>
          </w:p>
          <w:p w14:paraId="101594D1" w14:textId="77777777" w:rsidR="000B3E3E" w:rsidRPr="00544F01" w:rsidRDefault="000B3E3E" w:rsidP="00FC6729">
            <w:pPr>
              <w:spacing w:line="240" w:lineRule="auto"/>
              <w:jc w:val="center"/>
              <w:textAlignment w:val="baseline"/>
              <w:rPr>
                <w:rFonts w:eastAsia="Times New Roman" w:cs="Arial"/>
                <w:sz w:val="18"/>
                <w:szCs w:val="18"/>
                <w:lang w:eastAsia="en-GB"/>
              </w:rPr>
            </w:pPr>
            <w:r w:rsidRPr="00544F01">
              <w:rPr>
                <w:rFonts w:eastAsia="Times New Roman" w:cs="Arial"/>
                <w:b/>
                <w:bCs/>
                <w:sz w:val="22"/>
                <w:szCs w:val="22"/>
                <w:lang w:eastAsia="en-GB"/>
              </w:rPr>
              <w:t>4</w:t>
            </w:r>
          </w:p>
        </w:tc>
        <w:tc>
          <w:tcPr>
            <w:tcW w:w="1987" w:type="dxa"/>
            <w:vMerge w:val="restart"/>
            <w:shd w:val="clear" w:color="auto" w:fill="00B0F0"/>
            <w:tcMar>
              <w:top w:w="113" w:type="dxa"/>
              <w:left w:w="113" w:type="dxa"/>
              <w:bottom w:w="113" w:type="dxa"/>
              <w:right w:w="113" w:type="dxa"/>
            </w:tcMar>
            <w:vAlign w:val="center"/>
            <w:hideMark/>
          </w:tcPr>
          <w:p w14:paraId="26FAD2C5" w14:textId="77777777" w:rsidR="000B3E3E" w:rsidRPr="00544F01" w:rsidRDefault="000B3E3E" w:rsidP="00FC6729">
            <w:pPr>
              <w:spacing w:line="240" w:lineRule="auto"/>
              <w:jc w:val="center"/>
              <w:textAlignment w:val="baseline"/>
              <w:rPr>
                <w:rFonts w:eastAsia="Times New Roman" w:cs="Arial"/>
                <w:b/>
                <w:bCs/>
                <w:color w:val="FFFFFF" w:themeColor="background1"/>
                <w:sz w:val="14"/>
                <w:szCs w:val="14"/>
                <w:lang w:eastAsia="en-GB"/>
              </w:rPr>
            </w:pPr>
            <w:r w:rsidRPr="00544F01">
              <w:rPr>
                <w:rFonts w:eastAsia="Times New Roman" w:cs="Arial"/>
                <w:b/>
                <w:bCs/>
                <w:color w:val="FFFFFF" w:themeColor="background1"/>
                <w:sz w:val="14"/>
                <w:szCs w:val="14"/>
                <w:lang w:eastAsia="en-GB"/>
              </w:rPr>
              <w:t>Type of indicator</w:t>
            </w:r>
          </w:p>
          <w:p w14:paraId="7F7495EC" w14:textId="77777777" w:rsidR="000B3E3E" w:rsidRPr="00544F01" w:rsidRDefault="000B3E3E" w:rsidP="00FC6729">
            <w:pPr>
              <w:spacing w:line="240" w:lineRule="auto"/>
              <w:jc w:val="center"/>
              <w:textAlignment w:val="baseline"/>
              <w:rPr>
                <w:rFonts w:eastAsia="Times New Roman" w:cs="Arial"/>
                <w:b/>
                <w:bCs/>
                <w:color w:val="FFFFFF" w:themeColor="background1"/>
                <w:sz w:val="14"/>
                <w:szCs w:val="14"/>
                <w:lang w:eastAsia="en-GB"/>
              </w:rPr>
            </w:pPr>
          </w:p>
          <w:p w14:paraId="36A86E14" w14:textId="77777777" w:rsidR="000B3E3E" w:rsidRPr="00544F01" w:rsidRDefault="000B3E3E" w:rsidP="00FC6729">
            <w:pPr>
              <w:autoSpaceDE w:val="0"/>
              <w:autoSpaceDN w:val="0"/>
              <w:adjustRightInd w:val="0"/>
              <w:spacing w:line="240" w:lineRule="auto"/>
              <w:jc w:val="center"/>
              <w:rPr>
                <w:rFonts w:eastAsia="Times New Roman" w:cs="Arial"/>
                <w:color w:val="FFFFFF" w:themeColor="background1"/>
                <w:sz w:val="32"/>
                <w:szCs w:val="32"/>
                <w:lang w:eastAsia="en-GB"/>
              </w:rPr>
            </w:pPr>
            <w:r w:rsidRPr="00544F01">
              <w:rPr>
                <w:rFonts w:eastAsia="Times New Roman" w:cs="Arial"/>
                <w:b/>
                <w:bCs/>
                <w:color w:val="FFFFFF" w:themeColor="background1"/>
                <w:sz w:val="32"/>
                <w:szCs w:val="32"/>
                <w:lang w:eastAsia="en-GB"/>
              </w:rPr>
              <w:t>CORE</w:t>
            </w:r>
          </w:p>
        </w:tc>
      </w:tr>
      <w:tr w:rsidR="000B3E3E" w:rsidRPr="00544F01" w14:paraId="07193508" w14:textId="77777777" w:rsidTr="000B3E3E">
        <w:trPr>
          <w:gridAfter w:val="1"/>
          <w:wAfter w:w="9" w:type="dxa"/>
          <w:trHeight w:val="294"/>
        </w:trPr>
        <w:tc>
          <w:tcPr>
            <w:tcW w:w="1844" w:type="dxa"/>
            <w:vMerge/>
            <w:shd w:val="clear" w:color="auto" w:fill="DFF5F9"/>
            <w:vAlign w:val="center"/>
          </w:tcPr>
          <w:p w14:paraId="1F0A15A8" w14:textId="77777777" w:rsidR="000B3E3E" w:rsidRPr="00544F01" w:rsidRDefault="000B3E3E" w:rsidP="00FC6729">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60ED8C98" w14:textId="77777777" w:rsidR="000B3E3E" w:rsidRPr="00544F01" w:rsidRDefault="000B3E3E" w:rsidP="00FC6729">
            <w:pPr>
              <w:spacing w:line="240" w:lineRule="auto"/>
              <w:textAlignment w:val="baseline"/>
              <w:rPr>
                <w:rFonts w:eastAsia="Times New Roman" w:cs="Arial"/>
                <w:b/>
                <w:sz w:val="14"/>
                <w:szCs w:val="14"/>
                <w:lang w:eastAsia="en-GB"/>
              </w:rPr>
            </w:pPr>
            <w:r w:rsidRPr="00544F01">
              <w:rPr>
                <w:rFonts w:eastAsia="Times New Roman" w:cs="Arial"/>
                <w:b/>
                <w:sz w:val="14"/>
                <w:szCs w:val="14"/>
                <w:lang w:eastAsia="en-GB"/>
              </w:rPr>
              <w:t>Gateway to:</w:t>
            </w:r>
          </w:p>
        </w:tc>
        <w:tc>
          <w:tcPr>
            <w:tcW w:w="2832" w:type="dxa"/>
            <w:gridSpan w:val="2"/>
            <w:shd w:val="clear" w:color="auto" w:fill="DFF5F9"/>
            <w:vAlign w:val="center"/>
          </w:tcPr>
          <w:p w14:paraId="143796C3" w14:textId="77777777" w:rsidR="000B3E3E" w:rsidRPr="00544F01" w:rsidRDefault="000B3E3E" w:rsidP="00FC6729">
            <w:pPr>
              <w:spacing w:line="240" w:lineRule="auto"/>
              <w:textAlignment w:val="baseline"/>
              <w:rPr>
                <w:rFonts w:eastAsia="Times New Roman" w:cs="Arial"/>
                <w:b/>
                <w:sz w:val="14"/>
                <w:szCs w:val="14"/>
                <w:lang w:eastAsia="en-GB"/>
              </w:rPr>
            </w:pPr>
            <w:r w:rsidRPr="00544F01">
              <w:rPr>
                <w:b/>
                <w:bCs/>
                <w:sz w:val="22"/>
                <w:szCs w:val="22"/>
              </w:rPr>
              <w:t>N/A</w:t>
            </w:r>
          </w:p>
        </w:tc>
        <w:tc>
          <w:tcPr>
            <w:tcW w:w="4673" w:type="dxa"/>
            <w:gridSpan w:val="2"/>
            <w:vMerge/>
            <w:shd w:val="clear" w:color="auto" w:fill="DFF5F9"/>
            <w:vAlign w:val="center"/>
          </w:tcPr>
          <w:p w14:paraId="339F6DC3" w14:textId="77777777" w:rsidR="000B3E3E" w:rsidRPr="00544F01" w:rsidRDefault="000B3E3E" w:rsidP="00FC6729">
            <w:pPr>
              <w:spacing w:line="240" w:lineRule="auto"/>
              <w:jc w:val="center"/>
              <w:textAlignment w:val="baseline"/>
              <w:rPr>
                <w:rFonts w:eastAsia="Times New Roman" w:cs="Arial"/>
                <w:b/>
                <w:sz w:val="14"/>
                <w:szCs w:val="14"/>
                <w:lang w:eastAsia="en-GB"/>
              </w:rPr>
            </w:pPr>
          </w:p>
        </w:tc>
        <w:tc>
          <w:tcPr>
            <w:tcW w:w="1982" w:type="dxa"/>
            <w:vMerge/>
            <w:shd w:val="clear" w:color="auto" w:fill="DFF5F9"/>
            <w:vAlign w:val="center"/>
          </w:tcPr>
          <w:p w14:paraId="0642B127" w14:textId="77777777" w:rsidR="000B3E3E" w:rsidRPr="00544F01" w:rsidRDefault="000B3E3E" w:rsidP="00FC6729">
            <w:pPr>
              <w:spacing w:line="240" w:lineRule="auto"/>
              <w:jc w:val="center"/>
              <w:textAlignment w:val="baseline"/>
              <w:rPr>
                <w:rFonts w:eastAsia="Times New Roman" w:cs="Arial"/>
                <w:b/>
                <w:bCs/>
                <w:sz w:val="14"/>
                <w:szCs w:val="14"/>
                <w:lang w:eastAsia="en-GB"/>
              </w:rPr>
            </w:pPr>
          </w:p>
        </w:tc>
        <w:tc>
          <w:tcPr>
            <w:tcW w:w="1987" w:type="dxa"/>
            <w:vMerge/>
            <w:tcMar>
              <w:top w:w="113" w:type="dxa"/>
              <w:left w:w="113" w:type="dxa"/>
              <w:bottom w:w="113" w:type="dxa"/>
              <w:right w:w="113" w:type="dxa"/>
            </w:tcMar>
            <w:vAlign w:val="center"/>
          </w:tcPr>
          <w:p w14:paraId="4792DA71" w14:textId="77777777" w:rsidR="000B3E3E" w:rsidRPr="00544F01" w:rsidRDefault="000B3E3E" w:rsidP="00FC6729">
            <w:pPr>
              <w:spacing w:line="240" w:lineRule="auto"/>
              <w:jc w:val="center"/>
              <w:textAlignment w:val="baseline"/>
              <w:rPr>
                <w:rFonts w:eastAsia="Times New Roman" w:cs="Arial"/>
                <w:b/>
                <w:bCs/>
                <w:color w:val="FFFFFF" w:themeColor="background1"/>
                <w:sz w:val="14"/>
                <w:szCs w:val="14"/>
                <w:lang w:eastAsia="en-GB"/>
              </w:rPr>
            </w:pPr>
          </w:p>
        </w:tc>
      </w:tr>
      <w:tr w:rsidR="00152761" w:rsidRPr="00544F01" w14:paraId="52CF1418" w14:textId="77777777" w:rsidTr="00F86FB1">
        <w:trPr>
          <w:trHeight w:val="567"/>
        </w:trPr>
        <w:tc>
          <w:tcPr>
            <w:tcW w:w="14884" w:type="dxa"/>
            <w:gridSpan w:val="9"/>
            <w:shd w:val="clear" w:color="auto" w:fill="FFFFFF" w:themeFill="background1"/>
            <w:tcMar>
              <w:top w:w="113" w:type="dxa"/>
              <w:left w:w="113" w:type="dxa"/>
              <w:bottom w:w="113" w:type="dxa"/>
              <w:right w:w="113" w:type="dxa"/>
            </w:tcMar>
            <w:vAlign w:val="center"/>
            <w:hideMark/>
          </w:tcPr>
          <w:p w14:paraId="40DAA644" w14:textId="6C74149D" w:rsidR="00070202" w:rsidRPr="00544F01" w:rsidRDefault="00070202" w:rsidP="00070202">
            <w:pPr>
              <w:rPr>
                <w:b/>
                <w:bCs/>
              </w:rPr>
            </w:pPr>
            <w:r w:rsidRPr="00544F01">
              <w:rPr>
                <w:b/>
                <w:bCs/>
              </w:rPr>
              <w:t xml:space="preserve">During the reporting year, what </w:t>
            </w:r>
            <w:r w:rsidR="005418BC" w:rsidRPr="00544F01">
              <w:rPr>
                <w:b/>
                <w:bCs/>
              </w:rPr>
              <w:t xml:space="preserve">responsible investment </w:t>
            </w:r>
            <w:r w:rsidRPr="00544F01">
              <w:rPr>
                <w:b/>
                <w:bCs/>
              </w:rPr>
              <w:t xml:space="preserve">aspects did your organisation, or the </w:t>
            </w:r>
            <w:hyperlink r:id="rId46" w:history="1">
              <w:r w:rsidRPr="00662FD8">
                <w:rPr>
                  <w:rStyle w:val="Hyperlink"/>
                  <w:b/>
                  <w:bCs/>
                </w:rPr>
                <w:t>service provider</w:t>
              </w:r>
            </w:hyperlink>
            <w:r w:rsidRPr="00544F01">
              <w:rPr>
                <w:b/>
                <w:bCs/>
              </w:rPr>
              <w:t xml:space="preserve"> acting on your behalf, review and evaluate when </w:t>
            </w:r>
            <w:hyperlink r:id="rId47" w:history="1">
              <w:r w:rsidRPr="00662FD8">
                <w:rPr>
                  <w:rStyle w:val="Hyperlink"/>
                  <w:b/>
                  <w:bCs/>
                </w:rPr>
                <w:t>selecting</w:t>
              </w:r>
            </w:hyperlink>
            <w:r w:rsidRPr="00544F01">
              <w:rPr>
                <w:b/>
                <w:bCs/>
              </w:rPr>
              <w:t xml:space="preserve"> new </w:t>
            </w:r>
            <w:hyperlink r:id="rId48" w:history="1">
              <w:r w:rsidRPr="00662FD8">
                <w:rPr>
                  <w:rStyle w:val="Hyperlink"/>
                  <w:b/>
                  <w:bCs/>
                </w:rPr>
                <w:t>external investment managers</w:t>
              </w:r>
            </w:hyperlink>
            <w:r w:rsidRPr="00544F01">
              <w:rPr>
                <w:b/>
                <w:bCs/>
              </w:rPr>
              <w:t xml:space="preserve"> or allocating new mandates to existing investment managers?</w:t>
            </w:r>
          </w:p>
          <w:p w14:paraId="1F296402" w14:textId="77777777" w:rsidR="00070202" w:rsidRPr="00544F01" w:rsidRDefault="00070202" w:rsidP="00070202">
            <w:pPr>
              <w:rPr>
                <w:b/>
                <w:bCs/>
              </w:rPr>
            </w:pPr>
          </w:p>
          <w:p w14:paraId="0CDB4412" w14:textId="7F46682F" w:rsidR="00647429" w:rsidRPr="00544F01" w:rsidRDefault="00070202" w:rsidP="00807AD2">
            <w:pPr>
              <w:rPr>
                <w:rFonts w:eastAsia="Times New Roman" w:cs="Arial"/>
                <w:bCs/>
                <w:i/>
                <w:iCs/>
                <w:lang w:eastAsia="en-GB"/>
              </w:rPr>
            </w:pPr>
            <w:r w:rsidRPr="00544F01">
              <w:rPr>
                <w:i/>
                <w:iCs/>
              </w:rPr>
              <w:t xml:space="preserve">Answer options refer to the actions your organisation has undertaken when selecting external investment managers during the reporting year. </w:t>
            </w:r>
          </w:p>
        </w:tc>
      </w:tr>
      <w:tr w:rsidR="00CF5977" w:rsidRPr="00544F01" w14:paraId="34EDA4D7" w14:textId="77777777" w:rsidTr="00F86FB1">
        <w:trPr>
          <w:trHeight w:val="49"/>
        </w:trPr>
        <w:tc>
          <w:tcPr>
            <w:tcW w:w="14884"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7F31CF60" w14:textId="0421F4FD" w:rsidR="00CF5977" w:rsidRPr="00544F01" w:rsidRDefault="00CF5977" w:rsidP="00DD23EC">
            <w:pPr>
              <w:spacing w:line="276" w:lineRule="auto"/>
              <w:textAlignment w:val="baseline"/>
              <w:rPr>
                <w:rFonts w:eastAsia="Times New Roman" w:cs="Arial"/>
                <w:szCs w:val="16"/>
                <w:lang w:eastAsia="en-GB"/>
              </w:rPr>
            </w:pPr>
            <w:r w:rsidRPr="00544F01">
              <w:rPr>
                <w:b/>
                <w:bCs/>
              </w:rPr>
              <w:t>Organisation</w:t>
            </w:r>
          </w:p>
        </w:tc>
      </w:tr>
      <w:tr w:rsidR="004B0D01" w:rsidRPr="00544F01" w14:paraId="331F1740" w14:textId="77777777" w:rsidTr="000B3E3E">
        <w:trPr>
          <w:trHeight w:val="465"/>
        </w:trPr>
        <w:tc>
          <w:tcPr>
            <w:tcW w:w="1090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0CC4CE9" w14:textId="3CB0383B" w:rsidR="00CF5977" w:rsidRPr="00544F01" w:rsidRDefault="002E0262" w:rsidP="00DD23EC">
            <w:pPr>
              <w:pStyle w:val="ListParagraph"/>
              <w:numPr>
                <w:ilvl w:val="0"/>
                <w:numId w:val="36"/>
              </w:numPr>
              <w:spacing w:line="259" w:lineRule="auto"/>
            </w:pPr>
            <w:r w:rsidRPr="00544F01">
              <w:t xml:space="preserve">(A) </w:t>
            </w:r>
            <w:r w:rsidR="00B56001" w:rsidRPr="00544F01">
              <w:t>Commitment to and experience in responsible investment (e.g. commitment to responsible investment principles and standards)</w:t>
            </w:r>
          </w:p>
        </w:tc>
        <w:tc>
          <w:tcPr>
            <w:tcW w:w="397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D4EB02D" w14:textId="55C08567" w:rsidR="00CF5977" w:rsidRDefault="00CF5977" w:rsidP="00DD23EC">
            <w:pPr>
              <w:spacing w:line="259" w:lineRule="auto"/>
            </w:pPr>
            <w:r w:rsidRPr="00544F01">
              <w:t>[Dropdown list]</w:t>
            </w:r>
          </w:p>
          <w:p w14:paraId="55CAB4C8" w14:textId="77777777" w:rsidR="00001309" w:rsidRPr="00544F01" w:rsidRDefault="00001309" w:rsidP="00DD23EC">
            <w:pPr>
              <w:spacing w:line="259" w:lineRule="auto"/>
            </w:pPr>
          </w:p>
          <w:p w14:paraId="1EC97455" w14:textId="285DE3D0" w:rsidR="00CF5977" w:rsidRPr="00544F01" w:rsidRDefault="00CF5977" w:rsidP="00DD23EC">
            <w:pPr>
              <w:spacing w:line="259" w:lineRule="auto"/>
            </w:pPr>
            <w:r w:rsidRPr="00544F01">
              <w:t xml:space="preserve">(1) for all </w:t>
            </w:r>
            <w:r w:rsidR="00DB4138" w:rsidRPr="00544F01">
              <w:t xml:space="preserve">of our </w:t>
            </w:r>
            <w:r w:rsidRPr="00544F01">
              <w:t>mandates</w:t>
            </w:r>
          </w:p>
          <w:p w14:paraId="3180AD62" w14:textId="61713F94" w:rsidR="00CF5977" w:rsidRPr="00544F01" w:rsidRDefault="00CF5977" w:rsidP="00DD23EC">
            <w:pPr>
              <w:spacing w:line="259" w:lineRule="auto"/>
            </w:pPr>
            <w:r w:rsidRPr="00544F01">
              <w:t xml:space="preserve">(2) for </w:t>
            </w:r>
            <w:r w:rsidR="00226E82">
              <w:t>a</w:t>
            </w:r>
            <w:r w:rsidR="00226E82" w:rsidRPr="00544F01">
              <w:t xml:space="preserve"> </w:t>
            </w:r>
            <w:r w:rsidRPr="00544F01">
              <w:t xml:space="preserve">majority of </w:t>
            </w:r>
            <w:r w:rsidR="00DB4138" w:rsidRPr="00544F01">
              <w:t xml:space="preserve">our </w:t>
            </w:r>
            <w:r w:rsidRPr="00544F01">
              <w:t>mandates</w:t>
            </w:r>
          </w:p>
          <w:p w14:paraId="08AF41EB" w14:textId="50A1074D" w:rsidR="00CF5977" w:rsidRPr="00544F01" w:rsidRDefault="00CF5977" w:rsidP="00DD23EC">
            <w:pPr>
              <w:spacing w:line="259" w:lineRule="auto"/>
            </w:pPr>
            <w:r w:rsidRPr="00544F01">
              <w:t xml:space="preserve">(3) for </w:t>
            </w:r>
            <w:r w:rsidR="00226E82">
              <w:t>a</w:t>
            </w:r>
            <w:r w:rsidR="00226E82" w:rsidRPr="00544F01">
              <w:t xml:space="preserve"> </w:t>
            </w:r>
            <w:r w:rsidRPr="00544F01">
              <w:t xml:space="preserve">minority of </w:t>
            </w:r>
            <w:r w:rsidR="00DB4138" w:rsidRPr="00544F01">
              <w:t xml:space="preserve">our </w:t>
            </w:r>
            <w:r w:rsidRPr="00544F01">
              <w:t>mandates</w:t>
            </w:r>
          </w:p>
        </w:tc>
      </w:tr>
      <w:tr w:rsidR="004B0D01" w:rsidRPr="00544F01" w14:paraId="63652D89" w14:textId="77777777" w:rsidTr="000B3E3E">
        <w:trPr>
          <w:trHeight w:val="465"/>
        </w:trPr>
        <w:tc>
          <w:tcPr>
            <w:tcW w:w="1090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A0E16D8" w14:textId="2B0E0A83" w:rsidR="00CF5977" w:rsidRPr="00544F01" w:rsidRDefault="00FB666B" w:rsidP="00DD23EC">
            <w:pPr>
              <w:pStyle w:val="ListParagraph"/>
              <w:numPr>
                <w:ilvl w:val="0"/>
                <w:numId w:val="36"/>
              </w:numPr>
              <w:spacing w:line="259" w:lineRule="auto"/>
            </w:pPr>
            <w:r w:rsidRPr="00544F01">
              <w:t xml:space="preserve">(B) </w:t>
            </w:r>
            <w:hyperlink r:id="rId49" w:history="1">
              <w:r w:rsidR="00C05DC2" w:rsidRPr="00BD3697">
                <w:rPr>
                  <w:rStyle w:val="Hyperlink"/>
                </w:rPr>
                <w:t>Responsible investment policy(</w:t>
              </w:r>
              <w:proofErr w:type="spellStart"/>
              <w:r w:rsidR="00C05DC2" w:rsidRPr="00BD3697">
                <w:rPr>
                  <w:rStyle w:val="Hyperlink"/>
                </w:rPr>
                <w:t>ies</w:t>
              </w:r>
              <w:proofErr w:type="spellEnd"/>
              <w:r w:rsidR="00C05DC2" w:rsidRPr="00BD3697">
                <w:rPr>
                  <w:rStyle w:val="Hyperlink"/>
                </w:rPr>
                <w:t>)</w:t>
              </w:r>
            </w:hyperlink>
            <w:r w:rsidR="00C05DC2" w:rsidRPr="00544F01">
              <w:t xml:space="preserve"> (e.g. the alignment of their responsible investment policy with the investment mandate)</w:t>
            </w:r>
          </w:p>
        </w:tc>
        <w:tc>
          <w:tcPr>
            <w:tcW w:w="397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98F2B4C" w14:textId="3190D880" w:rsidR="00CF5977" w:rsidRPr="00544F01" w:rsidRDefault="00CF5977" w:rsidP="00DD23EC">
            <w:pPr>
              <w:spacing w:line="259" w:lineRule="auto"/>
            </w:pPr>
            <w:r w:rsidRPr="00544F01">
              <w:t>[</w:t>
            </w:r>
            <w:r w:rsidR="00E21A1C" w:rsidRPr="00544F01">
              <w:t>A</w:t>
            </w:r>
            <w:r w:rsidRPr="00544F01">
              <w:t>s above]</w:t>
            </w:r>
          </w:p>
        </w:tc>
      </w:tr>
      <w:tr w:rsidR="004B0D01" w:rsidRPr="00544F01" w14:paraId="4C3AB65C" w14:textId="77777777" w:rsidTr="000B3E3E">
        <w:trPr>
          <w:trHeight w:val="465"/>
        </w:trPr>
        <w:tc>
          <w:tcPr>
            <w:tcW w:w="1090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D026875" w14:textId="4FF9F38A" w:rsidR="00CF5977" w:rsidRPr="00544F01" w:rsidRDefault="00BD5F35" w:rsidP="00DD23EC">
            <w:pPr>
              <w:pStyle w:val="ListParagraph"/>
              <w:numPr>
                <w:ilvl w:val="0"/>
                <w:numId w:val="36"/>
              </w:numPr>
              <w:spacing w:line="259" w:lineRule="auto"/>
            </w:pPr>
            <w:r>
              <w:t>(C)</w:t>
            </w:r>
            <w:r w:rsidR="00FB666B" w:rsidRPr="00544F01">
              <w:t xml:space="preserve"> </w:t>
            </w:r>
            <w:r w:rsidR="00686FB8" w:rsidRPr="00544F01">
              <w:t xml:space="preserve">Governance structure and </w:t>
            </w:r>
            <w:r w:rsidR="005168C3" w:rsidRPr="00544F01">
              <w:t>senior</w:t>
            </w:r>
            <w:r w:rsidR="005168C3">
              <w:t>-</w:t>
            </w:r>
            <w:r w:rsidR="00686FB8" w:rsidRPr="00544F01">
              <w:t>level oversight and accountability (e.g. the adequacy of their governance structure</w:t>
            </w:r>
            <w:r w:rsidR="00226E82">
              <w:t xml:space="preserve"> and</w:t>
            </w:r>
            <w:r w:rsidR="002447B1" w:rsidRPr="00544F01">
              <w:t xml:space="preserve"> </w:t>
            </w:r>
            <w:r w:rsidR="00686FB8" w:rsidRPr="00544F01">
              <w:t>reported conflicts of interest)</w:t>
            </w:r>
          </w:p>
        </w:tc>
        <w:tc>
          <w:tcPr>
            <w:tcW w:w="397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8BFDD93" w14:textId="1CCE728E" w:rsidR="00CF5977" w:rsidRPr="00544F01" w:rsidRDefault="00E21A1C" w:rsidP="00DD23EC">
            <w:pPr>
              <w:spacing w:line="259" w:lineRule="auto"/>
              <w:rPr>
                <w:b/>
                <w:bCs/>
              </w:rPr>
            </w:pPr>
            <w:r w:rsidRPr="00544F01">
              <w:t>[As above]</w:t>
            </w:r>
          </w:p>
        </w:tc>
      </w:tr>
      <w:tr w:rsidR="00CF5977" w:rsidRPr="00544F01" w14:paraId="5E1BA9D3" w14:textId="77777777" w:rsidTr="00F86FB1">
        <w:trPr>
          <w:trHeight w:val="17"/>
        </w:trPr>
        <w:tc>
          <w:tcPr>
            <w:tcW w:w="14884"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29773AE8" w14:textId="4300C66E" w:rsidR="00CF5977" w:rsidRPr="00544F01" w:rsidRDefault="00CF5977" w:rsidP="00DD23EC">
            <w:pPr>
              <w:spacing w:line="259" w:lineRule="auto"/>
              <w:rPr>
                <w:b/>
                <w:bCs/>
              </w:rPr>
            </w:pPr>
            <w:r w:rsidRPr="00544F01">
              <w:rPr>
                <w:b/>
                <w:bCs/>
              </w:rPr>
              <w:t xml:space="preserve">People </w:t>
            </w:r>
            <w:r w:rsidR="00226E82">
              <w:rPr>
                <w:b/>
                <w:bCs/>
              </w:rPr>
              <w:t>and</w:t>
            </w:r>
            <w:r w:rsidRPr="00544F01">
              <w:rPr>
                <w:b/>
                <w:bCs/>
              </w:rPr>
              <w:t xml:space="preserve"> Culture</w:t>
            </w:r>
          </w:p>
        </w:tc>
      </w:tr>
      <w:tr w:rsidR="00B51768" w:rsidRPr="00544F01" w14:paraId="251D4FF6" w14:textId="77777777" w:rsidTr="000B3E3E">
        <w:trPr>
          <w:trHeight w:val="465"/>
        </w:trPr>
        <w:tc>
          <w:tcPr>
            <w:tcW w:w="1090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2623E73" w14:textId="0FC946E0" w:rsidR="00CF5977" w:rsidRPr="00544F01" w:rsidRDefault="40CCDB4C" w:rsidP="00CF5977">
            <w:pPr>
              <w:pStyle w:val="ListParagraph"/>
              <w:numPr>
                <w:ilvl w:val="0"/>
                <w:numId w:val="37"/>
              </w:numPr>
              <w:spacing w:line="259" w:lineRule="auto"/>
            </w:pPr>
            <w:r w:rsidRPr="00544F01">
              <w:t>(</w:t>
            </w:r>
            <w:r w:rsidR="7415D373" w:rsidRPr="00544F01">
              <w:t>D</w:t>
            </w:r>
            <w:r w:rsidRPr="00544F01">
              <w:t xml:space="preserve">) </w:t>
            </w:r>
            <w:r w:rsidR="002E18E8" w:rsidRPr="00544F01">
              <w:t>Adequate resourcing and incentives (e.g. their team structures, operating model</w:t>
            </w:r>
            <w:r w:rsidR="0016441D">
              <w:t xml:space="preserve"> and</w:t>
            </w:r>
            <w:r w:rsidR="002E18E8" w:rsidRPr="00544F01">
              <w:t xml:space="preserve"> remuneration structure, including alignment of interests)</w:t>
            </w:r>
          </w:p>
        </w:tc>
        <w:tc>
          <w:tcPr>
            <w:tcW w:w="397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E02A282" w14:textId="42B5A9CA" w:rsidR="00CF5977" w:rsidRPr="00544F01" w:rsidRDefault="00E21A1C" w:rsidP="00CF5977">
            <w:pPr>
              <w:spacing w:line="259" w:lineRule="auto"/>
            </w:pPr>
            <w:r w:rsidRPr="00544F01">
              <w:t>[As above]</w:t>
            </w:r>
          </w:p>
        </w:tc>
      </w:tr>
      <w:tr w:rsidR="00B51768" w:rsidRPr="00544F01" w14:paraId="2EB21066" w14:textId="77777777" w:rsidTr="000B3E3E">
        <w:trPr>
          <w:trHeight w:val="465"/>
        </w:trPr>
        <w:tc>
          <w:tcPr>
            <w:tcW w:w="1090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4B8D671" w14:textId="716C98A9" w:rsidR="00CF5977" w:rsidRPr="00544F01" w:rsidRDefault="40CCDB4C" w:rsidP="00DD23EC">
            <w:pPr>
              <w:pStyle w:val="ListParagraph"/>
              <w:numPr>
                <w:ilvl w:val="0"/>
                <w:numId w:val="37"/>
              </w:numPr>
              <w:spacing w:line="259" w:lineRule="auto"/>
            </w:pPr>
            <w:r w:rsidRPr="00544F01">
              <w:t>(</w:t>
            </w:r>
            <w:r w:rsidR="496CA589" w:rsidRPr="00544F01">
              <w:t>E</w:t>
            </w:r>
            <w:r w:rsidRPr="00544F01">
              <w:t xml:space="preserve">) </w:t>
            </w:r>
            <w:r w:rsidR="004E5B3F" w:rsidRPr="00544F01">
              <w:t>Staff competencies and experience in responsible investment (e.g. level of responsible investment responsibilities in their investment team, their responsible investment training and capacity building)</w:t>
            </w:r>
          </w:p>
        </w:tc>
        <w:tc>
          <w:tcPr>
            <w:tcW w:w="397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64EF1CB" w14:textId="6E2978A3" w:rsidR="00CF5977" w:rsidRPr="00544F01" w:rsidRDefault="00E21A1C" w:rsidP="00DD23EC">
            <w:pPr>
              <w:spacing w:line="259" w:lineRule="auto"/>
              <w:rPr>
                <w:b/>
                <w:bCs/>
              </w:rPr>
            </w:pPr>
            <w:r w:rsidRPr="00544F01">
              <w:t>[As above]</w:t>
            </w:r>
          </w:p>
        </w:tc>
      </w:tr>
      <w:tr w:rsidR="00ED70B5" w:rsidRPr="00544F01" w14:paraId="2CEC5E4D" w14:textId="77777777" w:rsidTr="00F86FB1">
        <w:trPr>
          <w:trHeight w:val="208"/>
        </w:trPr>
        <w:tc>
          <w:tcPr>
            <w:tcW w:w="14884"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24D8D191" w14:textId="75600904" w:rsidR="00ED70B5" w:rsidRPr="00544F01" w:rsidRDefault="00ED70B5" w:rsidP="00DD23EC">
            <w:pPr>
              <w:spacing w:line="259" w:lineRule="auto"/>
              <w:rPr>
                <w:b/>
                <w:bCs/>
              </w:rPr>
            </w:pPr>
            <w:r w:rsidRPr="00544F01">
              <w:rPr>
                <w:b/>
                <w:bCs/>
              </w:rPr>
              <w:t xml:space="preserve">Investment </w:t>
            </w:r>
            <w:r w:rsidR="006754E7" w:rsidRPr="00544F01">
              <w:rPr>
                <w:b/>
                <w:bCs/>
              </w:rPr>
              <w:t>P</w:t>
            </w:r>
            <w:r w:rsidRPr="00544F01">
              <w:rPr>
                <w:b/>
                <w:bCs/>
              </w:rPr>
              <w:t>rocess</w:t>
            </w:r>
          </w:p>
        </w:tc>
      </w:tr>
      <w:tr w:rsidR="00B51768" w:rsidRPr="00544F01" w14:paraId="16F07A13" w14:textId="77777777" w:rsidTr="000B3E3E">
        <w:trPr>
          <w:trHeight w:val="465"/>
        </w:trPr>
        <w:tc>
          <w:tcPr>
            <w:tcW w:w="1090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A2A9ADC" w14:textId="3FE08BC4" w:rsidR="00ED70B5" w:rsidRPr="00544F01" w:rsidRDefault="008E7503" w:rsidP="00DD23EC">
            <w:pPr>
              <w:pStyle w:val="ListParagraph"/>
              <w:numPr>
                <w:ilvl w:val="0"/>
                <w:numId w:val="38"/>
              </w:numPr>
              <w:spacing w:line="259" w:lineRule="auto"/>
            </w:pPr>
            <w:r w:rsidRPr="00544F01">
              <w:lastRenderedPageBreak/>
              <w:t xml:space="preserve">(F) Incorporation of material </w:t>
            </w:r>
            <w:hyperlink r:id="rId50" w:history="1">
              <w:r w:rsidRPr="00BD3697">
                <w:rPr>
                  <w:rStyle w:val="Hyperlink"/>
                </w:rPr>
                <w:t>ESG factors</w:t>
              </w:r>
            </w:hyperlink>
            <w:r w:rsidRPr="00544F01">
              <w:t xml:space="preserve"> in the investment process (e.g. detail and evidence of how such factors are incorporated into the selection of individual assets and in portfolio construction)</w:t>
            </w:r>
          </w:p>
        </w:tc>
        <w:tc>
          <w:tcPr>
            <w:tcW w:w="397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2EA736A" w14:textId="6747DF4B" w:rsidR="00ED70B5" w:rsidRPr="00544F01" w:rsidRDefault="00ED70B5" w:rsidP="00DD23EC">
            <w:pPr>
              <w:spacing w:line="259" w:lineRule="auto"/>
              <w:rPr>
                <w:b/>
                <w:bCs/>
              </w:rPr>
            </w:pPr>
            <w:r w:rsidRPr="00544F01">
              <w:t>[As above]</w:t>
            </w:r>
          </w:p>
        </w:tc>
      </w:tr>
      <w:tr w:rsidR="00B51768" w:rsidRPr="00544F01" w14:paraId="1342BC5B" w14:textId="77777777" w:rsidTr="000B3E3E">
        <w:trPr>
          <w:trHeight w:val="465"/>
        </w:trPr>
        <w:tc>
          <w:tcPr>
            <w:tcW w:w="1090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AB5BD9B" w14:textId="0290CFF9" w:rsidR="00ED70B5" w:rsidRPr="00544F01" w:rsidRDefault="00EC2F81" w:rsidP="00ED70B5">
            <w:pPr>
              <w:pStyle w:val="ListParagraph"/>
              <w:numPr>
                <w:ilvl w:val="0"/>
                <w:numId w:val="38"/>
              </w:numPr>
              <w:spacing w:line="259" w:lineRule="auto"/>
            </w:pPr>
            <w:r w:rsidRPr="00544F01">
              <w:t xml:space="preserve">(G) Incorporation of risks connected to </w:t>
            </w:r>
            <w:hyperlink r:id="rId51" w:history="1">
              <w:r w:rsidRPr="00BD3697">
                <w:rPr>
                  <w:rStyle w:val="Hyperlink"/>
                </w:rPr>
                <w:t>systematic sustainability issues</w:t>
              </w:r>
            </w:hyperlink>
            <w:r w:rsidRPr="00544F01">
              <w:t xml:space="preserve"> in the investment process (e.g. detail and evidence of how such risks are incorporated into the selection of individual assets and in portfolio construction)</w:t>
            </w:r>
          </w:p>
        </w:tc>
        <w:tc>
          <w:tcPr>
            <w:tcW w:w="397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937D700" w14:textId="7422DB6B" w:rsidR="00ED70B5" w:rsidRPr="00544F01" w:rsidRDefault="00ED70B5" w:rsidP="00ED70B5">
            <w:pPr>
              <w:spacing w:line="259" w:lineRule="auto"/>
            </w:pPr>
            <w:r w:rsidRPr="00544F01">
              <w:t>[As above]</w:t>
            </w:r>
          </w:p>
        </w:tc>
      </w:tr>
      <w:tr w:rsidR="00B51768" w:rsidRPr="00544F01" w14:paraId="73ABF361" w14:textId="77777777" w:rsidTr="000B3E3E">
        <w:trPr>
          <w:trHeight w:val="465"/>
        </w:trPr>
        <w:tc>
          <w:tcPr>
            <w:tcW w:w="1090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463D883" w14:textId="37B0BBD8" w:rsidR="00D24778" w:rsidRPr="00544F01" w:rsidRDefault="000438E1" w:rsidP="00D24778">
            <w:pPr>
              <w:pStyle w:val="ListParagraph"/>
              <w:numPr>
                <w:ilvl w:val="0"/>
                <w:numId w:val="38"/>
              </w:numPr>
              <w:spacing w:line="259" w:lineRule="auto"/>
            </w:pPr>
            <w:r w:rsidRPr="00544F01">
              <w:t xml:space="preserve">(H) Incorporation of material ESG factors and </w:t>
            </w:r>
            <w:hyperlink r:id="rId52" w:history="1">
              <w:r w:rsidR="00BD3697" w:rsidRPr="00BD3697">
                <w:rPr>
                  <w:rStyle w:val="Hyperlink"/>
                </w:rPr>
                <w:t xml:space="preserve">ESG </w:t>
              </w:r>
              <w:r w:rsidRPr="00BD3697">
                <w:rPr>
                  <w:rStyle w:val="Hyperlink"/>
                </w:rPr>
                <w:t>risks</w:t>
              </w:r>
            </w:hyperlink>
            <w:r w:rsidRPr="00544F01">
              <w:t xml:space="preserve"> connected to systematic sustainability issues in portfolio risk assessment (e.g. their process to measure and report such risks)</w:t>
            </w:r>
          </w:p>
        </w:tc>
        <w:tc>
          <w:tcPr>
            <w:tcW w:w="397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5760051" w14:textId="079685F2" w:rsidR="00D24778" w:rsidRPr="00544F01" w:rsidRDefault="00D24778" w:rsidP="00D24778">
            <w:pPr>
              <w:spacing w:line="259" w:lineRule="auto"/>
            </w:pPr>
            <w:r w:rsidRPr="00544F01">
              <w:t>[As above]</w:t>
            </w:r>
          </w:p>
        </w:tc>
      </w:tr>
      <w:tr w:rsidR="00ED70B5" w:rsidRPr="00544F01" w14:paraId="7DE8D11C" w14:textId="77777777" w:rsidTr="00F86FB1">
        <w:trPr>
          <w:trHeight w:val="157"/>
        </w:trPr>
        <w:tc>
          <w:tcPr>
            <w:tcW w:w="14884"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14578DD5" w14:textId="1223175A" w:rsidR="00ED70B5" w:rsidRPr="00544F01" w:rsidRDefault="00ED70B5" w:rsidP="00DD23EC">
            <w:pPr>
              <w:spacing w:line="259" w:lineRule="auto"/>
              <w:rPr>
                <w:b/>
                <w:bCs/>
              </w:rPr>
            </w:pPr>
            <w:r w:rsidRPr="00544F01">
              <w:rPr>
                <w:b/>
                <w:bCs/>
              </w:rPr>
              <w:t xml:space="preserve">Performance </w:t>
            </w:r>
            <w:r w:rsidR="00226E82">
              <w:rPr>
                <w:b/>
                <w:bCs/>
              </w:rPr>
              <w:t>and</w:t>
            </w:r>
            <w:r w:rsidRPr="00544F01">
              <w:rPr>
                <w:b/>
                <w:bCs/>
              </w:rPr>
              <w:t xml:space="preserve"> Reporting </w:t>
            </w:r>
          </w:p>
        </w:tc>
      </w:tr>
      <w:tr w:rsidR="004B0D01" w:rsidRPr="00544F01" w14:paraId="5325D063" w14:textId="77777777" w:rsidTr="000B3E3E">
        <w:trPr>
          <w:trHeight w:val="465"/>
        </w:trPr>
        <w:tc>
          <w:tcPr>
            <w:tcW w:w="1090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A1567C1" w14:textId="06E1B948" w:rsidR="00ED70B5" w:rsidRPr="00544F01" w:rsidRDefault="00513305" w:rsidP="00DD23EC">
            <w:pPr>
              <w:pStyle w:val="ListParagraph"/>
              <w:numPr>
                <w:ilvl w:val="0"/>
                <w:numId w:val="39"/>
              </w:numPr>
              <w:spacing w:line="259" w:lineRule="auto"/>
            </w:pPr>
            <w:r w:rsidRPr="00544F01">
              <w:t>(I) ESG disclosure in regular client reporting</w:t>
            </w:r>
          </w:p>
        </w:tc>
        <w:tc>
          <w:tcPr>
            <w:tcW w:w="397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7AB09DE" w14:textId="1C8DA692" w:rsidR="00ED70B5" w:rsidRPr="00544F01" w:rsidRDefault="00ED70B5" w:rsidP="00DD23EC">
            <w:pPr>
              <w:spacing w:line="259" w:lineRule="auto"/>
              <w:rPr>
                <w:b/>
                <w:bCs/>
              </w:rPr>
            </w:pPr>
            <w:r w:rsidRPr="00544F01">
              <w:t>[As above]</w:t>
            </w:r>
          </w:p>
        </w:tc>
      </w:tr>
      <w:tr w:rsidR="004B0D01" w:rsidRPr="00544F01" w14:paraId="7F6791D5" w14:textId="77777777" w:rsidTr="000B3E3E">
        <w:trPr>
          <w:trHeight w:val="465"/>
        </w:trPr>
        <w:tc>
          <w:tcPr>
            <w:tcW w:w="1090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485A0CE" w14:textId="748CCFAB" w:rsidR="00ED70B5" w:rsidRPr="00544F01" w:rsidRDefault="00E44077" w:rsidP="00DD23EC">
            <w:pPr>
              <w:pStyle w:val="ListParagraph"/>
              <w:numPr>
                <w:ilvl w:val="0"/>
                <w:numId w:val="39"/>
              </w:numPr>
              <w:spacing w:line="259" w:lineRule="auto"/>
            </w:pPr>
            <w:r w:rsidRPr="00544F01">
              <w:t>(J) Inclusion of ESG factors in contractual agreements</w:t>
            </w:r>
          </w:p>
        </w:tc>
        <w:tc>
          <w:tcPr>
            <w:tcW w:w="397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90958A1" w14:textId="5907D81E" w:rsidR="00ED70B5" w:rsidRPr="00544F01" w:rsidRDefault="00ED70B5" w:rsidP="00DD23EC">
            <w:pPr>
              <w:spacing w:line="259" w:lineRule="auto"/>
              <w:rPr>
                <w:b/>
                <w:bCs/>
              </w:rPr>
            </w:pPr>
            <w:r w:rsidRPr="00544F01">
              <w:t>[As above]</w:t>
            </w:r>
          </w:p>
        </w:tc>
      </w:tr>
      <w:tr w:rsidR="00ED70B5" w:rsidRPr="00544F01" w14:paraId="317406FE" w14:textId="77777777" w:rsidTr="00F86FB1">
        <w:trPr>
          <w:trHeight w:val="465"/>
        </w:trPr>
        <w:tc>
          <w:tcPr>
            <w:tcW w:w="14884"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9879537" w14:textId="319EEA9F" w:rsidR="00ED70B5" w:rsidRPr="00544F01" w:rsidRDefault="00ED70B5" w:rsidP="00DD23EC">
            <w:pPr>
              <w:pStyle w:val="ListParagraph"/>
              <w:numPr>
                <w:ilvl w:val="0"/>
                <w:numId w:val="35"/>
              </w:numPr>
              <w:spacing w:line="259" w:lineRule="auto"/>
              <w:ind w:left="318"/>
            </w:pPr>
            <w:r w:rsidRPr="00544F01">
              <w:t>(</w:t>
            </w:r>
            <w:r w:rsidR="000430CC" w:rsidRPr="00544F01">
              <w:t>K</w:t>
            </w:r>
            <w:r w:rsidRPr="00544F01">
              <w:t xml:space="preserve">) We </w:t>
            </w:r>
            <w:r w:rsidR="006E718B" w:rsidRPr="00544F01">
              <w:t>did</w:t>
            </w:r>
            <w:r w:rsidRPr="00544F01">
              <w:t xml:space="preserve"> not </w:t>
            </w:r>
            <w:r w:rsidR="00A25A7E" w:rsidRPr="00544F01">
              <w:t xml:space="preserve">review and </w:t>
            </w:r>
            <w:r w:rsidR="00880ECB" w:rsidRPr="00544F01">
              <w:t>evaluate</w:t>
            </w:r>
            <w:r w:rsidRPr="00544F01">
              <w:t xml:space="preserve"> any of the above</w:t>
            </w:r>
            <w:r w:rsidR="005418BC" w:rsidRPr="00544F01">
              <w:t xml:space="preserve"> responsible investment</w:t>
            </w:r>
            <w:r w:rsidRPr="00544F01">
              <w:t xml:space="preserve"> </w:t>
            </w:r>
            <w:r w:rsidR="009250A0" w:rsidRPr="00544F01">
              <w:t>aspects</w:t>
            </w:r>
            <w:r w:rsidRPr="00544F01">
              <w:t xml:space="preserve"> when selecting new external investment managers or allocating new mandates to existing investment managers during the reporting year</w:t>
            </w:r>
          </w:p>
        </w:tc>
      </w:tr>
      <w:tr w:rsidR="00ED70B5" w:rsidRPr="00544F01" w14:paraId="0547A30B" w14:textId="77777777" w:rsidTr="00F86FB1">
        <w:trPr>
          <w:trHeight w:val="300"/>
        </w:trPr>
        <w:tc>
          <w:tcPr>
            <w:tcW w:w="14884" w:type="dxa"/>
            <w:gridSpan w:val="9"/>
            <w:tcBorders>
              <w:left w:val="nil"/>
              <w:right w:val="nil"/>
            </w:tcBorders>
            <w:shd w:val="clear" w:color="auto" w:fill="FFFFFF" w:themeFill="background1"/>
            <w:tcMar>
              <w:top w:w="0" w:type="dxa"/>
              <w:bottom w:w="0" w:type="dxa"/>
            </w:tcMar>
            <w:vAlign w:val="center"/>
          </w:tcPr>
          <w:p w14:paraId="1BD99576" w14:textId="77777777" w:rsidR="00ED70B5" w:rsidRPr="00544F01" w:rsidRDefault="00ED70B5" w:rsidP="00ED70B5">
            <w:pPr>
              <w:spacing w:line="240" w:lineRule="auto"/>
              <w:jc w:val="center"/>
              <w:textAlignment w:val="baseline"/>
              <w:rPr>
                <w:rStyle w:val="Hyperlink"/>
                <w:sz w:val="16"/>
                <w:szCs w:val="16"/>
              </w:rPr>
            </w:pPr>
          </w:p>
        </w:tc>
      </w:tr>
      <w:tr w:rsidR="00ED70B5" w:rsidRPr="00544F01" w14:paraId="33F39CB8" w14:textId="77777777" w:rsidTr="00F86FB1">
        <w:trPr>
          <w:trHeight w:val="300"/>
        </w:trPr>
        <w:tc>
          <w:tcPr>
            <w:tcW w:w="14884" w:type="dxa"/>
            <w:gridSpan w:val="9"/>
            <w:shd w:val="clear" w:color="auto" w:fill="0070C0"/>
            <w:vAlign w:val="center"/>
          </w:tcPr>
          <w:p w14:paraId="284681F0" w14:textId="77777777" w:rsidR="00ED70B5" w:rsidRPr="00544F01" w:rsidRDefault="00ED70B5" w:rsidP="00ED70B5">
            <w:pPr>
              <w:rPr>
                <w:rStyle w:val="Hyperlink"/>
                <w:b/>
                <w:bCs/>
                <w:color w:val="FFFFFF" w:themeColor="background1"/>
                <w:sz w:val="18"/>
                <w:szCs w:val="18"/>
              </w:rPr>
            </w:pPr>
            <w:r w:rsidRPr="00544F01">
              <w:rPr>
                <w:rFonts w:eastAsia="Times New Roman" w:cs="Arial"/>
                <w:b/>
                <w:bCs/>
                <w:color w:val="FFFFFF" w:themeColor="background1"/>
                <w:sz w:val="18"/>
                <w:szCs w:val="18"/>
                <w:lang w:eastAsia="en-GB"/>
              </w:rPr>
              <w:t>Explanatory notes</w:t>
            </w:r>
          </w:p>
        </w:tc>
      </w:tr>
      <w:tr w:rsidR="00ED70B5" w:rsidRPr="00544F01" w14:paraId="253CE479" w14:textId="77777777" w:rsidTr="000B3E3E">
        <w:trPr>
          <w:trHeight w:val="300"/>
        </w:trPr>
        <w:tc>
          <w:tcPr>
            <w:tcW w:w="1844" w:type="dxa"/>
            <w:shd w:val="clear" w:color="auto" w:fill="auto"/>
            <w:vAlign w:val="center"/>
          </w:tcPr>
          <w:p w14:paraId="23D01217" w14:textId="77777777" w:rsidR="00ED70B5" w:rsidRPr="00544F01" w:rsidRDefault="00ED70B5" w:rsidP="00ED70B5">
            <w:pPr>
              <w:rPr>
                <w:rStyle w:val="Hyperlink"/>
                <w:b/>
                <w:sz w:val="16"/>
                <w:szCs w:val="16"/>
              </w:rPr>
            </w:pPr>
            <w:r w:rsidRPr="00544F01">
              <w:rPr>
                <w:b/>
                <w:sz w:val="16"/>
                <w:szCs w:val="16"/>
              </w:rPr>
              <w:t>Purpose of indicator</w:t>
            </w:r>
          </w:p>
        </w:tc>
        <w:tc>
          <w:tcPr>
            <w:tcW w:w="13040" w:type="dxa"/>
            <w:gridSpan w:val="8"/>
            <w:shd w:val="clear" w:color="auto" w:fill="auto"/>
            <w:vAlign w:val="center"/>
          </w:tcPr>
          <w:p w14:paraId="0687DD2E" w14:textId="25CEA231" w:rsidR="00ED70B5" w:rsidRPr="00544F01" w:rsidRDefault="00ED70B5" w:rsidP="00ED70B5">
            <w:pPr>
              <w:rPr>
                <w:rStyle w:val="Hyperlink"/>
                <w:color w:val="000000" w:themeColor="text1"/>
                <w:sz w:val="16"/>
                <w:szCs w:val="16"/>
              </w:rPr>
            </w:pPr>
            <w:r w:rsidRPr="00544F01">
              <w:rPr>
                <w:rStyle w:val="Hyperlink"/>
                <w:color w:val="000000" w:themeColor="text1"/>
                <w:sz w:val="16"/>
                <w:szCs w:val="16"/>
              </w:rPr>
              <w:t xml:space="preserve">This indicator aims to understand the process and analysis undertaken during the reporting year when selecting new external investment managers or allocating new mandates to existing investment managers. It is considered good practice that the vast majority of the responsible investment </w:t>
            </w:r>
            <w:r w:rsidR="00ED5A18" w:rsidRPr="00544F01">
              <w:rPr>
                <w:rStyle w:val="Hyperlink"/>
                <w:color w:val="000000" w:themeColor="text1"/>
                <w:sz w:val="16"/>
                <w:szCs w:val="16"/>
              </w:rPr>
              <w:t>aspects</w:t>
            </w:r>
            <w:r w:rsidRPr="00544F01">
              <w:rPr>
                <w:rStyle w:val="Hyperlink"/>
                <w:color w:val="000000" w:themeColor="text1"/>
                <w:sz w:val="16"/>
                <w:szCs w:val="16"/>
              </w:rPr>
              <w:t xml:space="preserve"> are </w:t>
            </w:r>
            <w:r w:rsidR="007254A3" w:rsidRPr="00544F01">
              <w:rPr>
                <w:rStyle w:val="Hyperlink"/>
                <w:color w:val="000000" w:themeColor="text1"/>
                <w:sz w:val="16"/>
                <w:szCs w:val="16"/>
              </w:rPr>
              <w:t xml:space="preserve">reviewed and </w:t>
            </w:r>
            <w:r w:rsidRPr="00544F01">
              <w:rPr>
                <w:rStyle w:val="Hyperlink"/>
                <w:color w:val="000000" w:themeColor="text1"/>
                <w:sz w:val="16"/>
                <w:szCs w:val="16"/>
              </w:rPr>
              <w:t>evaluated during this process for all new mandates or capital allocated across asset classes.</w:t>
            </w:r>
          </w:p>
        </w:tc>
      </w:tr>
      <w:tr w:rsidR="00ED70B5" w:rsidRPr="00544F01" w14:paraId="6944932E" w14:textId="77777777" w:rsidTr="000B3E3E">
        <w:trPr>
          <w:trHeight w:val="300"/>
        </w:trPr>
        <w:tc>
          <w:tcPr>
            <w:tcW w:w="1844" w:type="dxa"/>
            <w:shd w:val="clear" w:color="auto" w:fill="auto"/>
            <w:vAlign w:val="center"/>
          </w:tcPr>
          <w:p w14:paraId="2C15B072" w14:textId="77777777" w:rsidR="00ED70B5" w:rsidRPr="00544F01" w:rsidRDefault="00ED70B5" w:rsidP="00ED70B5">
            <w:pPr>
              <w:rPr>
                <w:rStyle w:val="Hyperlink"/>
                <w:b/>
                <w:sz w:val="16"/>
                <w:szCs w:val="16"/>
              </w:rPr>
            </w:pPr>
            <w:r w:rsidRPr="00544F01">
              <w:rPr>
                <w:b/>
                <w:sz w:val="16"/>
                <w:szCs w:val="16"/>
              </w:rPr>
              <w:t>Additional reporting guidance</w:t>
            </w:r>
          </w:p>
        </w:tc>
        <w:tc>
          <w:tcPr>
            <w:tcW w:w="13040" w:type="dxa"/>
            <w:gridSpan w:val="8"/>
            <w:shd w:val="clear" w:color="auto" w:fill="auto"/>
            <w:vAlign w:val="center"/>
          </w:tcPr>
          <w:p w14:paraId="17CC8D40" w14:textId="5230E416" w:rsidR="00ED70B5" w:rsidRPr="00544F01" w:rsidRDefault="00ED70B5" w:rsidP="00ED70B5">
            <w:pPr>
              <w:rPr>
                <w:sz w:val="16"/>
                <w:szCs w:val="16"/>
              </w:rPr>
            </w:pPr>
            <w:r w:rsidRPr="00544F01">
              <w:rPr>
                <w:sz w:val="16"/>
                <w:szCs w:val="16"/>
              </w:rPr>
              <w:t>The dropdown options refer to both new segregated funds or new allocation</w:t>
            </w:r>
            <w:r w:rsidR="005168C3">
              <w:rPr>
                <w:sz w:val="16"/>
                <w:szCs w:val="16"/>
              </w:rPr>
              <w:t>s</w:t>
            </w:r>
            <w:r w:rsidRPr="00544F01">
              <w:rPr>
                <w:sz w:val="16"/>
                <w:szCs w:val="16"/>
              </w:rPr>
              <w:t xml:space="preserve"> to pooled or collective investment vehicles.</w:t>
            </w:r>
          </w:p>
          <w:p w14:paraId="1AC92F7F" w14:textId="77777777" w:rsidR="00723BA3" w:rsidRPr="00544F01" w:rsidRDefault="00723BA3" w:rsidP="00CF5977">
            <w:pPr>
              <w:rPr>
                <w:sz w:val="16"/>
                <w:szCs w:val="16"/>
              </w:rPr>
            </w:pPr>
          </w:p>
          <w:p w14:paraId="5B604B15" w14:textId="0261B213" w:rsidR="00723BA3" w:rsidRPr="00544F01" w:rsidRDefault="00723BA3" w:rsidP="00723BA3">
            <w:pPr>
              <w:rPr>
                <w:rStyle w:val="Hyperlink"/>
                <w:color w:val="000000" w:themeColor="text1"/>
                <w:sz w:val="16"/>
                <w:szCs w:val="16"/>
              </w:rPr>
            </w:pPr>
            <w:r w:rsidRPr="00544F01">
              <w:rPr>
                <w:rStyle w:val="Hyperlink"/>
                <w:color w:val="000000" w:themeColor="text1"/>
                <w:sz w:val="16"/>
                <w:szCs w:val="16"/>
              </w:rPr>
              <w:t xml:space="preserve">Any assets under a captive relationship with external investment managers should be excluded from the total (i.e. the denominator) when calculating the proportion of mandates to which a certain practice applies. The term </w:t>
            </w:r>
            <w:r w:rsidR="005168C3">
              <w:rPr>
                <w:rStyle w:val="Hyperlink"/>
                <w:color w:val="000000" w:themeColor="text1"/>
                <w:sz w:val="16"/>
                <w:szCs w:val="16"/>
              </w:rPr>
              <w:t>‘</w:t>
            </w:r>
            <w:r w:rsidRPr="00544F01">
              <w:rPr>
                <w:rStyle w:val="Hyperlink"/>
                <w:color w:val="000000" w:themeColor="text1"/>
                <w:sz w:val="16"/>
                <w:szCs w:val="16"/>
              </w:rPr>
              <w:t>captive relationship</w:t>
            </w:r>
            <w:r w:rsidR="005168C3">
              <w:rPr>
                <w:rStyle w:val="Hyperlink"/>
                <w:color w:val="000000" w:themeColor="text1"/>
                <w:sz w:val="16"/>
                <w:szCs w:val="16"/>
              </w:rPr>
              <w:t>’</w:t>
            </w:r>
            <w:r w:rsidRPr="00544F01">
              <w:rPr>
                <w:rStyle w:val="Hyperlink"/>
                <w:color w:val="000000" w:themeColor="text1"/>
                <w:sz w:val="16"/>
                <w:szCs w:val="16"/>
              </w:rPr>
              <w:t xml:space="preserve"> refers to the relationship between some asset owners and their external investment managers, in which the asset owner must work with a specific external investment manager and does not have the possibility to choose a different one. This may be the case, for instance, when the signatory and the external investment manager belong to the same group or corporation. </w:t>
            </w:r>
            <w:r w:rsidR="0016441D">
              <w:rPr>
                <w:rStyle w:val="Hyperlink"/>
                <w:color w:val="000000" w:themeColor="text1"/>
                <w:sz w:val="16"/>
                <w:szCs w:val="16"/>
              </w:rPr>
              <w:t>It</w:t>
            </w:r>
            <w:r w:rsidR="0016441D" w:rsidRPr="00544F01">
              <w:rPr>
                <w:rStyle w:val="Hyperlink"/>
                <w:color w:val="000000" w:themeColor="text1"/>
                <w:sz w:val="16"/>
                <w:szCs w:val="16"/>
              </w:rPr>
              <w:t xml:space="preserve"> </w:t>
            </w:r>
            <w:r w:rsidRPr="00544F01">
              <w:rPr>
                <w:rStyle w:val="Hyperlink"/>
                <w:color w:val="000000" w:themeColor="text1"/>
                <w:sz w:val="16"/>
                <w:szCs w:val="16"/>
              </w:rPr>
              <w:t>does not include cases where the signatory has a strong historical relationship with their external investment manager but could have freely selected a different one.</w:t>
            </w:r>
          </w:p>
          <w:p w14:paraId="1D91EAB4" w14:textId="32ADE984" w:rsidR="00ED5A18" w:rsidRPr="00544F01" w:rsidRDefault="00ED5A18" w:rsidP="00CF5977">
            <w:pPr>
              <w:rPr>
                <w:rStyle w:val="Hyperlink"/>
                <w:color w:val="000000" w:themeColor="text1"/>
                <w:sz w:val="16"/>
                <w:szCs w:val="16"/>
              </w:rPr>
            </w:pPr>
          </w:p>
          <w:p w14:paraId="454D0B27" w14:textId="26253862" w:rsidR="009D76B7" w:rsidRPr="00544F01" w:rsidRDefault="009D76B7" w:rsidP="00CF5977">
            <w:pPr>
              <w:rPr>
                <w:rStyle w:val="Hyperlink"/>
                <w:color w:val="000000" w:themeColor="text1"/>
                <w:sz w:val="16"/>
                <w:szCs w:val="16"/>
              </w:rPr>
            </w:pPr>
            <w:r w:rsidRPr="00544F01">
              <w:rPr>
                <w:rStyle w:val="Hyperlink"/>
                <w:color w:val="000000" w:themeColor="text1"/>
                <w:sz w:val="16"/>
                <w:szCs w:val="16"/>
              </w:rPr>
              <w:t xml:space="preserve">In this indicator, </w:t>
            </w:r>
            <w:r w:rsidR="005168C3">
              <w:rPr>
                <w:rStyle w:val="Hyperlink"/>
                <w:color w:val="000000" w:themeColor="text1"/>
                <w:sz w:val="16"/>
                <w:szCs w:val="16"/>
              </w:rPr>
              <w:t>‘</w:t>
            </w:r>
            <w:r w:rsidRPr="00544F01">
              <w:rPr>
                <w:rStyle w:val="Hyperlink"/>
                <w:color w:val="000000" w:themeColor="text1"/>
                <w:sz w:val="16"/>
                <w:szCs w:val="16"/>
              </w:rPr>
              <w:t>regular</w:t>
            </w:r>
            <w:r w:rsidR="005168C3">
              <w:rPr>
                <w:rStyle w:val="Hyperlink"/>
                <w:color w:val="000000" w:themeColor="text1"/>
                <w:sz w:val="16"/>
                <w:szCs w:val="16"/>
              </w:rPr>
              <w:t>’</w:t>
            </w:r>
            <w:r w:rsidRPr="00544F01">
              <w:rPr>
                <w:rStyle w:val="Hyperlink"/>
                <w:color w:val="000000" w:themeColor="text1"/>
                <w:sz w:val="16"/>
                <w:szCs w:val="16"/>
              </w:rPr>
              <w:t xml:space="preserve"> reporting refers to reporting </w:t>
            </w:r>
            <w:r w:rsidR="0016441D">
              <w:rPr>
                <w:rStyle w:val="Hyperlink"/>
                <w:color w:val="000000" w:themeColor="text1"/>
                <w:sz w:val="16"/>
                <w:szCs w:val="16"/>
              </w:rPr>
              <w:t>that occurs</w:t>
            </w:r>
            <w:r w:rsidRPr="00544F01">
              <w:rPr>
                <w:rStyle w:val="Hyperlink"/>
                <w:color w:val="000000" w:themeColor="text1"/>
                <w:sz w:val="16"/>
                <w:szCs w:val="16"/>
              </w:rPr>
              <w:t xml:space="preserve"> at least once a year.</w:t>
            </w:r>
          </w:p>
          <w:p w14:paraId="568387F2" w14:textId="77777777" w:rsidR="00E224DA" w:rsidRPr="00544F01" w:rsidRDefault="00E224DA" w:rsidP="00CF5977">
            <w:pPr>
              <w:rPr>
                <w:rStyle w:val="Hyperlink"/>
                <w:color w:val="000000" w:themeColor="text1"/>
                <w:sz w:val="16"/>
                <w:szCs w:val="16"/>
              </w:rPr>
            </w:pPr>
          </w:p>
          <w:p w14:paraId="7C8A8606" w14:textId="011CB275" w:rsidR="00ED70B5" w:rsidRPr="00544F01" w:rsidRDefault="00E224DA" w:rsidP="00ED70B5">
            <w:pPr>
              <w:rPr>
                <w:rStyle w:val="Hyperlink"/>
                <w:color w:val="000000" w:themeColor="text1"/>
                <w:sz w:val="16"/>
                <w:szCs w:val="16"/>
              </w:rPr>
            </w:pPr>
            <w:r w:rsidRPr="00544F01">
              <w:rPr>
                <w:rStyle w:val="Hyperlink"/>
                <w:color w:val="000000" w:themeColor="text1"/>
                <w:sz w:val="16"/>
                <w:szCs w:val="16"/>
              </w:rPr>
              <w:lastRenderedPageBreak/>
              <w:t>In answer option (</w:t>
            </w:r>
            <w:r w:rsidR="001450EC" w:rsidRPr="00544F01">
              <w:rPr>
                <w:rStyle w:val="Hyperlink"/>
                <w:color w:val="000000" w:themeColor="text1"/>
                <w:sz w:val="16"/>
                <w:szCs w:val="16"/>
              </w:rPr>
              <w:t>J</w:t>
            </w:r>
            <w:r w:rsidRPr="00544F01">
              <w:rPr>
                <w:rStyle w:val="Hyperlink"/>
                <w:color w:val="000000" w:themeColor="text1"/>
                <w:sz w:val="16"/>
                <w:szCs w:val="16"/>
              </w:rPr>
              <w:t xml:space="preserve">), </w:t>
            </w:r>
            <w:r w:rsidR="005168C3">
              <w:rPr>
                <w:rStyle w:val="Hyperlink"/>
                <w:color w:val="000000" w:themeColor="text1"/>
                <w:sz w:val="16"/>
                <w:szCs w:val="16"/>
              </w:rPr>
              <w:t>‘</w:t>
            </w:r>
            <w:r w:rsidRPr="00544F01">
              <w:rPr>
                <w:rStyle w:val="Hyperlink"/>
                <w:color w:val="000000" w:themeColor="text1"/>
                <w:sz w:val="16"/>
                <w:szCs w:val="16"/>
              </w:rPr>
              <w:t>contractual agreement</w:t>
            </w:r>
            <w:r w:rsidR="005168C3">
              <w:rPr>
                <w:rStyle w:val="Hyperlink"/>
                <w:color w:val="000000" w:themeColor="text1"/>
                <w:sz w:val="16"/>
                <w:szCs w:val="16"/>
              </w:rPr>
              <w:t>’</w:t>
            </w:r>
            <w:r w:rsidRPr="00544F01">
              <w:rPr>
                <w:rStyle w:val="Hyperlink"/>
                <w:color w:val="000000" w:themeColor="text1"/>
                <w:sz w:val="16"/>
                <w:szCs w:val="16"/>
              </w:rPr>
              <w:t xml:space="preserve"> refers to service-level agreements, side letters, investment management agreements (IMA), limited partnership agreements (LPAs), personal contracts or any other legally</w:t>
            </w:r>
            <w:r w:rsidR="00336C7A">
              <w:rPr>
                <w:rStyle w:val="Hyperlink"/>
                <w:color w:val="000000" w:themeColor="text1"/>
                <w:sz w:val="16"/>
                <w:szCs w:val="16"/>
              </w:rPr>
              <w:t>-</w:t>
            </w:r>
            <w:r w:rsidRPr="00544F01">
              <w:rPr>
                <w:rStyle w:val="Hyperlink"/>
                <w:color w:val="000000" w:themeColor="text1"/>
                <w:sz w:val="16"/>
                <w:szCs w:val="16"/>
              </w:rPr>
              <w:t>binding documents that cover the fiduciary duty of the external investment manager.</w:t>
            </w:r>
          </w:p>
        </w:tc>
      </w:tr>
      <w:tr w:rsidR="00ED70B5" w:rsidRPr="00544F01" w14:paraId="16B8182A" w14:textId="77777777" w:rsidTr="000B3E3E">
        <w:trPr>
          <w:trHeight w:val="300"/>
        </w:trPr>
        <w:tc>
          <w:tcPr>
            <w:tcW w:w="1844" w:type="dxa"/>
            <w:shd w:val="clear" w:color="auto" w:fill="auto"/>
            <w:vAlign w:val="center"/>
          </w:tcPr>
          <w:p w14:paraId="06CF476C" w14:textId="77777777" w:rsidR="00ED70B5" w:rsidRPr="00544F01" w:rsidRDefault="00ED70B5" w:rsidP="00ED70B5">
            <w:pPr>
              <w:rPr>
                <w:b/>
                <w:bCs/>
                <w:sz w:val="16"/>
                <w:szCs w:val="16"/>
              </w:rPr>
            </w:pPr>
            <w:r w:rsidRPr="00544F01">
              <w:rPr>
                <w:b/>
                <w:bCs/>
                <w:sz w:val="16"/>
                <w:szCs w:val="16"/>
              </w:rPr>
              <w:lastRenderedPageBreak/>
              <w:t>Other resources</w:t>
            </w:r>
          </w:p>
        </w:tc>
        <w:tc>
          <w:tcPr>
            <w:tcW w:w="13040" w:type="dxa"/>
            <w:gridSpan w:val="8"/>
            <w:shd w:val="clear" w:color="auto" w:fill="auto"/>
            <w:vAlign w:val="center"/>
          </w:tcPr>
          <w:p w14:paraId="4C9FF808" w14:textId="503D7035" w:rsidR="00ED70B5" w:rsidRPr="00336C7A" w:rsidRDefault="00ED70B5" w:rsidP="00ED70B5">
            <w:pPr>
              <w:rPr>
                <w:sz w:val="16"/>
                <w:szCs w:val="16"/>
              </w:rPr>
            </w:pPr>
            <w:r w:rsidRPr="00336C7A">
              <w:rPr>
                <w:rStyle w:val="Hyperlink"/>
                <w:color w:val="000000" w:themeColor="text1"/>
                <w:sz w:val="16"/>
                <w:szCs w:val="16"/>
              </w:rPr>
              <w:t xml:space="preserve">For further PRI guidance on </w:t>
            </w:r>
            <w:r w:rsidR="005168C3" w:rsidRPr="00336C7A">
              <w:rPr>
                <w:rStyle w:val="Hyperlink"/>
                <w:color w:val="000000" w:themeColor="text1"/>
                <w:sz w:val="16"/>
                <w:szCs w:val="16"/>
              </w:rPr>
              <w:t xml:space="preserve">the </w:t>
            </w:r>
            <w:r w:rsidRPr="00336C7A">
              <w:rPr>
                <w:rStyle w:val="Hyperlink"/>
                <w:color w:val="000000" w:themeColor="text1"/>
                <w:sz w:val="16"/>
                <w:szCs w:val="16"/>
              </w:rPr>
              <w:t>selection of external managers</w:t>
            </w:r>
            <w:r w:rsidR="005168C3" w:rsidRPr="00336C7A">
              <w:rPr>
                <w:rStyle w:val="Hyperlink"/>
                <w:color w:val="000000" w:themeColor="text1"/>
                <w:sz w:val="16"/>
                <w:szCs w:val="16"/>
              </w:rPr>
              <w:t>,</w:t>
            </w:r>
            <w:r w:rsidRPr="00336C7A">
              <w:rPr>
                <w:rStyle w:val="Hyperlink"/>
                <w:color w:val="000000" w:themeColor="text1"/>
                <w:sz w:val="16"/>
                <w:szCs w:val="16"/>
              </w:rPr>
              <w:t xml:space="preserve"> see </w:t>
            </w:r>
            <w:r w:rsidR="000B6034">
              <w:rPr>
                <w:rStyle w:val="Hyperlink"/>
                <w:color w:val="000000" w:themeColor="text1"/>
                <w:sz w:val="16"/>
                <w:szCs w:val="16"/>
              </w:rPr>
              <w:t xml:space="preserve">the </w:t>
            </w:r>
            <w:r w:rsidRPr="00336C7A">
              <w:rPr>
                <w:rStyle w:val="Hyperlink"/>
                <w:color w:val="auto"/>
                <w:sz w:val="16"/>
                <w:szCs w:val="16"/>
              </w:rPr>
              <w:t>PRI</w:t>
            </w:r>
            <w:r w:rsidR="00C54952" w:rsidRPr="00336C7A">
              <w:rPr>
                <w:rStyle w:val="Hyperlink"/>
                <w:color w:val="auto"/>
                <w:sz w:val="16"/>
                <w:szCs w:val="16"/>
              </w:rPr>
              <w:t>’</w:t>
            </w:r>
            <w:r w:rsidRPr="00336C7A">
              <w:rPr>
                <w:rStyle w:val="Hyperlink"/>
                <w:color w:val="auto"/>
                <w:sz w:val="16"/>
                <w:szCs w:val="16"/>
              </w:rPr>
              <w:t xml:space="preserve">s technical guide </w:t>
            </w:r>
            <w:hyperlink r:id="rId53" w:history="1">
              <w:r w:rsidRPr="00336C7A">
                <w:rPr>
                  <w:rStyle w:val="Hyperlink"/>
                  <w:sz w:val="16"/>
                  <w:szCs w:val="16"/>
                </w:rPr>
                <w:t>Asset owner guide: investment manager selection</w:t>
              </w:r>
            </w:hyperlink>
            <w:r w:rsidRPr="00336C7A">
              <w:rPr>
                <w:color w:val="00B0F0"/>
                <w:sz w:val="16"/>
                <w:szCs w:val="16"/>
              </w:rPr>
              <w:t xml:space="preserve"> </w:t>
            </w:r>
            <w:r w:rsidRPr="00336C7A">
              <w:rPr>
                <w:sz w:val="16"/>
                <w:szCs w:val="16"/>
              </w:rPr>
              <w:t>and</w:t>
            </w:r>
            <w:r w:rsidRPr="00336C7A">
              <w:rPr>
                <w:color w:val="00B0F0"/>
                <w:sz w:val="16"/>
                <w:szCs w:val="16"/>
              </w:rPr>
              <w:t xml:space="preserve"> </w:t>
            </w:r>
            <w:r w:rsidRPr="00336C7A">
              <w:rPr>
                <w:sz w:val="16"/>
                <w:szCs w:val="16"/>
              </w:rPr>
              <w:t>PRI</w:t>
            </w:r>
            <w:r w:rsidR="00C54952" w:rsidRPr="00336C7A">
              <w:rPr>
                <w:sz w:val="16"/>
                <w:szCs w:val="16"/>
              </w:rPr>
              <w:t>’</w:t>
            </w:r>
            <w:r w:rsidRPr="00336C7A">
              <w:rPr>
                <w:sz w:val="16"/>
                <w:szCs w:val="16"/>
              </w:rPr>
              <w:t xml:space="preserve">s dedicated webpage </w:t>
            </w:r>
            <w:hyperlink r:id="rId54" w:history="1">
              <w:r w:rsidRPr="00336C7A">
                <w:rPr>
                  <w:rStyle w:val="Hyperlink"/>
                  <w:sz w:val="16"/>
                  <w:szCs w:val="16"/>
                </w:rPr>
                <w:t>Manager</w:t>
              </w:r>
              <w:r w:rsidRPr="00C57214">
                <w:rPr>
                  <w:rStyle w:val="Hyperlink"/>
                  <w:sz w:val="16"/>
                  <w:szCs w:val="16"/>
                </w:rPr>
                <w:t xml:space="preserve"> selection</w:t>
              </w:r>
            </w:hyperlink>
            <w:r w:rsidRPr="00336C7A">
              <w:rPr>
                <w:sz w:val="16"/>
                <w:szCs w:val="16"/>
              </w:rPr>
              <w:t>.</w:t>
            </w:r>
          </w:p>
          <w:p w14:paraId="6B81117E" w14:textId="77777777" w:rsidR="00E224DA" w:rsidRPr="00544F01" w:rsidRDefault="00E224DA" w:rsidP="00134971">
            <w:pPr>
              <w:rPr>
                <w:sz w:val="16"/>
                <w:szCs w:val="16"/>
              </w:rPr>
            </w:pPr>
          </w:p>
          <w:p w14:paraId="58F3A970" w14:textId="6006862E" w:rsidR="00ED70B5" w:rsidRPr="00544F01" w:rsidRDefault="00ED70B5" w:rsidP="00ED70B5">
            <w:pPr>
              <w:rPr>
                <w:rStyle w:val="Hyperlink"/>
                <w:color w:val="auto"/>
                <w:sz w:val="16"/>
                <w:szCs w:val="16"/>
              </w:rPr>
            </w:pPr>
            <w:r w:rsidRPr="00544F01">
              <w:rPr>
                <w:sz w:val="16"/>
                <w:szCs w:val="16"/>
              </w:rPr>
              <w:t>For further guidance on mandate requirements and RFPs</w:t>
            </w:r>
            <w:r w:rsidR="005168C3">
              <w:rPr>
                <w:sz w:val="16"/>
                <w:szCs w:val="16"/>
              </w:rPr>
              <w:t>,</w:t>
            </w:r>
            <w:r w:rsidRPr="00544F01">
              <w:rPr>
                <w:sz w:val="16"/>
                <w:szCs w:val="16"/>
              </w:rPr>
              <w:t xml:space="preserve"> see </w:t>
            </w:r>
            <w:hyperlink r:id="rId55" w:history="1">
              <w:r w:rsidRPr="00544F01">
                <w:rPr>
                  <w:rStyle w:val="Hyperlink"/>
                  <w:sz w:val="16"/>
                  <w:szCs w:val="16"/>
                </w:rPr>
                <w:t>ICGN Model Mandate guidance</w:t>
              </w:r>
            </w:hyperlink>
            <w:r w:rsidRPr="00544F01">
              <w:rPr>
                <w:sz w:val="16"/>
                <w:szCs w:val="16"/>
              </w:rPr>
              <w:t>.</w:t>
            </w:r>
          </w:p>
        </w:tc>
      </w:tr>
      <w:tr w:rsidR="00ED70B5" w:rsidRPr="00544F01" w14:paraId="6BA9F498" w14:textId="77777777" w:rsidTr="00F86FB1">
        <w:trPr>
          <w:trHeight w:val="300"/>
        </w:trPr>
        <w:tc>
          <w:tcPr>
            <w:tcW w:w="14884" w:type="dxa"/>
            <w:gridSpan w:val="9"/>
            <w:shd w:val="clear" w:color="auto" w:fill="0070C0"/>
            <w:vAlign w:val="center"/>
          </w:tcPr>
          <w:p w14:paraId="2F83BB01" w14:textId="77777777" w:rsidR="00ED70B5" w:rsidRPr="00544F01" w:rsidRDefault="00ED70B5" w:rsidP="00ED70B5">
            <w:pPr>
              <w:rPr>
                <w:color w:val="FFFFFF" w:themeColor="background1"/>
                <w:sz w:val="16"/>
                <w:szCs w:val="16"/>
              </w:rPr>
            </w:pPr>
            <w:r w:rsidRPr="00544F01">
              <w:rPr>
                <w:rFonts w:eastAsia="Times New Roman" w:cs="Arial"/>
                <w:b/>
                <w:bCs/>
                <w:color w:val="FFFFFF" w:themeColor="background1"/>
                <w:sz w:val="18"/>
                <w:szCs w:val="18"/>
                <w:lang w:eastAsia="en-GB"/>
              </w:rPr>
              <w:t>Logic</w:t>
            </w:r>
          </w:p>
        </w:tc>
      </w:tr>
      <w:tr w:rsidR="00ED70B5" w:rsidRPr="00544F01" w14:paraId="38B7D608" w14:textId="77777777" w:rsidTr="000B3E3E">
        <w:trPr>
          <w:trHeight w:val="300"/>
        </w:trPr>
        <w:tc>
          <w:tcPr>
            <w:tcW w:w="1844" w:type="dxa"/>
            <w:shd w:val="clear" w:color="auto" w:fill="auto"/>
            <w:vAlign w:val="center"/>
          </w:tcPr>
          <w:p w14:paraId="72196640" w14:textId="77777777" w:rsidR="00ED70B5" w:rsidRPr="00544F01" w:rsidRDefault="00ED70B5" w:rsidP="00ED70B5">
            <w:pPr>
              <w:rPr>
                <w:b/>
                <w:bCs/>
                <w:sz w:val="16"/>
                <w:szCs w:val="16"/>
              </w:rPr>
            </w:pPr>
            <w:r w:rsidRPr="00544F01">
              <w:rPr>
                <w:b/>
                <w:bCs/>
                <w:sz w:val="16"/>
                <w:szCs w:val="16"/>
              </w:rPr>
              <w:t>Dependent on</w:t>
            </w:r>
          </w:p>
        </w:tc>
        <w:tc>
          <w:tcPr>
            <w:tcW w:w="13040" w:type="dxa"/>
            <w:gridSpan w:val="8"/>
            <w:shd w:val="clear" w:color="auto" w:fill="auto"/>
            <w:vAlign w:val="center"/>
          </w:tcPr>
          <w:p w14:paraId="537488FB" w14:textId="43B3F394" w:rsidR="00ED70B5" w:rsidRPr="00544F01" w:rsidRDefault="00C36CE5" w:rsidP="00ED70B5">
            <w:pPr>
              <w:rPr>
                <w:color w:val="000000" w:themeColor="text1"/>
                <w:sz w:val="16"/>
                <w:szCs w:val="16"/>
              </w:rPr>
            </w:pPr>
            <w:r w:rsidRPr="00544F01">
              <w:rPr>
                <w:color w:val="000000" w:themeColor="text1"/>
                <w:sz w:val="16"/>
                <w:szCs w:val="16"/>
              </w:rPr>
              <w:t>[</w:t>
            </w:r>
            <w:r w:rsidR="00ED70B5" w:rsidRPr="00544F01">
              <w:rPr>
                <w:color w:val="000000" w:themeColor="text1"/>
                <w:sz w:val="16"/>
                <w:szCs w:val="16"/>
              </w:rPr>
              <w:t xml:space="preserve">SAM </w:t>
            </w:r>
            <w:r w:rsidR="00FD70C1" w:rsidRPr="00544F01">
              <w:rPr>
                <w:color w:val="000000" w:themeColor="text1"/>
                <w:sz w:val="16"/>
                <w:szCs w:val="16"/>
              </w:rPr>
              <w:t>4</w:t>
            </w:r>
            <w:r w:rsidRPr="00544F01">
              <w:rPr>
                <w:color w:val="000000" w:themeColor="text1"/>
                <w:sz w:val="16"/>
                <w:szCs w:val="16"/>
              </w:rPr>
              <w:t>]</w:t>
            </w:r>
          </w:p>
        </w:tc>
      </w:tr>
      <w:tr w:rsidR="00ED70B5" w:rsidRPr="00544F01" w14:paraId="262DAE76" w14:textId="77777777" w:rsidTr="000B3E3E">
        <w:trPr>
          <w:trHeight w:val="300"/>
        </w:trPr>
        <w:tc>
          <w:tcPr>
            <w:tcW w:w="1844" w:type="dxa"/>
            <w:shd w:val="clear" w:color="auto" w:fill="auto"/>
            <w:vAlign w:val="center"/>
          </w:tcPr>
          <w:p w14:paraId="7F9ACA5E" w14:textId="77777777" w:rsidR="00ED70B5" w:rsidRPr="00544F01" w:rsidRDefault="00ED70B5" w:rsidP="00ED70B5">
            <w:pPr>
              <w:rPr>
                <w:b/>
                <w:bCs/>
                <w:sz w:val="16"/>
                <w:szCs w:val="16"/>
              </w:rPr>
            </w:pPr>
            <w:r w:rsidRPr="00544F01">
              <w:rPr>
                <w:b/>
                <w:bCs/>
                <w:sz w:val="16"/>
                <w:szCs w:val="16"/>
              </w:rPr>
              <w:t>Gateway to</w:t>
            </w:r>
          </w:p>
        </w:tc>
        <w:tc>
          <w:tcPr>
            <w:tcW w:w="13040" w:type="dxa"/>
            <w:gridSpan w:val="8"/>
            <w:shd w:val="clear" w:color="auto" w:fill="auto"/>
            <w:vAlign w:val="center"/>
          </w:tcPr>
          <w:p w14:paraId="705273B4" w14:textId="77777777" w:rsidR="00ED70B5" w:rsidRPr="00544F01" w:rsidRDefault="00ED70B5" w:rsidP="00ED70B5">
            <w:pPr>
              <w:rPr>
                <w:color w:val="000000" w:themeColor="text1"/>
                <w:sz w:val="16"/>
                <w:szCs w:val="16"/>
              </w:rPr>
            </w:pPr>
            <w:r w:rsidRPr="00544F01">
              <w:rPr>
                <w:color w:val="000000" w:themeColor="text1"/>
                <w:sz w:val="16"/>
                <w:szCs w:val="16"/>
              </w:rPr>
              <w:t>N/A</w:t>
            </w:r>
          </w:p>
        </w:tc>
      </w:tr>
      <w:tr w:rsidR="00ED70B5" w:rsidRPr="00544F01" w14:paraId="01CBC28D" w14:textId="77777777" w:rsidTr="00F86FB1">
        <w:trPr>
          <w:trHeight w:val="300"/>
        </w:trPr>
        <w:tc>
          <w:tcPr>
            <w:tcW w:w="14884" w:type="dxa"/>
            <w:gridSpan w:val="9"/>
            <w:shd w:val="clear" w:color="auto" w:fill="0070C0"/>
            <w:vAlign w:val="center"/>
          </w:tcPr>
          <w:p w14:paraId="418AB843" w14:textId="77777777" w:rsidR="00ED70B5" w:rsidRPr="00544F01" w:rsidRDefault="00ED70B5" w:rsidP="00ED70B5">
            <w:pPr>
              <w:rPr>
                <w:rFonts w:eastAsia="Times New Roman" w:cs="Arial"/>
                <w:b/>
                <w:bCs/>
                <w:color w:val="FFFFFF" w:themeColor="background1"/>
                <w:sz w:val="18"/>
                <w:szCs w:val="18"/>
                <w:lang w:eastAsia="en-GB"/>
              </w:rPr>
            </w:pPr>
            <w:r w:rsidRPr="00544F01">
              <w:rPr>
                <w:rFonts w:eastAsia="Times New Roman" w:cs="Arial"/>
                <w:b/>
                <w:bCs/>
                <w:color w:val="FFFFFF" w:themeColor="background1"/>
                <w:sz w:val="18"/>
                <w:szCs w:val="18"/>
                <w:lang w:eastAsia="en-GB"/>
              </w:rPr>
              <w:t>Assessment</w:t>
            </w:r>
          </w:p>
        </w:tc>
      </w:tr>
      <w:tr w:rsidR="0039434A" w:rsidRPr="00544F01" w14:paraId="7A36B250" w14:textId="77777777" w:rsidTr="000B3E3E">
        <w:trPr>
          <w:trHeight w:val="340"/>
        </w:trPr>
        <w:tc>
          <w:tcPr>
            <w:tcW w:w="1844" w:type="dxa"/>
            <w:vMerge w:val="restart"/>
            <w:shd w:val="clear" w:color="auto" w:fill="auto"/>
            <w:vAlign w:val="center"/>
          </w:tcPr>
          <w:p w14:paraId="00F35765" w14:textId="77777777" w:rsidR="0039434A" w:rsidRPr="00544F01" w:rsidRDefault="0039434A" w:rsidP="00ED70B5">
            <w:pPr>
              <w:rPr>
                <w:b/>
                <w:sz w:val="16"/>
                <w:szCs w:val="16"/>
              </w:rPr>
            </w:pPr>
            <w:r w:rsidRPr="00544F01">
              <w:rPr>
                <w:b/>
                <w:sz w:val="16"/>
                <w:szCs w:val="16"/>
              </w:rPr>
              <w:t>Assessment criteria</w:t>
            </w:r>
          </w:p>
        </w:tc>
        <w:tc>
          <w:tcPr>
            <w:tcW w:w="13040" w:type="dxa"/>
            <w:gridSpan w:val="8"/>
            <w:shd w:val="clear" w:color="auto" w:fill="auto"/>
            <w:vAlign w:val="center"/>
          </w:tcPr>
          <w:p w14:paraId="33F9336D" w14:textId="1176A245" w:rsidR="0039434A" w:rsidRPr="00544F01" w:rsidRDefault="0039434A" w:rsidP="00ED70B5">
            <w:pPr>
              <w:rPr>
                <w:color w:val="000000" w:themeColor="text1"/>
                <w:sz w:val="16"/>
                <w:szCs w:val="16"/>
              </w:rPr>
            </w:pPr>
            <w:r w:rsidRPr="00544F01">
              <w:rPr>
                <w:color w:val="000000" w:themeColor="text1"/>
                <w:sz w:val="16"/>
                <w:szCs w:val="16"/>
              </w:rPr>
              <w:t>100 points for this indicator divided between lettered (50 points) and coverage (50 points) answer options. The final score will be based on the highest</w:t>
            </w:r>
            <w:r>
              <w:rPr>
                <w:color w:val="000000" w:themeColor="text1"/>
                <w:sz w:val="16"/>
                <w:szCs w:val="16"/>
              </w:rPr>
              <w:t>-</w:t>
            </w:r>
            <w:r w:rsidRPr="00544F01">
              <w:rPr>
                <w:color w:val="000000" w:themeColor="text1"/>
                <w:sz w:val="16"/>
                <w:szCs w:val="16"/>
              </w:rPr>
              <w:t xml:space="preserve">scoring combination of lettered and </w:t>
            </w:r>
            <w:r w:rsidR="00AC7C49">
              <w:rPr>
                <w:color w:val="000000" w:themeColor="text1"/>
                <w:sz w:val="16"/>
                <w:szCs w:val="16"/>
              </w:rPr>
              <w:t>coverage</w:t>
            </w:r>
            <w:r w:rsidR="00AC7C49" w:rsidRPr="00544F01">
              <w:rPr>
                <w:color w:val="000000" w:themeColor="text1"/>
                <w:sz w:val="16"/>
                <w:szCs w:val="16"/>
              </w:rPr>
              <w:t xml:space="preserve"> </w:t>
            </w:r>
            <w:r w:rsidRPr="00544F01">
              <w:rPr>
                <w:color w:val="000000" w:themeColor="text1"/>
                <w:sz w:val="16"/>
                <w:szCs w:val="16"/>
              </w:rPr>
              <w:t>answer options.</w:t>
            </w:r>
          </w:p>
        </w:tc>
      </w:tr>
      <w:tr w:rsidR="0039434A" w:rsidRPr="00544F01" w14:paraId="2F87FA4F" w14:textId="77777777" w:rsidTr="000B3E3E">
        <w:trPr>
          <w:gridAfter w:val="1"/>
          <w:wAfter w:w="9" w:type="dxa"/>
          <w:trHeight w:val="1792"/>
        </w:trPr>
        <w:tc>
          <w:tcPr>
            <w:tcW w:w="1844" w:type="dxa"/>
            <w:vMerge/>
            <w:vAlign w:val="center"/>
          </w:tcPr>
          <w:p w14:paraId="7F22965C" w14:textId="77777777" w:rsidR="0039434A" w:rsidRPr="00544F01" w:rsidRDefault="0039434A" w:rsidP="00CF5977">
            <w:pPr>
              <w:rPr>
                <w:b/>
                <w:sz w:val="16"/>
                <w:szCs w:val="16"/>
              </w:rPr>
            </w:pPr>
          </w:p>
        </w:tc>
        <w:tc>
          <w:tcPr>
            <w:tcW w:w="3965" w:type="dxa"/>
            <w:gridSpan w:val="2"/>
            <w:shd w:val="clear" w:color="auto" w:fill="auto"/>
            <w:vAlign w:val="center"/>
          </w:tcPr>
          <w:p w14:paraId="54416E46" w14:textId="77777777" w:rsidR="0039434A" w:rsidRPr="00544F01" w:rsidRDefault="0039434A" w:rsidP="00EF2D8F">
            <w:pPr>
              <w:rPr>
                <w:color w:val="000000" w:themeColor="text1"/>
                <w:sz w:val="16"/>
                <w:szCs w:val="16"/>
              </w:rPr>
            </w:pPr>
            <w:r w:rsidRPr="00544F01">
              <w:rPr>
                <w:color w:val="000000" w:themeColor="text1"/>
                <w:sz w:val="16"/>
                <w:szCs w:val="16"/>
              </w:rPr>
              <w:t xml:space="preserve">50 points for the lettered answer options: </w:t>
            </w:r>
          </w:p>
          <w:p w14:paraId="6AEC162B" w14:textId="77777777" w:rsidR="0039434A" w:rsidRPr="00544F01" w:rsidRDefault="0039434A" w:rsidP="00EF2D8F">
            <w:pPr>
              <w:rPr>
                <w:color w:val="000000" w:themeColor="text1"/>
                <w:sz w:val="16"/>
                <w:szCs w:val="16"/>
              </w:rPr>
            </w:pPr>
          </w:p>
          <w:p w14:paraId="4FF2A100" w14:textId="1F3393CF" w:rsidR="0039434A" w:rsidRPr="00544F01" w:rsidRDefault="0039434A" w:rsidP="00EF2D8F">
            <w:pPr>
              <w:rPr>
                <w:color w:val="000000" w:themeColor="text1"/>
                <w:sz w:val="16"/>
                <w:szCs w:val="16"/>
              </w:rPr>
            </w:pPr>
            <w:r w:rsidRPr="00544F01">
              <w:rPr>
                <w:color w:val="000000" w:themeColor="text1"/>
                <w:sz w:val="16"/>
                <w:szCs w:val="16"/>
              </w:rPr>
              <w:t>50 points for 9 or more selections from A–J.</w:t>
            </w:r>
          </w:p>
          <w:p w14:paraId="2A1762C1" w14:textId="3A3DE06A" w:rsidR="0039434A" w:rsidRPr="00544F01" w:rsidRDefault="0039434A" w:rsidP="00EF2D8F">
            <w:pPr>
              <w:rPr>
                <w:color w:val="000000" w:themeColor="text1"/>
                <w:sz w:val="16"/>
                <w:szCs w:val="16"/>
              </w:rPr>
            </w:pPr>
            <w:r w:rsidRPr="00544F01">
              <w:rPr>
                <w:color w:val="000000" w:themeColor="text1"/>
                <w:sz w:val="16"/>
                <w:szCs w:val="16"/>
              </w:rPr>
              <w:t>37 points for 8 selections from A–J.</w:t>
            </w:r>
          </w:p>
          <w:p w14:paraId="5E345337" w14:textId="3E7635E3" w:rsidR="0039434A" w:rsidRPr="00544F01" w:rsidRDefault="0039434A" w:rsidP="00EF2D8F">
            <w:pPr>
              <w:rPr>
                <w:color w:val="000000" w:themeColor="text1"/>
                <w:sz w:val="16"/>
                <w:szCs w:val="16"/>
              </w:rPr>
            </w:pPr>
            <w:r w:rsidRPr="00544F01">
              <w:rPr>
                <w:color w:val="000000" w:themeColor="text1"/>
                <w:sz w:val="16"/>
                <w:szCs w:val="16"/>
              </w:rPr>
              <w:t>25 points for 7 selections from A–J.</w:t>
            </w:r>
          </w:p>
          <w:p w14:paraId="18693B4D" w14:textId="4BC73C37" w:rsidR="0039434A" w:rsidRPr="00544F01" w:rsidRDefault="0039434A" w:rsidP="00EF2D8F">
            <w:pPr>
              <w:rPr>
                <w:color w:val="000000" w:themeColor="text1"/>
                <w:sz w:val="16"/>
                <w:szCs w:val="16"/>
              </w:rPr>
            </w:pPr>
            <w:r w:rsidRPr="00544F01">
              <w:rPr>
                <w:color w:val="000000" w:themeColor="text1"/>
                <w:sz w:val="16"/>
                <w:szCs w:val="16"/>
              </w:rPr>
              <w:t>12 points for 6 selections from A–J.</w:t>
            </w:r>
          </w:p>
          <w:p w14:paraId="0E1EC4A1" w14:textId="6C2815E9" w:rsidR="0039434A" w:rsidRPr="00544F01" w:rsidRDefault="0039434A" w:rsidP="00EF2D8F">
            <w:pPr>
              <w:rPr>
                <w:color w:val="000000" w:themeColor="text1"/>
                <w:sz w:val="16"/>
                <w:szCs w:val="16"/>
              </w:rPr>
            </w:pPr>
            <w:r w:rsidRPr="00544F01">
              <w:rPr>
                <w:color w:val="000000" w:themeColor="text1"/>
                <w:sz w:val="16"/>
                <w:szCs w:val="16"/>
              </w:rPr>
              <w:t>0 points for 1–5 selections from A-J.</w:t>
            </w:r>
          </w:p>
          <w:p w14:paraId="62EE4056" w14:textId="562E8951" w:rsidR="0039434A" w:rsidRPr="00544F01" w:rsidRDefault="0039434A" w:rsidP="00EF2D8F">
            <w:pPr>
              <w:rPr>
                <w:color w:val="000000" w:themeColor="text1"/>
                <w:sz w:val="16"/>
                <w:szCs w:val="16"/>
              </w:rPr>
            </w:pPr>
            <w:r w:rsidRPr="00544F01">
              <w:rPr>
                <w:color w:val="000000" w:themeColor="text1"/>
                <w:sz w:val="16"/>
                <w:szCs w:val="16"/>
              </w:rPr>
              <w:t>0 points for K.</w:t>
            </w:r>
          </w:p>
        </w:tc>
        <w:tc>
          <w:tcPr>
            <w:tcW w:w="1133" w:type="dxa"/>
            <w:gridSpan w:val="2"/>
            <w:shd w:val="clear" w:color="auto" w:fill="auto"/>
            <w:vAlign w:val="center"/>
          </w:tcPr>
          <w:p w14:paraId="6927016D" w14:textId="542CE387" w:rsidR="0039434A" w:rsidRPr="00544F01" w:rsidRDefault="0039434A" w:rsidP="00C57214">
            <w:pPr>
              <w:jc w:val="center"/>
              <w:rPr>
                <w:b/>
                <w:bCs/>
                <w:color w:val="000000" w:themeColor="text1"/>
                <w:sz w:val="16"/>
                <w:szCs w:val="16"/>
              </w:rPr>
            </w:pPr>
            <w:r w:rsidRPr="00544F01">
              <w:rPr>
                <w:b/>
                <w:bCs/>
                <w:color w:val="000000" w:themeColor="text1"/>
                <w:sz w:val="16"/>
                <w:szCs w:val="16"/>
              </w:rPr>
              <w:t>AND</w:t>
            </w:r>
          </w:p>
        </w:tc>
        <w:tc>
          <w:tcPr>
            <w:tcW w:w="3964" w:type="dxa"/>
            <w:shd w:val="clear" w:color="auto" w:fill="auto"/>
            <w:vAlign w:val="center"/>
          </w:tcPr>
          <w:p w14:paraId="3CD94366" w14:textId="77777777" w:rsidR="0039434A" w:rsidRPr="00544F01" w:rsidRDefault="0039434A" w:rsidP="00CF5977">
            <w:pPr>
              <w:rPr>
                <w:color w:val="000000" w:themeColor="text1"/>
                <w:sz w:val="16"/>
                <w:szCs w:val="16"/>
              </w:rPr>
            </w:pPr>
            <w:r w:rsidRPr="00544F01">
              <w:rPr>
                <w:color w:val="000000" w:themeColor="text1"/>
                <w:sz w:val="16"/>
                <w:szCs w:val="16"/>
              </w:rPr>
              <w:t>50 points for the coverage:</w:t>
            </w:r>
          </w:p>
          <w:p w14:paraId="7B9D1854" w14:textId="77777777" w:rsidR="0039434A" w:rsidRPr="00544F01" w:rsidRDefault="0039434A" w:rsidP="00CF5977">
            <w:pPr>
              <w:rPr>
                <w:color w:val="000000" w:themeColor="text1"/>
                <w:sz w:val="16"/>
                <w:szCs w:val="16"/>
              </w:rPr>
            </w:pPr>
          </w:p>
          <w:p w14:paraId="4129D04C" w14:textId="659B3A0C" w:rsidR="0039434A" w:rsidRPr="00544F01" w:rsidRDefault="0039434A" w:rsidP="0042425D">
            <w:pPr>
              <w:rPr>
                <w:color w:val="000000" w:themeColor="text1"/>
                <w:sz w:val="16"/>
                <w:szCs w:val="16"/>
              </w:rPr>
            </w:pPr>
            <w:r w:rsidRPr="00544F01">
              <w:rPr>
                <w:color w:val="000000" w:themeColor="text1"/>
                <w:sz w:val="16"/>
                <w:szCs w:val="16"/>
              </w:rPr>
              <w:t>Per answer selection A to J, each option will be worth the following proportion:</w:t>
            </w:r>
          </w:p>
          <w:p w14:paraId="781F40C3" w14:textId="021E1D93" w:rsidR="0039434A" w:rsidRPr="00544F01" w:rsidRDefault="0039434A" w:rsidP="004256DA">
            <w:pPr>
              <w:rPr>
                <w:color w:val="000000" w:themeColor="text1"/>
                <w:sz w:val="16"/>
                <w:szCs w:val="16"/>
              </w:rPr>
            </w:pPr>
            <w:r w:rsidRPr="00544F01">
              <w:rPr>
                <w:color w:val="000000" w:themeColor="text1"/>
                <w:sz w:val="16"/>
                <w:szCs w:val="16"/>
              </w:rPr>
              <w:t>50/</w:t>
            </w:r>
            <w:r w:rsidR="002A44AF">
              <w:rPr>
                <w:color w:val="000000" w:themeColor="text1"/>
                <w:sz w:val="16"/>
                <w:szCs w:val="16"/>
              </w:rPr>
              <w:t>9</w:t>
            </w:r>
            <w:r w:rsidRPr="00544F01">
              <w:rPr>
                <w:color w:val="000000" w:themeColor="text1"/>
                <w:sz w:val="16"/>
                <w:szCs w:val="16"/>
              </w:rPr>
              <w:t xml:space="preserve"> points for all (1).</w:t>
            </w:r>
          </w:p>
          <w:p w14:paraId="6204627D" w14:textId="31C1F0D0" w:rsidR="0039434A" w:rsidRPr="00544F01" w:rsidRDefault="0039434A" w:rsidP="004256DA">
            <w:pPr>
              <w:rPr>
                <w:color w:val="000000" w:themeColor="text1"/>
                <w:sz w:val="16"/>
                <w:szCs w:val="16"/>
              </w:rPr>
            </w:pPr>
            <w:r w:rsidRPr="00544F01">
              <w:rPr>
                <w:color w:val="000000" w:themeColor="text1"/>
                <w:sz w:val="16"/>
                <w:szCs w:val="16"/>
              </w:rPr>
              <w:t>25/</w:t>
            </w:r>
            <w:r w:rsidR="002A44AF">
              <w:rPr>
                <w:color w:val="000000" w:themeColor="text1"/>
                <w:sz w:val="16"/>
                <w:szCs w:val="16"/>
              </w:rPr>
              <w:t>9</w:t>
            </w:r>
            <w:r w:rsidRPr="00544F01">
              <w:rPr>
                <w:color w:val="000000" w:themeColor="text1"/>
                <w:sz w:val="16"/>
                <w:szCs w:val="16"/>
              </w:rPr>
              <w:t xml:space="preserve"> points for </w:t>
            </w:r>
            <w:r>
              <w:rPr>
                <w:color w:val="000000" w:themeColor="text1"/>
                <w:sz w:val="16"/>
                <w:szCs w:val="16"/>
              </w:rPr>
              <w:t xml:space="preserve">a </w:t>
            </w:r>
            <w:r w:rsidRPr="00544F01">
              <w:rPr>
                <w:color w:val="000000" w:themeColor="text1"/>
                <w:sz w:val="16"/>
                <w:szCs w:val="16"/>
              </w:rPr>
              <w:t>majority (2).</w:t>
            </w:r>
          </w:p>
          <w:p w14:paraId="186E98CD" w14:textId="72B1C642" w:rsidR="0039434A" w:rsidRPr="00544F01" w:rsidRDefault="0039434A" w:rsidP="004256DA">
            <w:pPr>
              <w:rPr>
                <w:color w:val="000000" w:themeColor="text1"/>
                <w:sz w:val="16"/>
                <w:szCs w:val="16"/>
              </w:rPr>
            </w:pPr>
            <w:r w:rsidRPr="00544F01">
              <w:rPr>
                <w:color w:val="000000" w:themeColor="text1"/>
                <w:sz w:val="16"/>
                <w:szCs w:val="16"/>
              </w:rPr>
              <w:t>12/</w:t>
            </w:r>
            <w:r w:rsidR="002A44AF">
              <w:rPr>
                <w:color w:val="000000" w:themeColor="text1"/>
                <w:sz w:val="16"/>
                <w:szCs w:val="16"/>
              </w:rPr>
              <w:t>9</w:t>
            </w:r>
            <w:r w:rsidRPr="00544F01">
              <w:rPr>
                <w:color w:val="000000" w:themeColor="text1"/>
                <w:sz w:val="16"/>
                <w:szCs w:val="16"/>
              </w:rPr>
              <w:t xml:space="preserve"> points for </w:t>
            </w:r>
            <w:r>
              <w:rPr>
                <w:color w:val="000000" w:themeColor="text1"/>
                <w:sz w:val="16"/>
                <w:szCs w:val="16"/>
              </w:rPr>
              <w:t xml:space="preserve">a </w:t>
            </w:r>
            <w:r w:rsidRPr="00544F01">
              <w:rPr>
                <w:color w:val="000000" w:themeColor="text1"/>
                <w:sz w:val="16"/>
                <w:szCs w:val="16"/>
              </w:rPr>
              <w:t>minority (3).</w:t>
            </w:r>
          </w:p>
        </w:tc>
        <w:tc>
          <w:tcPr>
            <w:tcW w:w="3969" w:type="dxa"/>
            <w:gridSpan w:val="2"/>
            <w:shd w:val="clear" w:color="auto" w:fill="auto"/>
            <w:vAlign w:val="center"/>
          </w:tcPr>
          <w:p w14:paraId="5658AA63" w14:textId="77777777" w:rsidR="0039434A" w:rsidRPr="00544F01" w:rsidRDefault="0039434A" w:rsidP="00EF2D8F">
            <w:pPr>
              <w:rPr>
                <w:color w:val="000000" w:themeColor="text1"/>
                <w:sz w:val="16"/>
                <w:szCs w:val="16"/>
              </w:rPr>
            </w:pPr>
            <w:r w:rsidRPr="00544F01">
              <w:rPr>
                <w:color w:val="000000" w:themeColor="text1"/>
                <w:sz w:val="16"/>
                <w:szCs w:val="16"/>
              </w:rPr>
              <w:t>Further details:</w:t>
            </w:r>
          </w:p>
          <w:p w14:paraId="228D8D3B" w14:textId="77777777" w:rsidR="0039434A" w:rsidRPr="00544F01" w:rsidRDefault="0039434A" w:rsidP="00EF2D8F">
            <w:pPr>
              <w:rPr>
                <w:color w:val="000000" w:themeColor="text1"/>
                <w:sz w:val="16"/>
                <w:szCs w:val="16"/>
              </w:rPr>
            </w:pPr>
          </w:p>
          <w:p w14:paraId="6CEF3317" w14:textId="0F3BF4A8" w:rsidR="0039434A" w:rsidRPr="00544F01" w:rsidRDefault="0039434A" w:rsidP="00EF2D8F">
            <w:pPr>
              <w:rPr>
                <w:color w:val="000000" w:themeColor="text1"/>
                <w:sz w:val="16"/>
                <w:szCs w:val="16"/>
              </w:rPr>
            </w:pPr>
            <w:r>
              <w:rPr>
                <w:color w:val="000000" w:themeColor="text1"/>
                <w:sz w:val="16"/>
                <w:szCs w:val="16"/>
              </w:rPr>
              <w:t>Selecting</w:t>
            </w:r>
            <w:r w:rsidRPr="00544F01">
              <w:rPr>
                <w:color w:val="000000" w:themeColor="text1"/>
                <w:sz w:val="16"/>
                <w:szCs w:val="16"/>
              </w:rPr>
              <w:t xml:space="preserve"> </w:t>
            </w:r>
            <w:r>
              <w:rPr>
                <w:color w:val="000000" w:themeColor="text1"/>
                <w:sz w:val="16"/>
                <w:szCs w:val="16"/>
              </w:rPr>
              <w:t>‘</w:t>
            </w:r>
            <w:r w:rsidRPr="00544F01">
              <w:rPr>
                <w:color w:val="000000" w:themeColor="text1"/>
                <w:sz w:val="16"/>
                <w:szCs w:val="16"/>
              </w:rPr>
              <w:t>K</w:t>
            </w:r>
            <w:r>
              <w:rPr>
                <w:color w:val="000000" w:themeColor="text1"/>
                <w:sz w:val="16"/>
                <w:szCs w:val="16"/>
              </w:rPr>
              <w:t>’</w:t>
            </w:r>
            <w:r w:rsidRPr="00544F01">
              <w:rPr>
                <w:color w:val="000000" w:themeColor="text1"/>
                <w:sz w:val="16"/>
                <w:szCs w:val="16"/>
              </w:rPr>
              <w:t xml:space="preserve"> will result in 0/100 points for this indicator.</w:t>
            </w:r>
          </w:p>
        </w:tc>
      </w:tr>
      <w:tr w:rsidR="00ED70B5" w:rsidRPr="00544F01" w14:paraId="2CC1680F" w14:textId="77777777" w:rsidTr="000B3E3E">
        <w:trPr>
          <w:trHeight w:val="300"/>
        </w:trPr>
        <w:tc>
          <w:tcPr>
            <w:tcW w:w="1844" w:type="dxa"/>
            <w:shd w:val="clear" w:color="auto" w:fill="auto"/>
            <w:vAlign w:val="center"/>
          </w:tcPr>
          <w:p w14:paraId="721E74BA" w14:textId="77777777" w:rsidR="00ED70B5" w:rsidRPr="00505122" w:rsidDel="002635ED" w:rsidRDefault="00ED70B5" w:rsidP="00ED70B5">
            <w:pPr>
              <w:spacing w:line="240" w:lineRule="auto"/>
              <w:rPr>
                <w:b/>
                <w:bCs/>
                <w:sz w:val="16"/>
                <w:szCs w:val="16"/>
              </w:rPr>
            </w:pPr>
            <w:r w:rsidRPr="00505122">
              <w:rPr>
                <w:b/>
                <w:sz w:val="16"/>
                <w:szCs w:val="16"/>
              </w:rPr>
              <w:t>Multiplier</w:t>
            </w:r>
          </w:p>
        </w:tc>
        <w:tc>
          <w:tcPr>
            <w:tcW w:w="13040" w:type="dxa"/>
            <w:gridSpan w:val="8"/>
            <w:shd w:val="clear" w:color="auto" w:fill="auto"/>
            <w:vAlign w:val="center"/>
          </w:tcPr>
          <w:p w14:paraId="15710B0B" w14:textId="7C46A5B7" w:rsidR="00ED70B5" w:rsidRPr="00505122" w:rsidRDefault="00662C4C" w:rsidP="00ED70B5">
            <w:pPr>
              <w:rPr>
                <w:color w:val="000000" w:themeColor="text1"/>
                <w:sz w:val="16"/>
                <w:szCs w:val="16"/>
              </w:rPr>
            </w:pPr>
            <w:r>
              <w:rPr>
                <w:color w:val="000000" w:themeColor="text1"/>
                <w:sz w:val="16"/>
                <w:szCs w:val="16"/>
              </w:rPr>
              <w:t>Moderate</w:t>
            </w:r>
          </w:p>
        </w:tc>
      </w:tr>
    </w:tbl>
    <w:p w14:paraId="69191335" w14:textId="77777777" w:rsidR="00152761" w:rsidRPr="00544F01" w:rsidRDefault="00152761" w:rsidP="00DD23EC"/>
    <w:p w14:paraId="74798AB8" w14:textId="77777777" w:rsidR="00DE3BA6" w:rsidRPr="00544F01" w:rsidRDefault="00DE3BA6" w:rsidP="00DD23EC"/>
    <w:p w14:paraId="21E20B36" w14:textId="77777777" w:rsidR="00DE3BA6" w:rsidRPr="00544F01" w:rsidRDefault="00DE3BA6">
      <w:pPr>
        <w:spacing w:after="160" w:line="259" w:lineRule="auto"/>
        <w:rPr>
          <w:rFonts w:eastAsiaTheme="majorEastAsia" w:cstheme="majorBidi"/>
          <w:b/>
          <w:caps/>
          <w:color w:val="00B0F0"/>
          <w:sz w:val="28"/>
          <w:szCs w:val="26"/>
        </w:rPr>
      </w:pPr>
      <w:r w:rsidRPr="00544F01">
        <w:br w:type="page"/>
      </w:r>
    </w:p>
    <w:p w14:paraId="3E729E7A" w14:textId="5404F447" w:rsidR="005F1331" w:rsidRPr="00544F01" w:rsidRDefault="005F1331" w:rsidP="00DD23EC">
      <w:pPr>
        <w:pStyle w:val="Heading2"/>
      </w:pPr>
      <w:bookmarkStart w:id="16" w:name="_Toc122332923"/>
      <w:r w:rsidRPr="00544F01">
        <w:lastRenderedPageBreak/>
        <w:t xml:space="preserve">Stewardship [SAM 6, SAM </w:t>
      </w:r>
      <w:r w:rsidR="00FD70C1" w:rsidRPr="00544F01">
        <w:t>7</w:t>
      </w:r>
      <w:r w:rsidRPr="00544F01">
        <w:t>]</w:t>
      </w:r>
      <w:bookmarkEnd w:id="16"/>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6"/>
        <w:gridCol w:w="2831"/>
        <w:gridCol w:w="4675"/>
        <w:gridCol w:w="6"/>
        <w:gridCol w:w="1978"/>
        <w:gridCol w:w="1986"/>
        <w:gridCol w:w="10"/>
      </w:tblGrid>
      <w:tr w:rsidR="007117AC" w:rsidRPr="00544F01" w14:paraId="6AB44739" w14:textId="77777777" w:rsidTr="007117AC">
        <w:trPr>
          <w:gridAfter w:val="1"/>
          <w:wAfter w:w="10" w:type="dxa"/>
          <w:trHeight w:val="367"/>
        </w:trPr>
        <w:tc>
          <w:tcPr>
            <w:tcW w:w="1842" w:type="dxa"/>
            <w:vMerge w:val="restart"/>
            <w:shd w:val="clear" w:color="auto" w:fill="DFF5F9"/>
            <w:vAlign w:val="center"/>
            <w:hideMark/>
          </w:tcPr>
          <w:p w14:paraId="36186532" w14:textId="77777777" w:rsidR="007117AC" w:rsidRPr="00544F01" w:rsidRDefault="007117AC" w:rsidP="00FC6729">
            <w:pPr>
              <w:spacing w:line="240" w:lineRule="auto"/>
              <w:jc w:val="center"/>
              <w:textAlignment w:val="baseline"/>
              <w:rPr>
                <w:rFonts w:eastAsia="Times New Roman" w:cs="Arial"/>
                <w:b/>
                <w:sz w:val="14"/>
                <w:szCs w:val="14"/>
                <w:lang w:eastAsia="en-GB"/>
              </w:rPr>
            </w:pPr>
            <w:r w:rsidRPr="00544F01">
              <w:rPr>
                <w:rFonts w:eastAsia="Times New Roman" w:cs="Arial"/>
                <w:b/>
                <w:sz w:val="14"/>
                <w:szCs w:val="14"/>
                <w:lang w:eastAsia="en-GB"/>
              </w:rPr>
              <w:t>Indicator ID</w:t>
            </w:r>
          </w:p>
          <w:p w14:paraId="60EF0807" w14:textId="77777777" w:rsidR="007117AC" w:rsidRPr="00544F01" w:rsidRDefault="007117AC" w:rsidP="00FC6729">
            <w:pPr>
              <w:spacing w:line="240" w:lineRule="auto"/>
              <w:jc w:val="center"/>
              <w:textAlignment w:val="baseline"/>
              <w:rPr>
                <w:rFonts w:eastAsia="Times New Roman" w:cs="Arial"/>
                <w:b/>
                <w:sz w:val="14"/>
                <w:szCs w:val="14"/>
                <w:lang w:eastAsia="en-GB"/>
              </w:rPr>
            </w:pPr>
          </w:p>
          <w:p w14:paraId="4D13DEB7" w14:textId="220DB77F" w:rsidR="007117AC" w:rsidRPr="00544F01" w:rsidRDefault="007117AC" w:rsidP="00FC6729">
            <w:pPr>
              <w:pStyle w:val="Indicatorsubsection"/>
              <w:rPr>
                <w:sz w:val="18"/>
                <w:szCs w:val="18"/>
                <w:lang w:val="en-GB"/>
              </w:rPr>
            </w:pPr>
            <w:bookmarkStart w:id="17" w:name="_Toc122332924"/>
            <w:r w:rsidRPr="00544F01">
              <w:rPr>
                <w:lang w:val="en-GB"/>
              </w:rPr>
              <w:t>SAM 6</w:t>
            </w:r>
            <w:bookmarkEnd w:id="17"/>
          </w:p>
        </w:tc>
        <w:tc>
          <w:tcPr>
            <w:tcW w:w="1556" w:type="dxa"/>
            <w:shd w:val="clear" w:color="auto" w:fill="DFF5F9"/>
            <w:vAlign w:val="center"/>
            <w:hideMark/>
          </w:tcPr>
          <w:p w14:paraId="0E53FB15" w14:textId="77777777" w:rsidR="007117AC" w:rsidRPr="00544F01" w:rsidRDefault="007117AC" w:rsidP="00FC6729">
            <w:pPr>
              <w:spacing w:line="240" w:lineRule="auto"/>
              <w:textAlignment w:val="baseline"/>
              <w:rPr>
                <w:rFonts w:eastAsia="Times New Roman" w:cs="Arial"/>
                <w:sz w:val="14"/>
                <w:szCs w:val="14"/>
                <w:lang w:eastAsia="en-GB"/>
              </w:rPr>
            </w:pPr>
            <w:r w:rsidRPr="00544F01">
              <w:rPr>
                <w:rFonts w:eastAsia="Times New Roman" w:cs="Arial"/>
                <w:b/>
                <w:sz w:val="14"/>
                <w:szCs w:val="14"/>
                <w:lang w:eastAsia="en-GB"/>
              </w:rPr>
              <w:t xml:space="preserve">Dependent on: </w:t>
            </w:r>
          </w:p>
        </w:tc>
        <w:tc>
          <w:tcPr>
            <w:tcW w:w="2831" w:type="dxa"/>
            <w:shd w:val="clear" w:color="auto" w:fill="DFF5F9"/>
            <w:vAlign w:val="center"/>
          </w:tcPr>
          <w:p w14:paraId="46D41DFC" w14:textId="5B6D8B80" w:rsidR="007117AC" w:rsidRPr="00544F01" w:rsidRDefault="007117AC" w:rsidP="00FC6729">
            <w:pPr>
              <w:spacing w:line="240" w:lineRule="auto"/>
              <w:textAlignment w:val="baseline"/>
              <w:rPr>
                <w:rFonts w:eastAsia="Times New Roman" w:cs="Arial"/>
                <w:sz w:val="14"/>
                <w:szCs w:val="14"/>
                <w:lang w:eastAsia="en-GB"/>
              </w:rPr>
            </w:pPr>
            <w:r w:rsidRPr="00544F01">
              <w:rPr>
                <w:b/>
                <w:bCs/>
                <w:sz w:val="22"/>
                <w:szCs w:val="22"/>
              </w:rPr>
              <w:t xml:space="preserve">OO </w:t>
            </w:r>
            <w:r>
              <w:rPr>
                <w:b/>
                <w:bCs/>
                <w:sz w:val="22"/>
                <w:szCs w:val="22"/>
              </w:rPr>
              <w:t>8</w:t>
            </w:r>
            <w:r w:rsidRPr="00544F01">
              <w:rPr>
                <w:b/>
                <w:bCs/>
                <w:sz w:val="22"/>
                <w:szCs w:val="22"/>
              </w:rPr>
              <w:t>, SAM 4</w:t>
            </w:r>
          </w:p>
        </w:tc>
        <w:tc>
          <w:tcPr>
            <w:tcW w:w="4675" w:type="dxa"/>
            <w:vMerge w:val="restart"/>
            <w:shd w:val="clear" w:color="auto" w:fill="DFF5F9"/>
            <w:vAlign w:val="center"/>
          </w:tcPr>
          <w:p w14:paraId="528F1FB7" w14:textId="77777777" w:rsidR="007117AC" w:rsidRPr="00544F01" w:rsidRDefault="007117AC" w:rsidP="00FC6729">
            <w:pPr>
              <w:spacing w:line="240" w:lineRule="auto"/>
              <w:jc w:val="center"/>
              <w:textAlignment w:val="baseline"/>
              <w:rPr>
                <w:rFonts w:eastAsia="Times New Roman" w:cs="Arial"/>
                <w:sz w:val="14"/>
                <w:szCs w:val="14"/>
                <w:lang w:eastAsia="en-GB"/>
              </w:rPr>
            </w:pPr>
            <w:r w:rsidRPr="00544F01">
              <w:rPr>
                <w:rFonts w:eastAsia="Times New Roman" w:cs="Arial"/>
                <w:b/>
                <w:sz w:val="14"/>
                <w:szCs w:val="14"/>
                <w:lang w:eastAsia="en-GB"/>
              </w:rPr>
              <w:t>Sub-section</w:t>
            </w:r>
            <w:r w:rsidRPr="00544F01">
              <w:rPr>
                <w:rFonts w:eastAsia="Times New Roman" w:cs="Arial"/>
                <w:sz w:val="14"/>
                <w:szCs w:val="14"/>
                <w:lang w:eastAsia="en-GB"/>
              </w:rPr>
              <w:t> </w:t>
            </w:r>
          </w:p>
          <w:p w14:paraId="57C0A125" w14:textId="77777777" w:rsidR="007117AC" w:rsidRPr="00544F01" w:rsidRDefault="007117AC" w:rsidP="00FC6729">
            <w:pPr>
              <w:spacing w:line="240" w:lineRule="auto"/>
              <w:jc w:val="center"/>
              <w:textAlignment w:val="baseline"/>
              <w:rPr>
                <w:rFonts w:eastAsia="Times New Roman" w:cs="Arial"/>
                <w:sz w:val="14"/>
                <w:szCs w:val="14"/>
                <w:lang w:eastAsia="en-GB"/>
              </w:rPr>
            </w:pPr>
          </w:p>
          <w:p w14:paraId="13F2F757" w14:textId="7EBFBDB5" w:rsidR="007117AC" w:rsidRPr="00544F01" w:rsidRDefault="007117AC" w:rsidP="00FC6729">
            <w:pPr>
              <w:jc w:val="center"/>
              <w:rPr>
                <w:sz w:val="18"/>
                <w:szCs w:val="18"/>
              </w:rPr>
            </w:pPr>
            <w:r w:rsidRPr="00544F01">
              <w:rPr>
                <w:b/>
                <w:bCs/>
                <w:sz w:val="22"/>
                <w:szCs w:val="22"/>
              </w:rPr>
              <w:t>Stewardship</w:t>
            </w:r>
          </w:p>
        </w:tc>
        <w:tc>
          <w:tcPr>
            <w:tcW w:w="1984" w:type="dxa"/>
            <w:gridSpan w:val="2"/>
            <w:vMerge w:val="restart"/>
            <w:shd w:val="clear" w:color="auto" w:fill="DFF5F9"/>
            <w:vAlign w:val="center"/>
            <w:hideMark/>
          </w:tcPr>
          <w:p w14:paraId="6B07717C" w14:textId="77777777" w:rsidR="007117AC" w:rsidRPr="00544F01" w:rsidRDefault="007117AC" w:rsidP="00FC6729">
            <w:pPr>
              <w:spacing w:line="240" w:lineRule="auto"/>
              <w:jc w:val="center"/>
              <w:textAlignment w:val="baseline"/>
              <w:rPr>
                <w:rFonts w:eastAsia="Times New Roman" w:cs="Arial"/>
                <w:b/>
                <w:bCs/>
                <w:sz w:val="14"/>
                <w:szCs w:val="14"/>
                <w:lang w:eastAsia="en-GB"/>
              </w:rPr>
            </w:pPr>
            <w:r w:rsidRPr="00544F01">
              <w:rPr>
                <w:rFonts w:eastAsia="Times New Roman" w:cs="Arial"/>
                <w:b/>
                <w:bCs/>
                <w:sz w:val="14"/>
                <w:szCs w:val="14"/>
                <w:lang w:eastAsia="en-GB"/>
              </w:rPr>
              <w:t>PRI Principle</w:t>
            </w:r>
          </w:p>
          <w:p w14:paraId="17999AAF" w14:textId="77777777" w:rsidR="007117AC" w:rsidRPr="00544F01" w:rsidRDefault="007117AC" w:rsidP="00FC6729">
            <w:pPr>
              <w:spacing w:line="240" w:lineRule="auto"/>
              <w:jc w:val="center"/>
              <w:textAlignment w:val="baseline"/>
              <w:rPr>
                <w:rFonts w:eastAsia="Times New Roman" w:cs="Arial"/>
                <w:b/>
                <w:bCs/>
                <w:sz w:val="14"/>
                <w:szCs w:val="14"/>
                <w:lang w:eastAsia="en-GB"/>
              </w:rPr>
            </w:pPr>
          </w:p>
          <w:p w14:paraId="7ACFF021" w14:textId="77777777" w:rsidR="007117AC" w:rsidRPr="00544F01" w:rsidRDefault="007117AC" w:rsidP="00FC6729">
            <w:pPr>
              <w:spacing w:line="240" w:lineRule="auto"/>
              <w:jc w:val="center"/>
              <w:textAlignment w:val="baseline"/>
              <w:rPr>
                <w:rFonts w:eastAsia="Times New Roman" w:cs="Arial"/>
                <w:sz w:val="18"/>
                <w:szCs w:val="18"/>
                <w:lang w:eastAsia="en-GB"/>
              </w:rPr>
            </w:pPr>
            <w:r w:rsidRPr="00544F01">
              <w:rPr>
                <w:rFonts w:eastAsia="Times New Roman" w:cs="Arial"/>
                <w:b/>
                <w:bCs/>
                <w:sz w:val="22"/>
                <w:szCs w:val="22"/>
                <w:lang w:eastAsia="en-GB"/>
              </w:rPr>
              <w:t>4</w:t>
            </w:r>
          </w:p>
        </w:tc>
        <w:tc>
          <w:tcPr>
            <w:tcW w:w="1986" w:type="dxa"/>
            <w:vMerge w:val="restart"/>
            <w:shd w:val="clear" w:color="auto" w:fill="00B0F0"/>
            <w:tcMar>
              <w:top w:w="113" w:type="dxa"/>
              <w:left w:w="113" w:type="dxa"/>
              <w:bottom w:w="113" w:type="dxa"/>
              <w:right w:w="113" w:type="dxa"/>
            </w:tcMar>
            <w:vAlign w:val="center"/>
            <w:hideMark/>
          </w:tcPr>
          <w:p w14:paraId="163C29E9" w14:textId="77777777" w:rsidR="007117AC" w:rsidRPr="00544F01" w:rsidRDefault="007117AC" w:rsidP="00FC6729">
            <w:pPr>
              <w:spacing w:line="240" w:lineRule="auto"/>
              <w:jc w:val="center"/>
              <w:textAlignment w:val="baseline"/>
              <w:rPr>
                <w:rFonts w:eastAsia="Times New Roman" w:cs="Arial"/>
                <w:b/>
                <w:bCs/>
                <w:color w:val="FFFFFF" w:themeColor="background1"/>
                <w:sz w:val="14"/>
                <w:szCs w:val="14"/>
                <w:lang w:eastAsia="en-GB"/>
              </w:rPr>
            </w:pPr>
            <w:r w:rsidRPr="00544F01">
              <w:rPr>
                <w:rFonts w:eastAsia="Times New Roman" w:cs="Arial"/>
                <w:b/>
                <w:bCs/>
                <w:color w:val="FFFFFF" w:themeColor="background1"/>
                <w:sz w:val="14"/>
                <w:szCs w:val="14"/>
                <w:lang w:eastAsia="en-GB"/>
              </w:rPr>
              <w:t>Type of indicator</w:t>
            </w:r>
          </w:p>
          <w:p w14:paraId="1D20964E" w14:textId="77777777" w:rsidR="007117AC" w:rsidRPr="00544F01" w:rsidRDefault="007117AC" w:rsidP="00FC6729">
            <w:pPr>
              <w:spacing w:line="240" w:lineRule="auto"/>
              <w:jc w:val="center"/>
              <w:textAlignment w:val="baseline"/>
              <w:rPr>
                <w:rFonts w:eastAsia="Times New Roman" w:cs="Arial"/>
                <w:b/>
                <w:bCs/>
                <w:color w:val="FFFFFF" w:themeColor="background1"/>
                <w:sz w:val="14"/>
                <w:szCs w:val="14"/>
                <w:lang w:eastAsia="en-GB"/>
              </w:rPr>
            </w:pPr>
          </w:p>
          <w:p w14:paraId="0632ECD4" w14:textId="77777777" w:rsidR="007117AC" w:rsidRPr="00544F01" w:rsidRDefault="007117AC" w:rsidP="00FC6729">
            <w:pPr>
              <w:autoSpaceDE w:val="0"/>
              <w:autoSpaceDN w:val="0"/>
              <w:adjustRightInd w:val="0"/>
              <w:spacing w:line="240" w:lineRule="auto"/>
              <w:jc w:val="center"/>
              <w:rPr>
                <w:rFonts w:eastAsia="Times New Roman" w:cs="Arial"/>
                <w:color w:val="FFFFFF" w:themeColor="background1"/>
                <w:sz w:val="32"/>
                <w:szCs w:val="32"/>
                <w:lang w:eastAsia="en-GB"/>
              </w:rPr>
            </w:pPr>
            <w:r w:rsidRPr="00544F01">
              <w:rPr>
                <w:rFonts w:eastAsia="Times New Roman" w:cs="Arial"/>
                <w:b/>
                <w:bCs/>
                <w:color w:val="FFFFFF" w:themeColor="background1"/>
                <w:sz w:val="32"/>
                <w:szCs w:val="32"/>
                <w:lang w:eastAsia="en-GB"/>
              </w:rPr>
              <w:t>CORE</w:t>
            </w:r>
          </w:p>
        </w:tc>
      </w:tr>
      <w:tr w:rsidR="007117AC" w:rsidRPr="00544F01" w14:paraId="20E8FA0B" w14:textId="77777777" w:rsidTr="007117AC">
        <w:trPr>
          <w:gridAfter w:val="1"/>
          <w:wAfter w:w="10" w:type="dxa"/>
          <w:trHeight w:val="367"/>
        </w:trPr>
        <w:tc>
          <w:tcPr>
            <w:tcW w:w="1842" w:type="dxa"/>
            <w:vMerge/>
            <w:shd w:val="clear" w:color="auto" w:fill="DFF5F9"/>
            <w:vAlign w:val="center"/>
          </w:tcPr>
          <w:p w14:paraId="211D371E" w14:textId="77777777" w:rsidR="007117AC" w:rsidRPr="00544F01" w:rsidRDefault="007117AC" w:rsidP="00FC6729">
            <w:pPr>
              <w:spacing w:line="240" w:lineRule="auto"/>
              <w:jc w:val="center"/>
              <w:textAlignment w:val="baseline"/>
              <w:rPr>
                <w:rFonts w:eastAsia="Times New Roman" w:cs="Arial"/>
                <w:b/>
                <w:sz w:val="14"/>
                <w:szCs w:val="14"/>
                <w:lang w:eastAsia="en-GB"/>
              </w:rPr>
            </w:pPr>
          </w:p>
        </w:tc>
        <w:tc>
          <w:tcPr>
            <w:tcW w:w="1556" w:type="dxa"/>
            <w:shd w:val="clear" w:color="auto" w:fill="DFF5F9"/>
            <w:vAlign w:val="center"/>
          </w:tcPr>
          <w:p w14:paraId="78D83277" w14:textId="77777777" w:rsidR="007117AC" w:rsidRPr="00544F01" w:rsidRDefault="007117AC" w:rsidP="00FC6729">
            <w:pPr>
              <w:spacing w:line="240" w:lineRule="auto"/>
              <w:textAlignment w:val="baseline"/>
              <w:rPr>
                <w:rFonts w:eastAsia="Times New Roman" w:cs="Arial"/>
                <w:b/>
                <w:sz w:val="14"/>
                <w:szCs w:val="14"/>
                <w:lang w:eastAsia="en-GB"/>
              </w:rPr>
            </w:pPr>
            <w:r w:rsidRPr="00544F01">
              <w:rPr>
                <w:rFonts w:eastAsia="Times New Roman" w:cs="Arial"/>
                <w:b/>
                <w:sz w:val="14"/>
                <w:szCs w:val="14"/>
                <w:lang w:eastAsia="en-GB"/>
              </w:rPr>
              <w:t>Gateway to:</w:t>
            </w:r>
          </w:p>
        </w:tc>
        <w:tc>
          <w:tcPr>
            <w:tcW w:w="2831" w:type="dxa"/>
            <w:shd w:val="clear" w:color="auto" w:fill="DFF5F9"/>
            <w:vAlign w:val="center"/>
          </w:tcPr>
          <w:p w14:paraId="191504C1" w14:textId="77777777" w:rsidR="007117AC" w:rsidRPr="00544F01" w:rsidRDefault="007117AC" w:rsidP="00FC6729">
            <w:pPr>
              <w:spacing w:line="240" w:lineRule="auto"/>
              <w:textAlignment w:val="baseline"/>
              <w:rPr>
                <w:rFonts w:eastAsia="Times New Roman" w:cs="Arial"/>
                <w:b/>
                <w:sz w:val="14"/>
                <w:szCs w:val="14"/>
                <w:lang w:eastAsia="en-GB"/>
              </w:rPr>
            </w:pPr>
            <w:r w:rsidRPr="00544F01">
              <w:rPr>
                <w:b/>
                <w:bCs/>
                <w:sz w:val="22"/>
                <w:szCs w:val="22"/>
              </w:rPr>
              <w:t>N/A</w:t>
            </w:r>
          </w:p>
        </w:tc>
        <w:tc>
          <w:tcPr>
            <w:tcW w:w="4675" w:type="dxa"/>
            <w:vMerge/>
            <w:shd w:val="clear" w:color="auto" w:fill="DFF5F9"/>
            <w:vAlign w:val="center"/>
          </w:tcPr>
          <w:p w14:paraId="56642DF6" w14:textId="77777777" w:rsidR="007117AC" w:rsidRPr="00544F01" w:rsidRDefault="007117AC" w:rsidP="00FC6729">
            <w:pPr>
              <w:spacing w:line="240" w:lineRule="auto"/>
              <w:jc w:val="center"/>
              <w:textAlignment w:val="baseline"/>
              <w:rPr>
                <w:rFonts w:eastAsia="Times New Roman" w:cs="Arial"/>
                <w:b/>
                <w:sz w:val="14"/>
                <w:szCs w:val="14"/>
                <w:lang w:eastAsia="en-GB"/>
              </w:rPr>
            </w:pPr>
          </w:p>
        </w:tc>
        <w:tc>
          <w:tcPr>
            <w:tcW w:w="1984" w:type="dxa"/>
            <w:gridSpan w:val="2"/>
            <w:vMerge/>
            <w:shd w:val="clear" w:color="auto" w:fill="DFF5F9"/>
            <w:vAlign w:val="center"/>
          </w:tcPr>
          <w:p w14:paraId="5C442C01" w14:textId="77777777" w:rsidR="007117AC" w:rsidRPr="00544F01" w:rsidRDefault="007117AC" w:rsidP="00FC6729">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3E5902F2" w14:textId="77777777" w:rsidR="007117AC" w:rsidRPr="00544F01" w:rsidRDefault="007117AC" w:rsidP="00FC6729">
            <w:pPr>
              <w:spacing w:line="240" w:lineRule="auto"/>
              <w:jc w:val="center"/>
              <w:textAlignment w:val="baseline"/>
              <w:rPr>
                <w:rFonts w:eastAsia="Times New Roman" w:cs="Arial"/>
                <w:b/>
                <w:bCs/>
                <w:color w:val="FFFFFF" w:themeColor="background1"/>
                <w:sz w:val="14"/>
                <w:szCs w:val="14"/>
                <w:lang w:eastAsia="en-GB"/>
              </w:rPr>
            </w:pPr>
          </w:p>
        </w:tc>
      </w:tr>
      <w:tr w:rsidR="009F3219" w:rsidRPr="00544F01" w14:paraId="0AA2FAF1" w14:textId="77777777" w:rsidTr="00237A35">
        <w:trPr>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10ADA89C" w14:textId="3F507B85" w:rsidR="00D96318" w:rsidRPr="00544F01" w:rsidRDefault="00226822" w:rsidP="00D96318">
            <w:pPr>
              <w:rPr>
                <w:b/>
                <w:bCs/>
              </w:rPr>
            </w:pPr>
            <w:r w:rsidRPr="00544F01">
              <w:rPr>
                <w:rFonts w:eastAsia="Times New Roman" w:cs="Arial"/>
                <w:b/>
                <w:lang w:eastAsia="en-GB"/>
              </w:rPr>
              <w:t>During the reporting year, wh</w:t>
            </w:r>
            <w:r w:rsidR="00EB28AC" w:rsidRPr="00544F01">
              <w:rPr>
                <w:rFonts w:eastAsia="Times New Roman" w:cs="Arial"/>
                <w:b/>
                <w:lang w:eastAsia="en-GB"/>
              </w:rPr>
              <w:t xml:space="preserve">ich </w:t>
            </w:r>
            <w:r w:rsidR="000D3BA8" w:rsidRPr="00544F01">
              <w:rPr>
                <w:rFonts w:eastAsia="Times New Roman" w:cs="Arial"/>
                <w:b/>
                <w:lang w:eastAsia="en-GB"/>
              </w:rPr>
              <w:t xml:space="preserve">aspects of the </w:t>
            </w:r>
            <w:hyperlink r:id="rId56" w:history="1">
              <w:r w:rsidR="00BD4CD4" w:rsidRPr="002378FA">
                <w:rPr>
                  <w:rStyle w:val="Hyperlink"/>
                  <w:rFonts w:eastAsia="Times New Roman" w:cs="Arial"/>
                  <w:b/>
                  <w:lang w:eastAsia="en-GB"/>
                </w:rPr>
                <w:t>stewardship</w:t>
              </w:r>
            </w:hyperlink>
            <w:r w:rsidR="00275AF5" w:rsidRPr="00544F01">
              <w:rPr>
                <w:rFonts w:eastAsia="Times New Roman" w:cs="Arial"/>
                <w:b/>
                <w:lang w:eastAsia="en-GB"/>
              </w:rPr>
              <w:t xml:space="preserve"> </w:t>
            </w:r>
            <w:r w:rsidR="000D3BA8" w:rsidRPr="00544F01">
              <w:rPr>
                <w:rFonts w:eastAsia="Times New Roman" w:cs="Arial"/>
                <w:b/>
                <w:lang w:eastAsia="en-GB"/>
              </w:rPr>
              <w:t>approach</w:t>
            </w:r>
            <w:r w:rsidR="00D96318" w:rsidRPr="00544F01">
              <w:rPr>
                <w:rFonts w:eastAsia="Times New Roman" w:cs="Arial"/>
                <w:b/>
                <w:lang w:eastAsia="en-GB"/>
              </w:rPr>
              <w:t xml:space="preserve"> </w:t>
            </w:r>
            <w:r w:rsidRPr="00544F01">
              <w:rPr>
                <w:rFonts w:eastAsia="Times New Roman" w:cs="Arial"/>
                <w:b/>
                <w:lang w:eastAsia="en-GB"/>
              </w:rPr>
              <w:t>did you</w:t>
            </w:r>
            <w:r w:rsidR="00850C15" w:rsidRPr="00544F01">
              <w:rPr>
                <w:rFonts w:eastAsia="Times New Roman" w:cs="Arial"/>
                <w:b/>
                <w:lang w:eastAsia="en-GB"/>
              </w:rPr>
              <w:t>r organisation</w:t>
            </w:r>
            <w:r w:rsidRPr="00544F01">
              <w:rPr>
                <w:rFonts w:eastAsia="Times New Roman" w:cs="Arial"/>
                <w:b/>
                <w:lang w:eastAsia="en-GB"/>
              </w:rPr>
              <w:t xml:space="preserve">, or </w:t>
            </w:r>
            <w:r w:rsidR="00FB2AD0" w:rsidRPr="00544F01">
              <w:rPr>
                <w:rFonts w:eastAsia="Times New Roman" w:cs="Arial"/>
                <w:b/>
                <w:lang w:eastAsia="en-GB"/>
              </w:rPr>
              <w:t>the</w:t>
            </w:r>
            <w:r w:rsidRPr="00544F01">
              <w:rPr>
                <w:rFonts w:eastAsia="Times New Roman" w:cs="Arial"/>
                <w:b/>
                <w:lang w:eastAsia="en-GB"/>
              </w:rPr>
              <w:t xml:space="preserve"> </w:t>
            </w:r>
            <w:hyperlink r:id="rId57" w:history="1">
              <w:r w:rsidR="00021B4B" w:rsidRPr="002378FA">
                <w:rPr>
                  <w:rStyle w:val="Hyperlink"/>
                  <w:rFonts w:eastAsia="Times New Roman" w:cs="Arial"/>
                  <w:b/>
                  <w:lang w:eastAsia="en-GB"/>
                </w:rPr>
                <w:t xml:space="preserve">service </w:t>
              </w:r>
              <w:r w:rsidR="004D638C" w:rsidRPr="002378FA">
                <w:rPr>
                  <w:rStyle w:val="Hyperlink"/>
                  <w:rFonts w:eastAsia="Times New Roman" w:cs="Arial"/>
                  <w:b/>
                  <w:lang w:eastAsia="en-GB"/>
                </w:rPr>
                <w:t>provider</w:t>
              </w:r>
            </w:hyperlink>
            <w:r w:rsidRPr="00544F01">
              <w:rPr>
                <w:rFonts w:eastAsia="Times New Roman" w:cs="Arial"/>
                <w:b/>
                <w:lang w:eastAsia="en-GB"/>
              </w:rPr>
              <w:t xml:space="preserve"> acting on your behalf, </w:t>
            </w:r>
            <w:r w:rsidR="00A71BC8" w:rsidRPr="00544F01">
              <w:rPr>
                <w:rFonts w:eastAsia="Times New Roman" w:cs="Arial"/>
                <w:b/>
                <w:lang w:eastAsia="en-GB"/>
              </w:rPr>
              <w:t xml:space="preserve">review and </w:t>
            </w:r>
            <w:r w:rsidR="008E338C" w:rsidRPr="00544F01">
              <w:rPr>
                <w:b/>
                <w:bCs/>
              </w:rPr>
              <w:t>evaluate</w:t>
            </w:r>
            <w:r w:rsidR="00D96318" w:rsidRPr="00544F01">
              <w:rPr>
                <w:b/>
                <w:bCs/>
              </w:rPr>
              <w:t xml:space="preserve"> when </w:t>
            </w:r>
            <w:hyperlink r:id="rId58" w:history="1">
              <w:r w:rsidR="00D96318" w:rsidRPr="002378FA">
                <w:rPr>
                  <w:rStyle w:val="Hyperlink"/>
                  <w:b/>
                  <w:bCs/>
                </w:rPr>
                <w:t>selecting</w:t>
              </w:r>
            </w:hyperlink>
            <w:r w:rsidR="00D96318" w:rsidRPr="00544F01">
              <w:rPr>
                <w:b/>
                <w:bCs/>
              </w:rPr>
              <w:t xml:space="preserve"> new </w:t>
            </w:r>
            <w:hyperlink r:id="rId59" w:history="1">
              <w:r w:rsidR="00D96318" w:rsidRPr="002378FA">
                <w:rPr>
                  <w:rStyle w:val="Hyperlink"/>
                  <w:b/>
                  <w:bCs/>
                </w:rPr>
                <w:t>external investment managers</w:t>
              </w:r>
            </w:hyperlink>
            <w:r w:rsidR="00D96318" w:rsidRPr="00544F01">
              <w:rPr>
                <w:b/>
                <w:bCs/>
              </w:rPr>
              <w:t xml:space="preserve"> or allocating new mandates to existing investment managers?</w:t>
            </w:r>
          </w:p>
          <w:p w14:paraId="3B7FB597" w14:textId="77777777" w:rsidR="002D6275" w:rsidRPr="00544F01" w:rsidRDefault="002D6275" w:rsidP="00FC6729">
            <w:pPr>
              <w:rPr>
                <w:b/>
              </w:rPr>
            </w:pPr>
          </w:p>
          <w:p w14:paraId="6F722FDC" w14:textId="148DA5EA" w:rsidR="002D6275" w:rsidRPr="00544F01" w:rsidRDefault="00B320AE" w:rsidP="00FC6729">
            <w:pPr>
              <w:rPr>
                <w:b/>
                <w:bCs/>
              </w:rPr>
            </w:pPr>
            <w:r w:rsidRPr="00544F01">
              <w:rPr>
                <w:rStyle w:val="Hyperlink"/>
                <w:rFonts w:eastAsia="Times New Roman" w:cs="Arial"/>
                <w:bCs/>
                <w:i/>
                <w:iCs/>
                <w:color w:val="auto"/>
                <w:lang w:eastAsia="en-GB"/>
              </w:rPr>
              <w:t>Answer options refer to the actions you</w:t>
            </w:r>
            <w:r w:rsidR="00705B14" w:rsidRPr="00544F01">
              <w:rPr>
                <w:rStyle w:val="Hyperlink"/>
                <w:rFonts w:eastAsia="Times New Roman" w:cs="Arial"/>
                <w:bCs/>
                <w:i/>
                <w:iCs/>
                <w:color w:val="auto"/>
                <w:lang w:eastAsia="en-GB"/>
              </w:rPr>
              <w:t>r organisation</w:t>
            </w:r>
            <w:r w:rsidRPr="00544F01">
              <w:rPr>
                <w:rStyle w:val="Hyperlink"/>
                <w:rFonts w:eastAsia="Times New Roman" w:cs="Arial"/>
                <w:bCs/>
                <w:i/>
                <w:iCs/>
                <w:color w:val="auto"/>
                <w:lang w:eastAsia="en-GB"/>
              </w:rPr>
              <w:t xml:space="preserve"> ha</w:t>
            </w:r>
            <w:r w:rsidR="00705B14" w:rsidRPr="00544F01">
              <w:rPr>
                <w:rStyle w:val="Hyperlink"/>
                <w:rFonts w:eastAsia="Times New Roman" w:cs="Arial"/>
                <w:bCs/>
                <w:i/>
                <w:iCs/>
                <w:color w:val="auto"/>
                <w:lang w:eastAsia="en-GB"/>
              </w:rPr>
              <w:t>s</w:t>
            </w:r>
            <w:r w:rsidRPr="00544F01">
              <w:rPr>
                <w:rStyle w:val="Hyperlink"/>
                <w:rFonts w:eastAsia="Times New Roman" w:cs="Arial"/>
                <w:bCs/>
                <w:i/>
                <w:iCs/>
                <w:color w:val="auto"/>
                <w:lang w:eastAsia="en-GB"/>
              </w:rPr>
              <w:t xml:space="preserve"> undertaken when selecting external investment managers during the reporting </w:t>
            </w:r>
            <w:r w:rsidR="009B63B2" w:rsidRPr="00544F01">
              <w:rPr>
                <w:rStyle w:val="Hyperlink"/>
                <w:rFonts w:eastAsia="Times New Roman" w:cs="Arial"/>
                <w:bCs/>
                <w:i/>
                <w:iCs/>
                <w:color w:val="auto"/>
                <w:lang w:eastAsia="en-GB"/>
              </w:rPr>
              <w:t>y</w:t>
            </w:r>
            <w:r w:rsidR="009B63B2" w:rsidRPr="00544F01">
              <w:rPr>
                <w:rStyle w:val="Hyperlink"/>
                <w:bCs/>
                <w:i/>
                <w:iCs/>
                <w:color w:val="auto"/>
              </w:rPr>
              <w:t>ear</w:t>
            </w:r>
            <w:r w:rsidRPr="00544F01">
              <w:rPr>
                <w:rStyle w:val="Hyperlink"/>
                <w:rFonts w:eastAsia="Times New Roman" w:cs="Arial"/>
                <w:bCs/>
                <w:i/>
                <w:iCs/>
                <w:color w:val="auto"/>
                <w:lang w:eastAsia="en-GB"/>
              </w:rPr>
              <w:t>. The</w:t>
            </w:r>
            <w:r w:rsidR="00674255" w:rsidRPr="00544F01">
              <w:rPr>
                <w:rStyle w:val="Hyperlink"/>
                <w:rFonts w:eastAsia="Times New Roman" w:cs="Arial"/>
                <w:bCs/>
                <w:i/>
                <w:iCs/>
                <w:color w:val="auto"/>
                <w:lang w:eastAsia="en-GB"/>
              </w:rPr>
              <w:t xml:space="preserve"> actions</w:t>
            </w:r>
            <w:r w:rsidRPr="00544F01">
              <w:rPr>
                <w:rStyle w:val="Hyperlink"/>
                <w:rFonts w:eastAsia="Times New Roman" w:cs="Arial"/>
                <w:bCs/>
                <w:i/>
                <w:iCs/>
                <w:color w:val="auto"/>
                <w:lang w:eastAsia="en-GB"/>
              </w:rPr>
              <w:t xml:space="preserve"> should aim to validate the </w:t>
            </w:r>
            <w:r w:rsidR="004A7228" w:rsidRPr="00544F01">
              <w:rPr>
                <w:rStyle w:val="Hyperlink"/>
                <w:rFonts w:eastAsia="Times New Roman" w:cs="Arial"/>
                <w:bCs/>
                <w:i/>
                <w:iCs/>
                <w:color w:val="auto"/>
                <w:lang w:eastAsia="en-GB"/>
              </w:rPr>
              <w:t>stewardship</w:t>
            </w:r>
            <w:r w:rsidRPr="00544F01">
              <w:rPr>
                <w:rStyle w:val="Hyperlink"/>
                <w:rFonts w:eastAsia="Times New Roman" w:cs="Arial"/>
                <w:bCs/>
                <w:i/>
                <w:iCs/>
                <w:color w:val="auto"/>
                <w:lang w:eastAsia="en-GB"/>
              </w:rPr>
              <w:t xml:space="preserve"> </w:t>
            </w:r>
            <w:r w:rsidR="009B63B2" w:rsidRPr="00544F01">
              <w:rPr>
                <w:rStyle w:val="Hyperlink"/>
                <w:rFonts w:eastAsia="Times New Roman" w:cs="Arial"/>
                <w:bCs/>
                <w:i/>
                <w:iCs/>
                <w:color w:val="auto"/>
                <w:lang w:eastAsia="en-GB"/>
              </w:rPr>
              <w:t>aspects</w:t>
            </w:r>
            <w:r w:rsidRPr="00544F01">
              <w:rPr>
                <w:rStyle w:val="Hyperlink"/>
                <w:rFonts w:eastAsia="Times New Roman" w:cs="Arial"/>
                <w:bCs/>
                <w:i/>
                <w:iCs/>
                <w:color w:val="auto"/>
                <w:lang w:eastAsia="en-GB"/>
              </w:rPr>
              <w:t xml:space="preserve"> that you</w:t>
            </w:r>
            <w:r w:rsidR="00705B14" w:rsidRPr="00544F01">
              <w:rPr>
                <w:rStyle w:val="Hyperlink"/>
                <w:rFonts w:eastAsia="Times New Roman" w:cs="Arial"/>
                <w:bCs/>
                <w:i/>
                <w:iCs/>
                <w:color w:val="auto"/>
                <w:lang w:eastAsia="en-GB"/>
              </w:rPr>
              <w:t>r organisation</w:t>
            </w:r>
            <w:r w:rsidRPr="00544F01">
              <w:rPr>
                <w:rStyle w:val="Hyperlink"/>
                <w:rFonts w:eastAsia="Times New Roman" w:cs="Arial"/>
                <w:bCs/>
                <w:i/>
                <w:iCs/>
                <w:color w:val="auto"/>
                <w:lang w:eastAsia="en-GB"/>
              </w:rPr>
              <w:t xml:space="preserve"> </w:t>
            </w:r>
            <w:r w:rsidR="009B63B2" w:rsidRPr="00544F01">
              <w:rPr>
                <w:rStyle w:val="Hyperlink"/>
                <w:rFonts w:eastAsia="Times New Roman" w:cs="Arial"/>
                <w:bCs/>
                <w:i/>
                <w:iCs/>
                <w:color w:val="auto"/>
                <w:lang w:eastAsia="en-GB"/>
              </w:rPr>
              <w:t>considers important</w:t>
            </w:r>
            <w:r w:rsidRPr="00544F01">
              <w:rPr>
                <w:rStyle w:val="Hyperlink"/>
                <w:rFonts w:eastAsia="Times New Roman" w:cs="Arial"/>
                <w:bCs/>
                <w:i/>
                <w:iCs/>
                <w:color w:val="auto"/>
                <w:lang w:eastAsia="en-GB"/>
              </w:rPr>
              <w:t xml:space="preserve"> in your </w:t>
            </w:r>
            <w:r w:rsidR="002A249C" w:rsidRPr="00544F01">
              <w:rPr>
                <w:rStyle w:val="Hyperlink"/>
                <w:rFonts w:eastAsia="Times New Roman" w:cs="Arial"/>
                <w:bCs/>
                <w:i/>
                <w:iCs/>
                <w:color w:val="auto"/>
                <w:lang w:eastAsia="en-GB"/>
              </w:rPr>
              <w:t xml:space="preserve">external investment </w:t>
            </w:r>
            <w:r w:rsidR="00705B14" w:rsidRPr="00544F01">
              <w:rPr>
                <w:rStyle w:val="Hyperlink"/>
                <w:rFonts w:eastAsia="Times New Roman" w:cs="Arial"/>
                <w:bCs/>
                <w:i/>
                <w:iCs/>
                <w:color w:val="auto"/>
                <w:lang w:eastAsia="en-GB"/>
              </w:rPr>
              <w:t>managers</w:t>
            </w:r>
            <w:r w:rsidR="00C54952">
              <w:rPr>
                <w:rStyle w:val="Hyperlink"/>
                <w:rFonts w:eastAsia="Times New Roman" w:cs="Arial"/>
                <w:bCs/>
                <w:i/>
                <w:iCs/>
                <w:color w:val="auto"/>
                <w:lang w:eastAsia="en-GB"/>
              </w:rPr>
              <w:t>’</w:t>
            </w:r>
            <w:r w:rsidRPr="00544F01">
              <w:rPr>
                <w:rStyle w:val="Hyperlink"/>
                <w:rFonts w:eastAsia="Times New Roman" w:cs="Arial"/>
                <w:bCs/>
                <w:i/>
                <w:iCs/>
                <w:color w:val="auto"/>
                <w:lang w:eastAsia="en-GB"/>
              </w:rPr>
              <w:t xml:space="preserve"> assessment.</w:t>
            </w:r>
          </w:p>
        </w:tc>
      </w:tr>
      <w:tr w:rsidR="00DD2213" w:rsidRPr="00544F01" w14:paraId="5935B305" w14:textId="77777777" w:rsidTr="007117AC">
        <w:trPr>
          <w:trHeight w:val="407"/>
        </w:trPr>
        <w:tc>
          <w:tcPr>
            <w:tcW w:w="10910"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EAB0991" w14:textId="18236232" w:rsidR="00B01E90" w:rsidRPr="00544F01" w:rsidDel="00375407" w:rsidRDefault="00DD2213" w:rsidP="00AB0813">
            <w:pPr>
              <w:pStyle w:val="ListParagraph"/>
              <w:numPr>
                <w:ilvl w:val="0"/>
                <w:numId w:val="36"/>
              </w:numPr>
              <w:rPr>
                <w:rStyle w:val="CommentReference"/>
                <w:rFonts w:ascii="Times New Roman" w:eastAsia="Times New Roman" w:hAnsi="Times New Roman"/>
              </w:rPr>
            </w:pPr>
            <w:r w:rsidRPr="00544F01">
              <w:t>(</w:t>
            </w:r>
            <w:r w:rsidR="003F0ED4" w:rsidRPr="00544F01">
              <w:t>A</w:t>
            </w:r>
            <w:r w:rsidRPr="00544F01">
              <w:t>) The alignment of their policy</w:t>
            </w:r>
            <w:r w:rsidR="00BD1195" w:rsidRPr="00544F01">
              <w:t>(</w:t>
            </w:r>
            <w:proofErr w:type="spellStart"/>
            <w:r w:rsidR="00BD1195" w:rsidRPr="00544F01">
              <w:t>ies</w:t>
            </w:r>
            <w:proofErr w:type="spellEnd"/>
            <w:r w:rsidR="00BD1195" w:rsidRPr="00544F01">
              <w:t>)</w:t>
            </w:r>
            <w:r w:rsidRPr="00544F01">
              <w:t xml:space="preserve"> or guidelines on stewardship with the investment mandate</w:t>
            </w:r>
          </w:p>
        </w:tc>
        <w:tc>
          <w:tcPr>
            <w:tcW w:w="3974" w:type="dxa"/>
            <w:gridSpan w:val="3"/>
            <w:tcBorders>
              <w:bottom w:val="single" w:sz="6" w:space="0" w:color="A6A6A6" w:themeColor="background1" w:themeShade="A6"/>
            </w:tcBorders>
            <w:shd w:val="clear" w:color="auto" w:fill="FFFFFF" w:themeFill="background1"/>
            <w:vAlign w:val="center"/>
          </w:tcPr>
          <w:p w14:paraId="6EC5D06E" w14:textId="7750664D" w:rsidR="00DD2213" w:rsidRDefault="00DD2213" w:rsidP="00DD2213">
            <w:pPr>
              <w:spacing w:line="259" w:lineRule="auto"/>
            </w:pPr>
            <w:r w:rsidRPr="00544F01">
              <w:t>[Dropdown list]</w:t>
            </w:r>
          </w:p>
          <w:p w14:paraId="627191A8" w14:textId="77777777" w:rsidR="00001309" w:rsidRPr="00544F01" w:rsidRDefault="00001309" w:rsidP="00DD2213">
            <w:pPr>
              <w:spacing w:line="259" w:lineRule="auto"/>
            </w:pPr>
          </w:p>
          <w:p w14:paraId="35DA08DE" w14:textId="77777777" w:rsidR="00DD2213" w:rsidRPr="00544F01" w:rsidRDefault="00DD2213" w:rsidP="00DD2213">
            <w:pPr>
              <w:spacing w:line="259" w:lineRule="auto"/>
            </w:pPr>
            <w:r w:rsidRPr="00544F01">
              <w:t>(1) for all of our mandates</w:t>
            </w:r>
          </w:p>
          <w:p w14:paraId="0892FEB3" w14:textId="6300CE92" w:rsidR="00DD2213" w:rsidRPr="00544F01" w:rsidRDefault="00DD2213" w:rsidP="00DD2213">
            <w:pPr>
              <w:spacing w:line="259" w:lineRule="auto"/>
            </w:pPr>
            <w:r w:rsidRPr="00544F01">
              <w:t xml:space="preserve">(2) for </w:t>
            </w:r>
            <w:r w:rsidR="00D623EF">
              <w:t>a majority</w:t>
            </w:r>
            <w:r w:rsidRPr="00544F01">
              <w:t xml:space="preserve"> of our mandates</w:t>
            </w:r>
          </w:p>
          <w:p w14:paraId="129AD6F8" w14:textId="3101AB07" w:rsidR="00DD2213" w:rsidRPr="00544F01" w:rsidRDefault="00DD2213" w:rsidP="00DD2213">
            <w:pPr>
              <w:spacing w:line="259" w:lineRule="auto"/>
            </w:pPr>
            <w:r w:rsidRPr="00544F01">
              <w:t xml:space="preserve">(3) for </w:t>
            </w:r>
            <w:r w:rsidR="00D623EF">
              <w:t>a minority</w:t>
            </w:r>
            <w:r w:rsidRPr="00544F01">
              <w:t xml:space="preserve"> of our mandates</w:t>
            </w:r>
          </w:p>
        </w:tc>
      </w:tr>
      <w:tr w:rsidR="009F3219" w:rsidRPr="00544F01" w14:paraId="31666383" w14:textId="77777777" w:rsidTr="007117AC">
        <w:trPr>
          <w:trHeight w:val="407"/>
        </w:trPr>
        <w:tc>
          <w:tcPr>
            <w:tcW w:w="10910"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D503152" w14:textId="3CBC208D" w:rsidR="009F3219" w:rsidRPr="00544F01" w:rsidRDefault="007F3504" w:rsidP="00DD23EC">
            <w:pPr>
              <w:pStyle w:val="ListParagraph"/>
              <w:numPr>
                <w:ilvl w:val="0"/>
                <w:numId w:val="36"/>
              </w:numPr>
            </w:pPr>
            <w:r w:rsidRPr="00544F01">
              <w:t>(</w:t>
            </w:r>
            <w:r w:rsidR="003F0ED4" w:rsidRPr="00544F01">
              <w:t>B</w:t>
            </w:r>
            <w:r w:rsidR="009F3219" w:rsidRPr="00544F01">
              <w:t xml:space="preserve">) </w:t>
            </w:r>
            <w:r w:rsidR="000E145E" w:rsidRPr="00544F01">
              <w:t>E</w:t>
            </w:r>
            <w:r w:rsidR="00376F12" w:rsidRPr="00544F01">
              <w:t>vidence of how the</w:t>
            </w:r>
            <w:r w:rsidR="00940520" w:rsidRPr="00544F01">
              <w:t xml:space="preserve">y </w:t>
            </w:r>
            <w:r w:rsidR="00376F12" w:rsidRPr="00544F01">
              <w:t>implemented the</w:t>
            </w:r>
            <w:r w:rsidR="008A5D87" w:rsidRPr="00544F01">
              <w:t xml:space="preserve">ir </w:t>
            </w:r>
            <w:r w:rsidR="00376F12" w:rsidRPr="00544F01">
              <w:t xml:space="preserve">stewardship objectives, including the effectiveness of </w:t>
            </w:r>
            <w:r w:rsidR="00E01436" w:rsidRPr="00544F01">
              <w:t>their activities</w:t>
            </w:r>
          </w:p>
        </w:tc>
        <w:tc>
          <w:tcPr>
            <w:tcW w:w="3974" w:type="dxa"/>
            <w:gridSpan w:val="3"/>
            <w:tcBorders>
              <w:bottom w:val="single" w:sz="6" w:space="0" w:color="A6A6A6" w:themeColor="background1" w:themeShade="A6"/>
            </w:tcBorders>
            <w:shd w:val="clear" w:color="auto" w:fill="FFFFFF" w:themeFill="background1"/>
            <w:vAlign w:val="center"/>
          </w:tcPr>
          <w:p w14:paraId="62E61FFF" w14:textId="23BC7CA9" w:rsidR="009F3219" w:rsidRPr="00544F01" w:rsidRDefault="00DD2213" w:rsidP="00FC6729">
            <w:pPr>
              <w:spacing w:line="259" w:lineRule="auto"/>
            </w:pPr>
            <w:r w:rsidRPr="00544F01">
              <w:t>[As above]</w:t>
            </w:r>
          </w:p>
        </w:tc>
      </w:tr>
      <w:tr w:rsidR="009F3219" w:rsidRPr="00544F01" w14:paraId="05BD3861" w14:textId="77777777" w:rsidTr="007117AC">
        <w:trPr>
          <w:trHeight w:val="465"/>
        </w:trPr>
        <w:tc>
          <w:tcPr>
            <w:tcW w:w="10910"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0046551" w14:textId="71CBB92A" w:rsidR="009F3219" w:rsidRPr="00544F01" w:rsidRDefault="00E50A66" w:rsidP="00FC6729">
            <w:pPr>
              <w:pStyle w:val="ListParagraph"/>
              <w:numPr>
                <w:ilvl w:val="0"/>
                <w:numId w:val="36"/>
              </w:numPr>
              <w:spacing w:line="259" w:lineRule="auto"/>
            </w:pPr>
            <w:r>
              <w:t>(C)</w:t>
            </w:r>
            <w:r w:rsidR="009F3219" w:rsidRPr="00544F01">
              <w:t xml:space="preserve"> </w:t>
            </w:r>
            <w:r w:rsidR="7E0CFBE9" w:rsidRPr="00544F01">
              <w:t>Their p</w:t>
            </w:r>
            <w:r w:rsidR="009F3219" w:rsidRPr="00544F01">
              <w:t xml:space="preserve">articipation in </w:t>
            </w:r>
            <w:hyperlink r:id="rId60" w:history="1">
              <w:r w:rsidR="003E5F8D" w:rsidRPr="0025315F">
                <w:rPr>
                  <w:rStyle w:val="Hyperlink"/>
                </w:rPr>
                <w:t xml:space="preserve">collaborative </w:t>
              </w:r>
              <w:r w:rsidR="003E5F8D" w:rsidRPr="00C57214">
                <w:rPr>
                  <w:rStyle w:val="Hyperlink"/>
                </w:rPr>
                <w:t>engagements</w:t>
              </w:r>
            </w:hyperlink>
            <w:r w:rsidR="003E5F8D" w:rsidRPr="00C57214">
              <w:rPr>
                <w:color w:val="00B0F0"/>
              </w:rPr>
              <w:t xml:space="preserve"> </w:t>
            </w:r>
            <w:r w:rsidR="003E5F8D" w:rsidRPr="00544F01">
              <w:t>and stewardship initiatives</w:t>
            </w:r>
          </w:p>
        </w:tc>
        <w:tc>
          <w:tcPr>
            <w:tcW w:w="3974" w:type="dxa"/>
            <w:gridSpan w:val="3"/>
            <w:tcBorders>
              <w:bottom w:val="single" w:sz="6" w:space="0" w:color="A6A6A6" w:themeColor="background1" w:themeShade="A6"/>
            </w:tcBorders>
            <w:shd w:val="clear" w:color="auto" w:fill="FFFFFF" w:themeFill="background1"/>
            <w:vAlign w:val="center"/>
          </w:tcPr>
          <w:p w14:paraId="03AFAE45" w14:textId="0A693089" w:rsidR="009F3219" w:rsidRPr="00544F01" w:rsidRDefault="009F3219" w:rsidP="00FC6729">
            <w:pPr>
              <w:spacing w:line="259" w:lineRule="auto"/>
            </w:pPr>
            <w:r w:rsidRPr="00544F01">
              <w:t>[</w:t>
            </w:r>
            <w:r w:rsidR="00824D30" w:rsidRPr="00544F01">
              <w:t>A</w:t>
            </w:r>
            <w:r w:rsidRPr="00544F01">
              <w:t>s above]</w:t>
            </w:r>
          </w:p>
        </w:tc>
      </w:tr>
      <w:tr w:rsidR="009F3219" w:rsidRPr="00544F01" w14:paraId="1C5EF037" w14:textId="77777777" w:rsidTr="007117AC">
        <w:trPr>
          <w:trHeight w:val="465"/>
        </w:trPr>
        <w:tc>
          <w:tcPr>
            <w:tcW w:w="10910"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7289444" w14:textId="1A9CBCB7" w:rsidR="009F3219" w:rsidRPr="00544F01" w:rsidRDefault="009F3219" w:rsidP="00FC6729">
            <w:pPr>
              <w:pStyle w:val="ListParagraph"/>
              <w:numPr>
                <w:ilvl w:val="0"/>
                <w:numId w:val="36"/>
              </w:numPr>
              <w:spacing w:line="259" w:lineRule="auto"/>
            </w:pPr>
            <w:r w:rsidRPr="00544F01">
              <w:t>(</w:t>
            </w:r>
            <w:r w:rsidR="003F0ED4" w:rsidRPr="00544F01">
              <w:t>D</w:t>
            </w:r>
            <w:r w:rsidRPr="00544F01">
              <w:t xml:space="preserve">) </w:t>
            </w:r>
            <w:r w:rsidR="002F6EE7" w:rsidRPr="00544F01">
              <w:t>Details o</w:t>
            </w:r>
            <w:r w:rsidR="00B31F72" w:rsidRPr="00544F01">
              <w:t>f</w:t>
            </w:r>
            <w:r w:rsidR="002F6EE7" w:rsidRPr="00544F01">
              <w:t xml:space="preserve"> their </w:t>
            </w:r>
            <w:hyperlink r:id="rId61" w:history="1">
              <w:r w:rsidR="002F6EE7" w:rsidRPr="00E50A66">
                <w:rPr>
                  <w:rStyle w:val="Hyperlink"/>
                </w:rPr>
                <w:t>engagements</w:t>
              </w:r>
            </w:hyperlink>
            <w:r w:rsidR="002F6EE7" w:rsidRPr="00544F01">
              <w:t xml:space="preserve"> with companies or issuers on</w:t>
            </w:r>
            <w:r w:rsidR="00F15A19" w:rsidRPr="00544F01">
              <w:t xml:space="preserve"> risks connected to</w:t>
            </w:r>
            <w:r w:rsidR="002F6EE7" w:rsidRPr="00544F01">
              <w:t xml:space="preserve"> </w:t>
            </w:r>
            <w:hyperlink r:id="rId62" w:history="1">
              <w:r w:rsidR="002F6EE7" w:rsidRPr="00E50A66">
                <w:rPr>
                  <w:rStyle w:val="Hyperlink"/>
                </w:rPr>
                <w:t>system</w:t>
              </w:r>
              <w:r w:rsidR="00D94CC4" w:rsidRPr="00E50A66">
                <w:rPr>
                  <w:rStyle w:val="Hyperlink"/>
                </w:rPr>
                <w:t>atic sustainability</w:t>
              </w:r>
              <w:r w:rsidR="002F6EE7" w:rsidRPr="00E50A66">
                <w:rPr>
                  <w:rStyle w:val="Hyperlink"/>
                </w:rPr>
                <w:t xml:space="preserve"> issues</w:t>
              </w:r>
            </w:hyperlink>
          </w:p>
        </w:tc>
        <w:tc>
          <w:tcPr>
            <w:tcW w:w="397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ACCC2ED" w14:textId="3BB543E7" w:rsidR="009F3219" w:rsidRPr="00544F01" w:rsidRDefault="00824D30" w:rsidP="00FC6729">
            <w:pPr>
              <w:spacing w:line="259" w:lineRule="auto"/>
              <w:rPr>
                <w:b/>
                <w:bCs/>
              </w:rPr>
            </w:pPr>
            <w:r w:rsidRPr="00544F01">
              <w:t>[As above]</w:t>
            </w:r>
          </w:p>
        </w:tc>
      </w:tr>
      <w:tr w:rsidR="00C90263" w:rsidRPr="00544F01" w14:paraId="5840FC72" w14:textId="77777777" w:rsidTr="007117AC">
        <w:trPr>
          <w:trHeight w:val="465"/>
        </w:trPr>
        <w:tc>
          <w:tcPr>
            <w:tcW w:w="10910"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7A87C32" w14:textId="222D8880" w:rsidR="00C90263" w:rsidRPr="00544F01" w:rsidRDefault="00C90263" w:rsidP="00DD23EC">
            <w:pPr>
              <w:pStyle w:val="ListParagraph"/>
              <w:numPr>
                <w:ilvl w:val="0"/>
                <w:numId w:val="67"/>
              </w:numPr>
              <w:spacing w:line="259" w:lineRule="auto"/>
            </w:pPr>
            <w:r w:rsidRPr="00544F01">
              <w:t>(</w:t>
            </w:r>
            <w:r w:rsidR="003F0ED4" w:rsidRPr="00544F01">
              <w:t>E</w:t>
            </w:r>
            <w:r w:rsidRPr="00544F01">
              <w:t xml:space="preserve">) </w:t>
            </w:r>
            <w:r w:rsidR="002F6EE7" w:rsidRPr="00544F01">
              <w:t>Details o</w:t>
            </w:r>
            <w:r w:rsidR="00B31F72" w:rsidRPr="00544F01">
              <w:t>f</w:t>
            </w:r>
            <w:r w:rsidR="002F6EE7" w:rsidRPr="00544F01">
              <w:t xml:space="preserve"> their engagement activities with policy</w:t>
            </w:r>
            <w:r w:rsidR="00A80ABB">
              <w:t xml:space="preserve"> </w:t>
            </w:r>
            <w:r w:rsidR="002F6EE7" w:rsidRPr="00544F01">
              <w:t>makers</w:t>
            </w:r>
          </w:p>
        </w:tc>
        <w:tc>
          <w:tcPr>
            <w:tcW w:w="397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5B19229" w14:textId="6DB086D8" w:rsidR="00C90263" w:rsidRPr="00544F01" w:rsidRDefault="00824D30" w:rsidP="00C90263">
            <w:pPr>
              <w:spacing w:line="259" w:lineRule="auto"/>
            </w:pPr>
            <w:r w:rsidRPr="00544F01">
              <w:t>[As above]</w:t>
            </w:r>
          </w:p>
        </w:tc>
      </w:tr>
      <w:tr w:rsidR="00C90263" w:rsidRPr="00544F01" w14:paraId="0F8D8944" w14:textId="77777777" w:rsidTr="007117AC">
        <w:trPr>
          <w:trHeight w:val="465"/>
        </w:trPr>
        <w:tc>
          <w:tcPr>
            <w:tcW w:w="10910"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DEEA5AC" w14:textId="2F8B87A8" w:rsidR="00C90263" w:rsidRPr="00544F01" w:rsidRDefault="00C90263" w:rsidP="00DD23EC">
            <w:pPr>
              <w:pStyle w:val="ListParagraph"/>
              <w:numPr>
                <w:ilvl w:val="0"/>
                <w:numId w:val="68"/>
              </w:numPr>
              <w:spacing w:line="259" w:lineRule="auto"/>
            </w:pPr>
            <w:r w:rsidRPr="00544F01">
              <w:t>(</w:t>
            </w:r>
            <w:r w:rsidR="003F0ED4" w:rsidRPr="00544F01">
              <w:t>F</w:t>
            </w:r>
            <w:r w:rsidRPr="00544F01">
              <w:t>) The</w:t>
            </w:r>
            <w:r w:rsidR="003B04F3" w:rsidRPr="00544F01">
              <w:t xml:space="preserve">ir </w:t>
            </w:r>
            <w:hyperlink r:id="rId63" w:history="1">
              <w:r w:rsidRPr="004D56E4">
                <w:rPr>
                  <w:rStyle w:val="Hyperlink"/>
                </w:rPr>
                <w:t>escalation</w:t>
              </w:r>
            </w:hyperlink>
            <w:r w:rsidRPr="00544F01">
              <w:t xml:space="preserve"> process and the escalation tools included in their policy</w:t>
            </w:r>
            <w:r w:rsidR="00B54ED5" w:rsidRPr="00544F01">
              <w:t xml:space="preserve"> on stewardship</w:t>
            </w:r>
          </w:p>
        </w:tc>
        <w:tc>
          <w:tcPr>
            <w:tcW w:w="397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756948C" w14:textId="2831F90B" w:rsidR="00C90263" w:rsidRPr="00544F01" w:rsidRDefault="00824D30" w:rsidP="00C90263">
            <w:pPr>
              <w:spacing w:line="259" w:lineRule="auto"/>
            </w:pPr>
            <w:r w:rsidRPr="00544F01">
              <w:t>[As above]</w:t>
            </w:r>
          </w:p>
        </w:tc>
      </w:tr>
      <w:tr w:rsidR="006714ED" w:rsidRPr="00544F01" w14:paraId="6D231728" w14:textId="77777777" w:rsidTr="00237A35">
        <w:trPr>
          <w:trHeight w:val="320"/>
        </w:trPr>
        <w:tc>
          <w:tcPr>
            <w:tcW w:w="14884"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2A05D2B" w14:textId="7D267E6F" w:rsidR="006714ED" w:rsidRPr="00544F01" w:rsidRDefault="006714ED" w:rsidP="00DD23EC">
            <w:pPr>
              <w:pStyle w:val="ListParagraph"/>
              <w:numPr>
                <w:ilvl w:val="0"/>
                <w:numId w:val="35"/>
              </w:numPr>
              <w:spacing w:line="259" w:lineRule="auto"/>
              <w:ind w:left="318"/>
            </w:pPr>
            <w:r w:rsidRPr="00544F01">
              <w:lastRenderedPageBreak/>
              <w:t>(</w:t>
            </w:r>
            <w:r w:rsidR="003F0ED4" w:rsidRPr="00544F01">
              <w:t>G</w:t>
            </w:r>
            <w:r w:rsidRPr="00544F01">
              <w:t xml:space="preserve">) We </w:t>
            </w:r>
            <w:r w:rsidR="00C76791" w:rsidRPr="00544F01">
              <w:t>did</w:t>
            </w:r>
            <w:r w:rsidRPr="00544F01">
              <w:t xml:space="preserve"> not </w:t>
            </w:r>
            <w:r w:rsidR="00636AF1" w:rsidRPr="00544F01">
              <w:t xml:space="preserve">review and </w:t>
            </w:r>
            <w:r w:rsidR="00C76791" w:rsidRPr="00544F01">
              <w:t>evaluate</w:t>
            </w:r>
            <w:r w:rsidRPr="00544F01">
              <w:t xml:space="preserve"> any of the above </w:t>
            </w:r>
            <w:r w:rsidR="00DE23AC" w:rsidRPr="00544F01">
              <w:rPr>
                <w:rFonts w:eastAsia="Times New Roman" w:cs="Arial"/>
                <w:bCs/>
                <w:lang w:eastAsia="en-GB"/>
              </w:rPr>
              <w:t>aspects of the stewardship approach</w:t>
            </w:r>
            <w:r w:rsidR="00DE23AC" w:rsidRPr="00544F01">
              <w:rPr>
                <w:rFonts w:eastAsia="Times New Roman" w:cs="Arial"/>
                <w:b/>
                <w:lang w:eastAsia="en-GB"/>
              </w:rPr>
              <w:t xml:space="preserve"> </w:t>
            </w:r>
            <w:r w:rsidRPr="00544F01">
              <w:t xml:space="preserve">when selecting </w:t>
            </w:r>
            <w:r w:rsidR="00C90BB0" w:rsidRPr="00544F01">
              <w:t xml:space="preserve">new </w:t>
            </w:r>
            <w:r w:rsidRPr="00544F01">
              <w:t xml:space="preserve">external </w:t>
            </w:r>
            <w:r w:rsidR="00C90BB0" w:rsidRPr="00544F01">
              <w:t xml:space="preserve">investment </w:t>
            </w:r>
            <w:r w:rsidRPr="00544F01">
              <w:t xml:space="preserve">managers or allocating new mandates </w:t>
            </w:r>
            <w:r w:rsidR="00C90BB0" w:rsidRPr="00544F01">
              <w:t xml:space="preserve">to existing investment managers </w:t>
            </w:r>
            <w:r w:rsidRPr="00544F01">
              <w:t>during the reporting year</w:t>
            </w:r>
          </w:p>
        </w:tc>
      </w:tr>
    </w:tbl>
    <w:p w14:paraId="189B5F87" w14:textId="36894E9D" w:rsidR="009F3219" w:rsidRPr="00544F01" w:rsidRDefault="009F3219" w:rsidP="009F3219"/>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3967"/>
        <w:gridCol w:w="1134"/>
        <w:gridCol w:w="3967"/>
        <w:gridCol w:w="3968"/>
        <w:gridCol w:w="8"/>
      </w:tblGrid>
      <w:tr w:rsidR="00831633" w:rsidRPr="00544F01" w14:paraId="30293818" w14:textId="77777777" w:rsidTr="00237A35">
        <w:trPr>
          <w:trHeight w:val="300"/>
        </w:trPr>
        <w:tc>
          <w:tcPr>
            <w:tcW w:w="14884" w:type="dxa"/>
            <w:gridSpan w:val="6"/>
            <w:shd w:val="clear" w:color="auto" w:fill="0070C0"/>
            <w:vAlign w:val="center"/>
          </w:tcPr>
          <w:p w14:paraId="4C258678" w14:textId="77777777" w:rsidR="004F6B0B" w:rsidRPr="00544F01" w:rsidRDefault="004F6B0B" w:rsidP="00F949FE">
            <w:pPr>
              <w:rPr>
                <w:rStyle w:val="Hyperlink"/>
                <w:b/>
                <w:bCs/>
                <w:color w:val="FFFFFF" w:themeColor="background1"/>
                <w:sz w:val="18"/>
                <w:szCs w:val="18"/>
              </w:rPr>
            </w:pPr>
            <w:r w:rsidRPr="00544F01">
              <w:rPr>
                <w:rFonts w:eastAsia="Times New Roman" w:cs="Arial"/>
                <w:b/>
                <w:bCs/>
                <w:color w:val="FFFFFF" w:themeColor="background1"/>
                <w:sz w:val="18"/>
                <w:szCs w:val="18"/>
                <w:lang w:eastAsia="en-GB"/>
              </w:rPr>
              <w:t>Explanatory notes</w:t>
            </w:r>
          </w:p>
        </w:tc>
      </w:tr>
      <w:tr w:rsidR="001509F3" w:rsidRPr="00544F01" w14:paraId="3A136032" w14:textId="77777777" w:rsidTr="009F45FB">
        <w:trPr>
          <w:gridAfter w:val="1"/>
          <w:wAfter w:w="8" w:type="dxa"/>
          <w:trHeight w:val="300"/>
        </w:trPr>
        <w:tc>
          <w:tcPr>
            <w:tcW w:w="1840" w:type="dxa"/>
            <w:shd w:val="clear" w:color="auto" w:fill="auto"/>
            <w:vAlign w:val="center"/>
          </w:tcPr>
          <w:p w14:paraId="03836646" w14:textId="77777777" w:rsidR="004F6B0B" w:rsidRPr="00544F01" w:rsidRDefault="004F6B0B" w:rsidP="00F949FE">
            <w:pPr>
              <w:rPr>
                <w:rStyle w:val="Hyperlink"/>
                <w:b/>
                <w:sz w:val="16"/>
                <w:szCs w:val="16"/>
              </w:rPr>
            </w:pPr>
            <w:r w:rsidRPr="00544F01">
              <w:rPr>
                <w:b/>
                <w:sz w:val="16"/>
                <w:szCs w:val="16"/>
              </w:rPr>
              <w:t>Purpose of indicator</w:t>
            </w:r>
          </w:p>
        </w:tc>
        <w:tc>
          <w:tcPr>
            <w:tcW w:w="13036" w:type="dxa"/>
            <w:gridSpan w:val="4"/>
            <w:shd w:val="clear" w:color="auto" w:fill="auto"/>
            <w:vAlign w:val="center"/>
          </w:tcPr>
          <w:p w14:paraId="62F72AF9" w14:textId="16DFF434" w:rsidR="004F6B0B" w:rsidRPr="00544F01" w:rsidRDefault="004F6B0B" w:rsidP="00F949FE">
            <w:pPr>
              <w:rPr>
                <w:rStyle w:val="Hyperlink"/>
                <w:color w:val="000000" w:themeColor="text1"/>
                <w:sz w:val="16"/>
                <w:szCs w:val="16"/>
              </w:rPr>
            </w:pPr>
            <w:r w:rsidRPr="00544F01">
              <w:rPr>
                <w:rStyle w:val="Hyperlink"/>
                <w:color w:val="000000" w:themeColor="text1"/>
                <w:sz w:val="16"/>
                <w:szCs w:val="16"/>
              </w:rPr>
              <w:t xml:space="preserve">This indicator aims to </w:t>
            </w:r>
            <w:r w:rsidR="005207EF" w:rsidRPr="00544F01">
              <w:rPr>
                <w:rStyle w:val="Hyperlink"/>
                <w:color w:val="000000" w:themeColor="text1"/>
                <w:sz w:val="16"/>
                <w:szCs w:val="16"/>
              </w:rPr>
              <w:t>assess</w:t>
            </w:r>
            <w:r w:rsidRPr="00544F01">
              <w:rPr>
                <w:rStyle w:val="Hyperlink"/>
                <w:color w:val="000000" w:themeColor="text1"/>
                <w:sz w:val="16"/>
                <w:szCs w:val="16"/>
              </w:rPr>
              <w:t xml:space="preserve"> the extent to which external </w:t>
            </w:r>
            <w:r w:rsidR="1ED18DB4" w:rsidRPr="00544F01">
              <w:rPr>
                <w:rStyle w:val="Hyperlink"/>
                <w:color w:val="000000" w:themeColor="text1"/>
                <w:sz w:val="16"/>
                <w:szCs w:val="16"/>
              </w:rPr>
              <w:t xml:space="preserve">investment </w:t>
            </w:r>
            <w:r w:rsidRPr="00544F01">
              <w:rPr>
                <w:rStyle w:val="Hyperlink"/>
                <w:color w:val="000000" w:themeColor="text1"/>
                <w:sz w:val="16"/>
                <w:szCs w:val="16"/>
              </w:rPr>
              <w:t>managers</w:t>
            </w:r>
            <w:r w:rsidR="00C54952">
              <w:rPr>
                <w:rStyle w:val="Hyperlink"/>
                <w:color w:val="000000" w:themeColor="text1"/>
                <w:sz w:val="16"/>
                <w:szCs w:val="16"/>
              </w:rPr>
              <w:t>’</w:t>
            </w:r>
            <w:r w:rsidRPr="00544F01">
              <w:rPr>
                <w:rStyle w:val="Hyperlink"/>
                <w:color w:val="000000" w:themeColor="text1"/>
                <w:sz w:val="16"/>
                <w:szCs w:val="16"/>
              </w:rPr>
              <w:t xml:space="preserve"> stewardship </w:t>
            </w:r>
            <w:r w:rsidR="00750F7E" w:rsidRPr="00544F01">
              <w:rPr>
                <w:rStyle w:val="Hyperlink"/>
                <w:color w:val="000000" w:themeColor="text1"/>
                <w:sz w:val="16"/>
                <w:szCs w:val="16"/>
              </w:rPr>
              <w:t>activities</w:t>
            </w:r>
            <w:r w:rsidRPr="00544F01">
              <w:rPr>
                <w:rStyle w:val="Hyperlink"/>
                <w:color w:val="000000" w:themeColor="text1"/>
                <w:sz w:val="16"/>
                <w:szCs w:val="16"/>
              </w:rPr>
              <w:t xml:space="preserve"> are </w:t>
            </w:r>
            <w:r w:rsidR="007A4993" w:rsidRPr="00544F01">
              <w:rPr>
                <w:rStyle w:val="Hyperlink"/>
                <w:color w:val="000000" w:themeColor="text1"/>
                <w:sz w:val="16"/>
                <w:szCs w:val="16"/>
              </w:rPr>
              <w:t>evaluated</w:t>
            </w:r>
            <w:r w:rsidRPr="00544F01">
              <w:rPr>
                <w:rStyle w:val="Hyperlink"/>
                <w:color w:val="000000" w:themeColor="text1"/>
                <w:sz w:val="16"/>
                <w:szCs w:val="16"/>
              </w:rPr>
              <w:t xml:space="preserve"> as part of the selection process.</w:t>
            </w:r>
          </w:p>
          <w:p w14:paraId="3F387E5B" w14:textId="77777777" w:rsidR="004F6B0B" w:rsidRPr="00544F01" w:rsidRDefault="004F6B0B" w:rsidP="00F949FE">
            <w:pPr>
              <w:rPr>
                <w:rStyle w:val="Hyperlink"/>
                <w:color w:val="000000" w:themeColor="text1"/>
                <w:sz w:val="16"/>
                <w:szCs w:val="16"/>
              </w:rPr>
            </w:pPr>
          </w:p>
          <w:p w14:paraId="7554321C" w14:textId="0EFE99BB" w:rsidR="007E54C4" w:rsidRPr="009B65A7" w:rsidRDefault="007E54C4" w:rsidP="00F949FE">
            <w:pPr>
              <w:rPr>
                <w:rStyle w:val="Hyperlink"/>
                <w:color w:val="000000" w:themeColor="text1"/>
                <w:sz w:val="16"/>
                <w:szCs w:val="16"/>
              </w:rPr>
            </w:pPr>
            <w:r w:rsidRPr="00C57214">
              <w:rPr>
                <w:rStyle w:val="Hyperlink"/>
                <w:color w:val="auto"/>
                <w:sz w:val="16"/>
                <w:szCs w:val="16"/>
              </w:rPr>
              <w:t>The PRI expec</w:t>
            </w:r>
            <w:r w:rsidRPr="00CE61E3">
              <w:rPr>
                <w:rStyle w:val="Hyperlink"/>
                <w:color w:val="000000" w:themeColor="text1"/>
                <w:sz w:val="16"/>
                <w:szCs w:val="16"/>
              </w:rPr>
              <w:t xml:space="preserve">ts signatories </w:t>
            </w:r>
            <w:r w:rsidRPr="00C57214">
              <w:rPr>
                <w:rStyle w:val="Hyperlink"/>
                <w:color w:val="auto"/>
                <w:sz w:val="16"/>
                <w:szCs w:val="16"/>
              </w:rPr>
              <w:t xml:space="preserve">to be active owners </w:t>
            </w:r>
            <w:r w:rsidRPr="00CE61E3">
              <w:rPr>
                <w:rStyle w:val="Hyperlink"/>
                <w:color w:val="000000" w:themeColor="text1"/>
                <w:sz w:val="16"/>
                <w:szCs w:val="16"/>
              </w:rPr>
              <w:t>and inco</w:t>
            </w:r>
            <w:r w:rsidRPr="00C57214">
              <w:rPr>
                <w:rStyle w:val="Hyperlink"/>
                <w:color w:val="auto"/>
                <w:sz w:val="16"/>
                <w:szCs w:val="16"/>
              </w:rPr>
              <w:t xml:space="preserve">rporate ESG issues into their ownership policies and practices. For signatories </w:t>
            </w:r>
            <w:r w:rsidR="009B65A7" w:rsidRPr="00C57214">
              <w:rPr>
                <w:rStyle w:val="Hyperlink"/>
                <w:color w:val="auto"/>
                <w:sz w:val="16"/>
                <w:szCs w:val="16"/>
              </w:rPr>
              <w:t xml:space="preserve">that </w:t>
            </w:r>
            <w:r w:rsidRPr="00C57214">
              <w:rPr>
                <w:rStyle w:val="Hyperlink"/>
                <w:color w:val="auto"/>
                <w:sz w:val="16"/>
                <w:szCs w:val="16"/>
              </w:rPr>
              <w:t xml:space="preserve">use external </w:t>
            </w:r>
            <w:r w:rsidR="6FACB81F" w:rsidRPr="00C57214">
              <w:rPr>
                <w:rStyle w:val="Hyperlink"/>
                <w:color w:val="auto"/>
                <w:sz w:val="16"/>
                <w:szCs w:val="16"/>
              </w:rPr>
              <w:t xml:space="preserve">investment </w:t>
            </w:r>
            <w:r w:rsidRPr="00C57214">
              <w:rPr>
                <w:rStyle w:val="Hyperlink"/>
                <w:color w:val="auto"/>
                <w:sz w:val="16"/>
                <w:szCs w:val="16"/>
              </w:rPr>
              <w:t xml:space="preserve">managers, it is considered good practice to </w:t>
            </w:r>
            <w:r w:rsidR="009044E2" w:rsidRPr="00C57214">
              <w:rPr>
                <w:sz w:val="16"/>
                <w:szCs w:val="16"/>
              </w:rPr>
              <w:t xml:space="preserve">examine the degree to which potential managers align with </w:t>
            </w:r>
            <w:r w:rsidR="009B65A7" w:rsidRPr="00C57214">
              <w:rPr>
                <w:sz w:val="16"/>
                <w:szCs w:val="16"/>
              </w:rPr>
              <w:t>the signatory’s internal</w:t>
            </w:r>
            <w:r w:rsidR="009044E2" w:rsidRPr="00C57214">
              <w:rPr>
                <w:sz w:val="16"/>
                <w:szCs w:val="16"/>
              </w:rPr>
              <w:t xml:space="preserve"> stewardship policy</w:t>
            </w:r>
            <w:r w:rsidR="0032029D" w:rsidRPr="00C57214">
              <w:rPr>
                <w:sz w:val="16"/>
                <w:szCs w:val="16"/>
              </w:rPr>
              <w:t>(</w:t>
            </w:r>
            <w:proofErr w:type="spellStart"/>
            <w:r w:rsidR="009044E2" w:rsidRPr="00C57214">
              <w:rPr>
                <w:sz w:val="16"/>
                <w:szCs w:val="16"/>
              </w:rPr>
              <w:t>ies</w:t>
            </w:r>
            <w:proofErr w:type="spellEnd"/>
            <w:r w:rsidR="0032029D" w:rsidRPr="00C57214">
              <w:rPr>
                <w:sz w:val="16"/>
                <w:szCs w:val="16"/>
              </w:rPr>
              <w:t>)</w:t>
            </w:r>
            <w:r w:rsidR="009044E2" w:rsidRPr="00C57214">
              <w:rPr>
                <w:sz w:val="16"/>
                <w:szCs w:val="16"/>
              </w:rPr>
              <w:t xml:space="preserve"> and objectives.</w:t>
            </w:r>
            <w:r w:rsidR="0032029D" w:rsidRPr="00C57214">
              <w:rPr>
                <w:rStyle w:val="Hyperlink"/>
                <w:color w:val="auto"/>
                <w:sz w:val="16"/>
                <w:szCs w:val="16"/>
              </w:rPr>
              <w:t xml:space="preserve"> </w:t>
            </w:r>
            <w:r w:rsidRPr="00C57214">
              <w:rPr>
                <w:rStyle w:val="Hyperlink"/>
                <w:color w:val="auto"/>
                <w:sz w:val="16"/>
                <w:szCs w:val="16"/>
              </w:rPr>
              <w:t>Assessing external managers</w:t>
            </w:r>
            <w:r w:rsidR="00C54952" w:rsidRPr="00C57214">
              <w:rPr>
                <w:rStyle w:val="Hyperlink"/>
                <w:color w:val="auto"/>
                <w:sz w:val="16"/>
                <w:szCs w:val="16"/>
              </w:rPr>
              <w:t>’</w:t>
            </w:r>
            <w:r w:rsidRPr="00C57214">
              <w:rPr>
                <w:rStyle w:val="Hyperlink"/>
                <w:color w:val="auto"/>
                <w:sz w:val="16"/>
                <w:szCs w:val="16"/>
              </w:rPr>
              <w:t xml:space="preserve"> track records in stewardship activities and policy implementation can assist </w:t>
            </w:r>
            <w:r w:rsidR="009B65A7" w:rsidRPr="00C57214">
              <w:rPr>
                <w:rStyle w:val="Hyperlink"/>
                <w:color w:val="auto"/>
                <w:sz w:val="16"/>
                <w:szCs w:val="16"/>
              </w:rPr>
              <w:t xml:space="preserve">in </w:t>
            </w:r>
            <w:r w:rsidRPr="00C57214">
              <w:rPr>
                <w:rStyle w:val="Hyperlink"/>
                <w:color w:val="auto"/>
                <w:sz w:val="16"/>
                <w:szCs w:val="16"/>
              </w:rPr>
              <w:t>this process.</w:t>
            </w:r>
          </w:p>
        </w:tc>
      </w:tr>
      <w:tr w:rsidR="001509F3" w:rsidRPr="00544F01" w14:paraId="395A5695" w14:textId="77777777" w:rsidTr="009F45FB">
        <w:trPr>
          <w:gridAfter w:val="1"/>
          <w:wAfter w:w="8" w:type="dxa"/>
          <w:trHeight w:val="300"/>
        </w:trPr>
        <w:tc>
          <w:tcPr>
            <w:tcW w:w="1840" w:type="dxa"/>
            <w:shd w:val="clear" w:color="auto" w:fill="auto"/>
            <w:vAlign w:val="center"/>
          </w:tcPr>
          <w:p w14:paraId="145E3A1B" w14:textId="77777777" w:rsidR="004F6B0B" w:rsidRPr="00544F01" w:rsidRDefault="004F6B0B" w:rsidP="00F949FE">
            <w:pPr>
              <w:rPr>
                <w:rStyle w:val="Hyperlink"/>
                <w:b/>
                <w:sz w:val="16"/>
                <w:szCs w:val="16"/>
              </w:rPr>
            </w:pPr>
            <w:r w:rsidRPr="00544F01">
              <w:rPr>
                <w:b/>
                <w:sz w:val="16"/>
                <w:szCs w:val="16"/>
              </w:rPr>
              <w:t>Additional reporting guidance</w:t>
            </w:r>
          </w:p>
        </w:tc>
        <w:tc>
          <w:tcPr>
            <w:tcW w:w="13036" w:type="dxa"/>
            <w:gridSpan w:val="4"/>
            <w:shd w:val="clear" w:color="auto" w:fill="auto"/>
            <w:vAlign w:val="center"/>
          </w:tcPr>
          <w:p w14:paraId="2F9F00F0" w14:textId="585C620A" w:rsidR="007760DD" w:rsidRPr="00544F01" w:rsidRDefault="007760DD" w:rsidP="007760DD">
            <w:pPr>
              <w:rPr>
                <w:sz w:val="16"/>
                <w:szCs w:val="16"/>
              </w:rPr>
            </w:pPr>
            <w:r w:rsidRPr="00544F01">
              <w:rPr>
                <w:sz w:val="16"/>
                <w:szCs w:val="16"/>
              </w:rPr>
              <w:t xml:space="preserve">The dropdown options refer to both new segregated funds </w:t>
            </w:r>
            <w:r w:rsidR="009B65A7">
              <w:rPr>
                <w:sz w:val="16"/>
                <w:szCs w:val="16"/>
              </w:rPr>
              <w:t>and</w:t>
            </w:r>
            <w:r w:rsidR="009B65A7" w:rsidRPr="00544F01">
              <w:rPr>
                <w:sz w:val="16"/>
                <w:szCs w:val="16"/>
              </w:rPr>
              <w:t xml:space="preserve"> </w:t>
            </w:r>
            <w:r w:rsidRPr="00544F01">
              <w:rPr>
                <w:sz w:val="16"/>
                <w:szCs w:val="16"/>
              </w:rPr>
              <w:t>new allocation</w:t>
            </w:r>
            <w:r w:rsidR="005168C3">
              <w:rPr>
                <w:sz w:val="16"/>
                <w:szCs w:val="16"/>
              </w:rPr>
              <w:t>s</w:t>
            </w:r>
            <w:r w:rsidRPr="00544F01">
              <w:rPr>
                <w:sz w:val="16"/>
                <w:szCs w:val="16"/>
              </w:rPr>
              <w:t xml:space="preserve"> to pooled or collective investment vehicles.</w:t>
            </w:r>
          </w:p>
          <w:p w14:paraId="1F1B0CD4" w14:textId="22FE11D2" w:rsidR="00B84027" w:rsidRPr="00544F01" w:rsidRDefault="00B84027" w:rsidP="00B84027">
            <w:pPr>
              <w:rPr>
                <w:rStyle w:val="Hyperlink"/>
                <w:color w:val="000000" w:themeColor="text1"/>
              </w:rPr>
            </w:pPr>
          </w:p>
          <w:p w14:paraId="26503B92" w14:textId="19E1E0DA" w:rsidR="00B84027" w:rsidRPr="00544F01" w:rsidRDefault="00B84027" w:rsidP="00B84027">
            <w:pPr>
              <w:rPr>
                <w:rStyle w:val="Hyperlink"/>
                <w:color w:val="000000" w:themeColor="text1"/>
                <w:sz w:val="16"/>
                <w:szCs w:val="16"/>
              </w:rPr>
            </w:pPr>
            <w:r w:rsidRPr="00544F01">
              <w:rPr>
                <w:rStyle w:val="Hyperlink"/>
                <w:color w:val="000000" w:themeColor="text1"/>
                <w:sz w:val="16"/>
                <w:szCs w:val="16"/>
              </w:rPr>
              <w:t xml:space="preserve">Any assets under a captive relationship with external investment managers should be excluded from the total (i.e. the denominator) when calculating the proportion of mandates to which a certain practice applies. The term </w:t>
            </w:r>
            <w:r w:rsidR="005168C3">
              <w:rPr>
                <w:rStyle w:val="Hyperlink"/>
                <w:color w:val="000000" w:themeColor="text1"/>
                <w:sz w:val="16"/>
                <w:szCs w:val="16"/>
              </w:rPr>
              <w:t>‘</w:t>
            </w:r>
            <w:r w:rsidRPr="00544F01">
              <w:rPr>
                <w:rStyle w:val="Hyperlink"/>
                <w:color w:val="000000" w:themeColor="text1"/>
                <w:sz w:val="16"/>
                <w:szCs w:val="16"/>
              </w:rPr>
              <w:t>captive relationship</w:t>
            </w:r>
            <w:r w:rsidR="005168C3">
              <w:rPr>
                <w:rStyle w:val="Hyperlink"/>
                <w:color w:val="000000" w:themeColor="text1"/>
                <w:sz w:val="16"/>
                <w:szCs w:val="16"/>
              </w:rPr>
              <w:t>’</w:t>
            </w:r>
            <w:r w:rsidRPr="00544F01">
              <w:rPr>
                <w:rStyle w:val="Hyperlink"/>
                <w:color w:val="000000" w:themeColor="text1"/>
                <w:sz w:val="16"/>
                <w:szCs w:val="16"/>
              </w:rPr>
              <w:t xml:space="preserve"> refers to the relationship between some asset owners and their external investment managers, in which the asset owner must work with a specific external investment manager and does not have the possibility to choose a different one. This may be the case, for instance, when the signatory and the external investment manager belong to the same group or corporation. </w:t>
            </w:r>
            <w:r w:rsidR="00B55386">
              <w:rPr>
                <w:rStyle w:val="Hyperlink"/>
                <w:color w:val="000000" w:themeColor="text1"/>
                <w:sz w:val="16"/>
                <w:szCs w:val="16"/>
              </w:rPr>
              <w:t>It</w:t>
            </w:r>
            <w:r w:rsidR="00B55386" w:rsidRPr="00544F01">
              <w:rPr>
                <w:rStyle w:val="Hyperlink"/>
                <w:color w:val="000000" w:themeColor="text1"/>
                <w:sz w:val="16"/>
                <w:szCs w:val="16"/>
              </w:rPr>
              <w:t xml:space="preserve"> </w:t>
            </w:r>
            <w:r w:rsidRPr="00544F01">
              <w:rPr>
                <w:rStyle w:val="Hyperlink"/>
                <w:color w:val="000000" w:themeColor="text1"/>
                <w:sz w:val="16"/>
                <w:szCs w:val="16"/>
              </w:rPr>
              <w:t>does not include cases where the signatory has a strong historical relationship with their external investment manager but could have freely selected a different one.</w:t>
            </w:r>
          </w:p>
          <w:p w14:paraId="67BA1F9D" w14:textId="77777777" w:rsidR="00604344" w:rsidRPr="00544F01" w:rsidRDefault="00604344" w:rsidP="00B84027">
            <w:pPr>
              <w:rPr>
                <w:rStyle w:val="Hyperlink"/>
                <w:color w:val="000000" w:themeColor="text1"/>
                <w:sz w:val="16"/>
                <w:szCs w:val="16"/>
              </w:rPr>
            </w:pPr>
          </w:p>
          <w:p w14:paraId="77850B38" w14:textId="097BDBF9" w:rsidR="00604344" w:rsidRPr="00544F01" w:rsidRDefault="00604344" w:rsidP="00604344">
            <w:pPr>
              <w:rPr>
                <w:color w:val="000000" w:themeColor="text1"/>
                <w:sz w:val="16"/>
                <w:szCs w:val="16"/>
              </w:rPr>
            </w:pPr>
            <w:r w:rsidRPr="00544F01">
              <w:rPr>
                <w:rStyle w:val="Hyperlink"/>
                <w:color w:val="000000" w:themeColor="text1"/>
                <w:sz w:val="16"/>
                <w:szCs w:val="16"/>
              </w:rPr>
              <w:t xml:space="preserve">For securitised products, </w:t>
            </w:r>
            <w:r w:rsidRPr="00544F01">
              <w:rPr>
                <w:color w:val="000000" w:themeColor="text1"/>
                <w:sz w:val="16"/>
                <w:szCs w:val="16"/>
              </w:rPr>
              <w:t>engagement can be either with the CLO manager or for RMBS, CMBS, ABS, etc.</w:t>
            </w:r>
            <w:r w:rsidR="005168C3">
              <w:rPr>
                <w:color w:val="000000" w:themeColor="text1"/>
                <w:sz w:val="16"/>
                <w:szCs w:val="16"/>
              </w:rPr>
              <w:t>,</w:t>
            </w:r>
            <w:r w:rsidRPr="00544F01">
              <w:rPr>
                <w:color w:val="000000" w:themeColor="text1"/>
                <w:sz w:val="16"/>
                <w:szCs w:val="16"/>
              </w:rPr>
              <w:t xml:space="preserve"> with the deal manager, originator, sponsor or servicer.</w:t>
            </w:r>
          </w:p>
          <w:p w14:paraId="460C52C3" w14:textId="77777777" w:rsidR="00604344" w:rsidRPr="00544F01" w:rsidRDefault="00604344" w:rsidP="00604344">
            <w:pPr>
              <w:rPr>
                <w:rStyle w:val="Hyperlink"/>
                <w:color w:val="000000" w:themeColor="text1"/>
                <w:sz w:val="16"/>
                <w:szCs w:val="16"/>
              </w:rPr>
            </w:pPr>
          </w:p>
          <w:p w14:paraId="0F08708A" w14:textId="2FA1F92C" w:rsidR="00FD6CBF" w:rsidRPr="00544F01" w:rsidRDefault="00604344" w:rsidP="00604344">
            <w:pPr>
              <w:rPr>
                <w:rStyle w:val="Hyperlink"/>
                <w:color w:val="000000" w:themeColor="text1"/>
                <w:sz w:val="16"/>
                <w:szCs w:val="16"/>
              </w:rPr>
            </w:pPr>
            <w:r w:rsidRPr="00544F01">
              <w:rPr>
                <w:rStyle w:val="Hyperlink"/>
                <w:color w:val="000000" w:themeColor="text1"/>
                <w:sz w:val="16"/>
                <w:szCs w:val="16"/>
              </w:rPr>
              <w:t>For SSA investors, engagement can be with the following entities: sovereign representatives, non-ruling parties, originators, and primary dealers, ESG index and data providers, multinational companies/state-owned enterprises (SOEs), supranational organisations, business associations, media, NGOs, think tanks and academi</w:t>
            </w:r>
            <w:r w:rsidR="00B55386">
              <w:rPr>
                <w:rStyle w:val="Hyperlink"/>
                <w:color w:val="000000" w:themeColor="text1"/>
                <w:sz w:val="16"/>
                <w:szCs w:val="16"/>
              </w:rPr>
              <w:t>c institutions</w:t>
            </w:r>
            <w:r w:rsidRPr="00544F01">
              <w:rPr>
                <w:rStyle w:val="Hyperlink"/>
                <w:color w:val="000000" w:themeColor="text1"/>
                <w:sz w:val="16"/>
                <w:szCs w:val="16"/>
              </w:rPr>
              <w:t xml:space="preserve">, others. </w:t>
            </w:r>
          </w:p>
          <w:p w14:paraId="37D5724D" w14:textId="77777777" w:rsidR="00604344" w:rsidRPr="00544F01" w:rsidRDefault="00604344" w:rsidP="00604344"/>
          <w:p w14:paraId="17B38CB5" w14:textId="133B1E66" w:rsidR="00514ABD" w:rsidRPr="00514ABD" w:rsidRDefault="00482872" w:rsidP="00514ABD">
            <w:pPr>
              <w:rPr>
                <w:rStyle w:val="Hyperlink"/>
                <w:color w:val="000000" w:themeColor="text1"/>
                <w:sz w:val="16"/>
                <w:szCs w:val="16"/>
              </w:rPr>
            </w:pPr>
            <w:r w:rsidRPr="00544F01">
              <w:rPr>
                <w:rStyle w:val="Hyperlink"/>
                <w:color w:val="000000" w:themeColor="text1"/>
                <w:sz w:val="16"/>
                <w:szCs w:val="16"/>
              </w:rPr>
              <w:t xml:space="preserve">Escalation in the context of stewardship is the approach an investor takes if initial stewardship approaches are unsuccessful </w:t>
            </w:r>
            <w:r w:rsidRPr="00544F01" w:rsidDel="00B55386">
              <w:rPr>
                <w:rStyle w:val="Hyperlink"/>
                <w:color w:val="000000" w:themeColor="text1"/>
                <w:sz w:val="16"/>
                <w:szCs w:val="16"/>
              </w:rPr>
              <w:t xml:space="preserve">at </w:t>
            </w:r>
            <w:r w:rsidRPr="00544F01">
              <w:rPr>
                <w:rStyle w:val="Hyperlink"/>
                <w:color w:val="000000" w:themeColor="text1"/>
                <w:sz w:val="16"/>
                <w:szCs w:val="16"/>
              </w:rPr>
              <w:t xml:space="preserve">achieving its </w:t>
            </w:r>
            <w:r w:rsidR="00C20473">
              <w:rPr>
                <w:rStyle w:val="Hyperlink"/>
                <w:color w:val="000000" w:themeColor="text1"/>
                <w:sz w:val="16"/>
                <w:szCs w:val="16"/>
              </w:rPr>
              <w:t>objectives</w:t>
            </w:r>
            <w:r w:rsidR="00C20473" w:rsidRPr="00544F01">
              <w:rPr>
                <w:rStyle w:val="Hyperlink"/>
                <w:color w:val="000000" w:themeColor="text1"/>
                <w:sz w:val="16"/>
                <w:szCs w:val="16"/>
              </w:rPr>
              <w:t xml:space="preserve"> </w:t>
            </w:r>
            <w:r w:rsidRPr="00544F01">
              <w:rPr>
                <w:rStyle w:val="Hyperlink"/>
                <w:color w:val="000000" w:themeColor="text1"/>
                <w:sz w:val="16"/>
                <w:szCs w:val="16"/>
              </w:rPr>
              <w:t xml:space="preserve">over a given </w:t>
            </w:r>
            <w:r w:rsidRPr="00544F01" w:rsidDel="00B55386">
              <w:rPr>
                <w:rStyle w:val="Hyperlink"/>
                <w:color w:val="000000" w:themeColor="text1"/>
                <w:sz w:val="16"/>
                <w:szCs w:val="16"/>
              </w:rPr>
              <w:t xml:space="preserve">time </w:t>
            </w:r>
            <w:r w:rsidRPr="00544F01">
              <w:rPr>
                <w:rStyle w:val="Hyperlink"/>
                <w:color w:val="000000" w:themeColor="text1"/>
                <w:sz w:val="16"/>
                <w:szCs w:val="16"/>
              </w:rPr>
              <w:t>period. Escalation differs by asset class and investor type</w:t>
            </w:r>
            <w:r w:rsidR="0041411A">
              <w:rPr>
                <w:rStyle w:val="Hyperlink"/>
                <w:color w:val="000000" w:themeColor="text1"/>
                <w:sz w:val="16"/>
                <w:szCs w:val="16"/>
              </w:rPr>
              <w:t>,</w:t>
            </w:r>
            <w:r w:rsidRPr="00544F01">
              <w:rPr>
                <w:rStyle w:val="Hyperlink"/>
                <w:color w:val="000000" w:themeColor="text1"/>
                <w:sz w:val="16"/>
                <w:szCs w:val="16"/>
              </w:rPr>
              <w:t xml:space="preserve"> but generally involves the use of increasingly assertive stewardship tools and activities.</w:t>
            </w:r>
            <w:r w:rsidR="00A37CCA" w:rsidRPr="00544F01">
              <w:rPr>
                <w:rStyle w:val="Hyperlink"/>
                <w:color w:val="000000" w:themeColor="text1"/>
                <w:sz w:val="16"/>
                <w:szCs w:val="16"/>
              </w:rPr>
              <w:t xml:space="preserve"> </w:t>
            </w:r>
            <w:r w:rsidR="00514ABD" w:rsidRPr="00514ABD">
              <w:rPr>
                <w:rStyle w:val="Hyperlink"/>
                <w:color w:val="000000" w:themeColor="text1"/>
                <w:sz w:val="16"/>
                <w:szCs w:val="16"/>
              </w:rPr>
              <w:t>Examples of steps that investors can take as escalation measures differ by asset class, but include:</w:t>
            </w:r>
          </w:p>
          <w:p w14:paraId="5E29C329" w14:textId="4BB8491A" w:rsidR="00514ABD" w:rsidRPr="00514ABD" w:rsidRDefault="00514ABD" w:rsidP="00C57214">
            <w:pPr>
              <w:pStyle w:val="ListParagraph"/>
              <w:numPr>
                <w:ilvl w:val="0"/>
                <w:numId w:val="94"/>
              </w:numPr>
              <w:rPr>
                <w:rStyle w:val="Hyperlink"/>
                <w:color w:val="000000" w:themeColor="text1"/>
                <w:sz w:val="16"/>
                <w:szCs w:val="16"/>
              </w:rPr>
            </w:pPr>
            <w:r w:rsidRPr="00514ABD">
              <w:rPr>
                <w:rStyle w:val="Hyperlink"/>
                <w:color w:val="000000" w:themeColor="text1"/>
                <w:sz w:val="16"/>
                <w:szCs w:val="16"/>
              </w:rPr>
              <w:t>Joining or broadening an existing collaborative engagement or creating a new one;</w:t>
            </w:r>
          </w:p>
          <w:p w14:paraId="0330D9B5" w14:textId="3AD59626" w:rsidR="00514ABD" w:rsidRPr="00514ABD" w:rsidRDefault="00514ABD" w:rsidP="00C57214">
            <w:pPr>
              <w:pStyle w:val="ListParagraph"/>
              <w:numPr>
                <w:ilvl w:val="0"/>
                <w:numId w:val="94"/>
              </w:numPr>
              <w:rPr>
                <w:rStyle w:val="Hyperlink"/>
                <w:color w:val="000000" w:themeColor="text1"/>
                <w:sz w:val="16"/>
                <w:szCs w:val="16"/>
              </w:rPr>
            </w:pPr>
            <w:r w:rsidRPr="00514ABD">
              <w:rPr>
                <w:rStyle w:val="Hyperlink"/>
                <w:color w:val="000000" w:themeColor="text1"/>
                <w:sz w:val="16"/>
                <w:szCs w:val="16"/>
              </w:rPr>
              <w:t>Filing, co-filing, and/or submitting a shareholder resolution or proposal;</w:t>
            </w:r>
          </w:p>
          <w:p w14:paraId="041CB81E" w14:textId="76D4E4E5" w:rsidR="00514ABD" w:rsidRPr="00514ABD" w:rsidRDefault="00514ABD" w:rsidP="00C57214">
            <w:pPr>
              <w:pStyle w:val="ListParagraph"/>
              <w:numPr>
                <w:ilvl w:val="0"/>
                <w:numId w:val="94"/>
              </w:numPr>
              <w:rPr>
                <w:rStyle w:val="Hyperlink"/>
                <w:color w:val="000000" w:themeColor="text1"/>
                <w:sz w:val="16"/>
                <w:szCs w:val="16"/>
              </w:rPr>
            </w:pPr>
            <w:r w:rsidRPr="00514ABD">
              <w:rPr>
                <w:rStyle w:val="Hyperlink"/>
                <w:color w:val="000000" w:themeColor="text1"/>
                <w:sz w:val="16"/>
                <w:szCs w:val="16"/>
              </w:rPr>
              <w:t>Using voting powers for other votes (e.g. voting against the re-election of one or more board directors);</w:t>
            </w:r>
          </w:p>
          <w:p w14:paraId="5CD015B0" w14:textId="32DBAD0D" w:rsidR="00514ABD" w:rsidRPr="00514ABD" w:rsidRDefault="00514ABD" w:rsidP="00C57214">
            <w:pPr>
              <w:pStyle w:val="ListParagraph"/>
              <w:numPr>
                <w:ilvl w:val="0"/>
                <w:numId w:val="94"/>
              </w:numPr>
              <w:rPr>
                <w:rStyle w:val="Hyperlink"/>
                <w:color w:val="000000" w:themeColor="text1"/>
                <w:sz w:val="16"/>
                <w:szCs w:val="16"/>
              </w:rPr>
            </w:pPr>
            <w:r w:rsidRPr="00514ABD">
              <w:rPr>
                <w:rStyle w:val="Hyperlink"/>
                <w:color w:val="000000" w:themeColor="text1"/>
                <w:sz w:val="16"/>
                <w:szCs w:val="16"/>
              </w:rPr>
              <w:t>Making changes to the management/operation of directly controlled portfolio companies or real assets;</w:t>
            </w:r>
          </w:p>
          <w:p w14:paraId="35DCFA03" w14:textId="29E16143" w:rsidR="00514ABD" w:rsidRPr="00514ABD" w:rsidRDefault="00514ABD" w:rsidP="00C57214">
            <w:pPr>
              <w:pStyle w:val="ListParagraph"/>
              <w:numPr>
                <w:ilvl w:val="0"/>
                <w:numId w:val="94"/>
              </w:numPr>
              <w:rPr>
                <w:rStyle w:val="Hyperlink"/>
                <w:color w:val="000000" w:themeColor="text1"/>
                <w:sz w:val="16"/>
                <w:szCs w:val="16"/>
              </w:rPr>
            </w:pPr>
            <w:r w:rsidRPr="00514ABD">
              <w:rPr>
                <w:rStyle w:val="Hyperlink"/>
                <w:color w:val="000000" w:themeColor="text1"/>
                <w:sz w:val="16"/>
                <w:szCs w:val="16"/>
              </w:rPr>
              <w:t>Refusing additional finance until practices improve (e.g. refusing to subscribe to new or reissued bonds);</w:t>
            </w:r>
          </w:p>
          <w:p w14:paraId="79702405" w14:textId="797CE68F" w:rsidR="00514ABD" w:rsidRPr="00514ABD" w:rsidRDefault="00514ABD" w:rsidP="00C57214">
            <w:pPr>
              <w:pStyle w:val="ListParagraph"/>
              <w:numPr>
                <w:ilvl w:val="0"/>
                <w:numId w:val="94"/>
              </w:numPr>
              <w:rPr>
                <w:rStyle w:val="Hyperlink"/>
                <w:color w:val="000000" w:themeColor="text1"/>
                <w:sz w:val="16"/>
                <w:szCs w:val="16"/>
              </w:rPr>
            </w:pPr>
            <w:r w:rsidRPr="00514ABD">
              <w:rPr>
                <w:rStyle w:val="Hyperlink"/>
                <w:color w:val="000000" w:themeColor="text1"/>
                <w:sz w:val="16"/>
                <w:szCs w:val="16"/>
              </w:rPr>
              <w:t>Publicly engaging the entity, e.g. by signing an open letter;</w:t>
            </w:r>
          </w:p>
          <w:p w14:paraId="2A8E4E41" w14:textId="77777777" w:rsidR="008A2859" w:rsidRDefault="00514ABD" w:rsidP="004F084F">
            <w:pPr>
              <w:pStyle w:val="ListParagraph"/>
              <w:numPr>
                <w:ilvl w:val="0"/>
                <w:numId w:val="94"/>
              </w:numPr>
              <w:rPr>
                <w:rStyle w:val="Hyperlink"/>
                <w:color w:val="000000" w:themeColor="text1"/>
                <w:sz w:val="16"/>
                <w:szCs w:val="16"/>
              </w:rPr>
            </w:pPr>
            <w:r w:rsidRPr="00514ABD">
              <w:rPr>
                <w:rStyle w:val="Hyperlink"/>
                <w:color w:val="000000" w:themeColor="text1"/>
                <w:sz w:val="16"/>
                <w:szCs w:val="16"/>
              </w:rPr>
              <w:t xml:space="preserve">Divesting; or </w:t>
            </w:r>
          </w:p>
          <w:p w14:paraId="1D96B2E9" w14:textId="69EBD40D" w:rsidR="004A136D" w:rsidRPr="00BE20F7" w:rsidRDefault="008A2859" w:rsidP="00C57214">
            <w:pPr>
              <w:pStyle w:val="ListParagraph"/>
              <w:numPr>
                <w:ilvl w:val="0"/>
                <w:numId w:val="94"/>
              </w:numPr>
              <w:rPr>
                <w:rStyle w:val="Hyperlink"/>
                <w:color w:val="000000" w:themeColor="text1"/>
                <w:sz w:val="16"/>
                <w:szCs w:val="16"/>
              </w:rPr>
            </w:pPr>
            <w:r>
              <w:rPr>
                <w:rStyle w:val="Hyperlink"/>
                <w:color w:val="000000" w:themeColor="text1"/>
                <w:sz w:val="16"/>
                <w:szCs w:val="16"/>
              </w:rPr>
              <w:t>Litigation</w:t>
            </w:r>
          </w:p>
        </w:tc>
      </w:tr>
      <w:tr w:rsidR="001509F3" w:rsidRPr="00544F01" w14:paraId="3C11EEA6" w14:textId="77777777" w:rsidTr="009F45FB">
        <w:trPr>
          <w:gridAfter w:val="1"/>
          <w:wAfter w:w="8" w:type="dxa"/>
          <w:trHeight w:val="300"/>
        </w:trPr>
        <w:tc>
          <w:tcPr>
            <w:tcW w:w="1840" w:type="dxa"/>
            <w:shd w:val="clear" w:color="auto" w:fill="auto"/>
            <w:vAlign w:val="center"/>
          </w:tcPr>
          <w:p w14:paraId="59B865F9" w14:textId="77777777" w:rsidR="004F6B0B" w:rsidRPr="00544F01" w:rsidRDefault="004F6B0B" w:rsidP="00F949FE">
            <w:pPr>
              <w:rPr>
                <w:b/>
                <w:bCs/>
                <w:sz w:val="16"/>
                <w:szCs w:val="16"/>
              </w:rPr>
            </w:pPr>
            <w:r w:rsidRPr="00544F01">
              <w:rPr>
                <w:b/>
                <w:bCs/>
                <w:sz w:val="16"/>
                <w:szCs w:val="16"/>
              </w:rPr>
              <w:lastRenderedPageBreak/>
              <w:t>Other resources</w:t>
            </w:r>
          </w:p>
        </w:tc>
        <w:tc>
          <w:tcPr>
            <w:tcW w:w="13036" w:type="dxa"/>
            <w:gridSpan w:val="4"/>
            <w:shd w:val="clear" w:color="auto" w:fill="auto"/>
            <w:vAlign w:val="center"/>
          </w:tcPr>
          <w:p w14:paraId="122CE51D" w14:textId="52ED04D1" w:rsidR="004F6B0B" w:rsidRPr="00544F01" w:rsidRDefault="004F6B0B" w:rsidP="00F949FE">
            <w:pPr>
              <w:rPr>
                <w:rStyle w:val="Hyperlink"/>
                <w:color w:val="000000" w:themeColor="text1"/>
                <w:sz w:val="16"/>
                <w:szCs w:val="16"/>
              </w:rPr>
            </w:pPr>
            <w:r w:rsidRPr="00544F01">
              <w:rPr>
                <w:rStyle w:val="Hyperlink"/>
                <w:color w:val="000000" w:themeColor="text1"/>
                <w:sz w:val="16"/>
                <w:szCs w:val="16"/>
              </w:rPr>
              <w:t>Further information and resources on stewardship can be found on PRI</w:t>
            </w:r>
            <w:r w:rsidR="00C54952">
              <w:rPr>
                <w:rStyle w:val="Hyperlink"/>
                <w:color w:val="000000" w:themeColor="text1"/>
                <w:sz w:val="16"/>
                <w:szCs w:val="16"/>
              </w:rPr>
              <w:t>’</w:t>
            </w:r>
            <w:r w:rsidRPr="00544F01">
              <w:rPr>
                <w:rStyle w:val="Hyperlink"/>
                <w:color w:val="000000" w:themeColor="text1"/>
                <w:sz w:val="16"/>
                <w:szCs w:val="16"/>
              </w:rPr>
              <w:t xml:space="preserve">s dedicated </w:t>
            </w:r>
            <w:hyperlink r:id="rId64" w:history="1">
              <w:r w:rsidRPr="00544F01">
                <w:rPr>
                  <w:rStyle w:val="Hyperlink"/>
                  <w:sz w:val="16"/>
                  <w:szCs w:val="16"/>
                </w:rPr>
                <w:t>stewardship</w:t>
              </w:r>
            </w:hyperlink>
            <w:r w:rsidRPr="00544F01">
              <w:rPr>
                <w:rStyle w:val="Hyperlink"/>
                <w:color w:val="000000" w:themeColor="text1"/>
                <w:sz w:val="16"/>
                <w:szCs w:val="16"/>
              </w:rPr>
              <w:t xml:space="preserve"> webpage.</w:t>
            </w:r>
          </w:p>
          <w:p w14:paraId="28DA52B3" w14:textId="77777777" w:rsidR="00604344" w:rsidRPr="00544F01" w:rsidRDefault="00604344" w:rsidP="00F949FE">
            <w:pPr>
              <w:rPr>
                <w:rStyle w:val="Hyperlink"/>
                <w:color w:val="000000" w:themeColor="text1"/>
                <w:sz w:val="16"/>
                <w:szCs w:val="16"/>
              </w:rPr>
            </w:pPr>
          </w:p>
          <w:p w14:paraId="20347D09" w14:textId="69DEB87D" w:rsidR="003E0217" w:rsidRPr="00544F01" w:rsidRDefault="003E0217" w:rsidP="003E0217">
            <w:pPr>
              <w:rPr>
                <w:rStyle w:val="Hyperlink"/>
              </w:rPr>
            </w:pPr>
            <w:r w:rsidRPr="00544F01">
              <w:rPr>
                <w:sz w:val="16"/>
                <w:szCs w:val="16"/>
              </w:rPr>
              <w:t>For examples of stewardship initiatives</w:t>
            </w:r>
            <w:r w:rsidR="005168C3">
              <w:rPr>
                <w:sz w:val="16"/>
                <w:szCs w:val="16"/>
              </w:rPr>
              <w:t>,</w:t>
            </w:r>
            <w:r w:rsidRPr="00544F01">
              <w:rPr>
                <w:sz w:val="16"/>
                <w:szCs w:val="16"/>
              </w:rPr>
              <w:t xml:space="preserve"> see PRI</w:t>
            </w:r>
            <w:r w:rsidR="00C54952">
              <w:rPr>
                <w:sz w:val="16"/>
                <w:szCs w:val="16"/>
              </w:rPr>
              <w:t>’</w:t>
            </w:r>
            <w:r w:rsidRPr="00544F01">
              <w:rPr>
                <w:sz w:val="16"/>
                <w:szCs w:val="16"/>
              </w:rPr>
              <w:t xml:space="preserve">s dedicated webpage </w:t>
            </w:r>
            <w:hyperlink r:id="rId65" w:history="1">
              <w:r w:rsidRPr="00544F01">
                <w:rPr>
                  <w:rStyle w:val="Hyperlink"/>
                  <w:sz w:val="16"/>
                  <w:szCs w:val="16"/>
                </w:rPr>
                <w:t>Collaborative engagement</w:t>
              </w:r>
            </w:hyperlink>
            <w:r w:rsidRPr="00C57214">
              <w:rPr>
                <w:rStyle w:val="Hyperlink"/>
                <w:color w:val="auto"/>
                <w:sz w:val="16"/>
                <w:szCs w:val="16"/>
              </w:rPr>
              <w:t>.</w:t>
            </w:r>
          </w:p>
          <w:p w14:paraId="03895FC2" w14:textId="77777777" w:rsidR="00604344" w:rsidRPr="00544F01" w:rsidRDefault="00604344" w:rsidP="003E0217">
            <w:pPr>
              <w:rPr>
                <w:rStyle w:val="Hyperlink"/>
                <w:color w:val="000000" w:themeColor="text1"/>
                <w:sz w:val="16"/>
                <w:szCs w:val="16"/>
              </w:rPr>
            </w:pPr>
          </w:p>
          <w:p w14:paraId="5411B4F6" w14:textId="0B220283" w:rsidR="003E0217" w:rsidRPr="00544F01" w:rsidRDefault="003E0217" w:rsidP="003E0217">
            <w:r w:rsidRPr="00544F01">
              <w:rPr>
                <w:rStyle w:val="Hyperlink"/>
                <w:color w:val="000000" w:themeColor="text1"/>
                <w:sz w:val="16"/>
                <w:szCs w:val="16"/>
              </w:rPr>
              <w:t>Country-specific guidance on the U</w:t>
            </w:r>
            <w:r w:rsidR="00B55386">
              <w:rPr>
                <w:rStyle w:val="Hyperlink"/>
                <w:color w:val="000000" w:themeColor="text1"/>
                <w:sz w:val="16"/>
                <w:szCs w:val="16"/>
              </w:rPr>
              <w:t xml:space="preserve">nited </w:t>
            </w:r>
            <w:r w:rsidRPr="00544F01">
              <w:rPr>
                <w:rStyle w:val="Hyperlink"/>
                <w:color w:val="000000" w:themeColor="text1"/>
                <w:sz w:val="16"/>
                <w:szCs w:val="16"/>
              </w:rPr>
              <w:t>K</w:t>
            </w:r>
            <w:r w:rsidR="00B55386">
              <w:rPr>
                <w:rStyle w:val="Hyperlink"/>
                <w:color w:val="000000" w:themeColor="text1"/>
                <w:sz w:val="16"/>
                <w:szCs w:val="16"/>
              </w:rPr>
              <w:t>ingdom</w:t>
            </w:r>
            <w:r w:rsidRPr="00544F01">
              <w:rPr>
                <w:rStyle w:val="Hyperlink"/>
                <w:color w:val="000000" w:themeColor="text1"/>
                <w:sz w:val="16"/>
                <w:szCs w:val="16"/>
              </w:rPr>
              <w:t xml:space="preserve">, South Africa and Germany is available </w:t>
            </w:r>
            <w:r w:rsidR="005168C3">
              <w:rPr>
                <w:rStyle w:val="Hyperlink"/>
                <w:color w:val="000000" w:themeColor="text1"/>
                <w:sz w:val="16"/>
                <w:szCs w:val="16"/>
              </w:rPr>
              <w:t>o</w:t>
            </w:r>
            <w:r w:rsidR="005168C3" w:rsidRPr="00544F01">
              <w:rPr>
                <w:rStyle w:val="Hyperlink"/>
                <w:color w:val="000000" w:themeColor="text1"/>
                <w:sz w:val="16"/>
                <w:szCs w:val="16"/>
              </w:rPr>
              <w:t xml:space="preserve">n </w:t>
            </w:r>
            <w:r w:rsidRPr="00544F01">
              <w:rPr>
                <w:rStyle w:val="Hyperlink"/>
                <w:color w:val="000000" w:themeColor="text1"/>
                <w:sz w:val="16"/>
                <w:szCs w:val="16"/>
              </w:rPr>
              <w:t xml:space="preserve">the PRI webpage </w:t>
            </w:r>
            <w:hyperlink r:id="rId66" w:history="1">
              <w:r w:rsidRPr="00544F01">
                <w:rPr>
                  <w:rStyle w:val="Hyperlink"/>
                  <w:sz w:val="16"/>
                  <w:szCs w:val="16"/>
                </w:rPr>
                <w:t>Addressing system barriers</w:t>
              </w:r>
            </w:hyperlink>
            <w:r w:rsidRPr="00544F01">
              <w:rPr>
                <w:rStyle w:val="Hyperlink"/>
                <w:color w:val="000000" w:themeColor="text1"/>
                <w:sz w:val="16"/>
                <w:szCs w:val="16"/>
              </w:rPr>
              <w:t>.</w:t>
            </w:r>
          </w:p>
          <w:p w14:paraId="5F5E5357" w14:textId="77777777" w:rsidR="004F6B0B" w:rsidRPr="00544F01" w:rsidRDefault="004F6B0B" w:rsidP="00F949FE">
            <w:pPr>
              <w:rPr>
                <w:rStyle w:val="Hyperlink"/>
                <w:color w:val="000000" w:themeColor="text1"/>
                <w:sz w:val="16"/>
                <w:szCs w:val="16"/>
              </w:rPr>
            </w:pPr>
          </w:p>
          <w:p w14:paraId="40B00739" w14:textId="32C716C9" w:rsidR="004F6B0B" w:rsidRPr="00544F01" w:rsidRDefault="004F6B0B" w:rsidP="00F949FE">
            <w:pPr>
              <w:rPr>
                <w:rStyle w:val="Hyperlink"/>
                <w:color w:val="000000" w:themeColor="text1"/>
              </w:rPr>
            </w:pPr>
            <w:r w:rsidRPr="00544F01">
              <w:rPr>
                <w:rStyle w:val="Hyperlink"/>
                <w:color w:val="000000" w:themeColor="text1"/>
                <w:sz w:val="16"/>
                <w:szCs w:val="16"/>
              </w:rPr>
              <w:t>For further guidance on how to assess external managers</w:t>
            </w:r>
            <w:r w:rsidR="00C54952">
              <w:rPr>
                <w:rStyle w:val="Hyperlink"/>
                <w:color w:val="000000" w:themeColor="text1"/>
                <w:sz w:val="16"/>
                <w:szCs w:val="16"/>
              </w:rPr>
              <w:t>’</w:t>
            </w:r>
            <w:r w:rsidRPr="00544F01">
              <w:rPr>
                <w:rStyle w:val="Hyperlink"/>
                <w:color w:val="000000" w:themeColor="text1"/>
                <w:sz w:val="16"/>
                <w:szCs w:val="16"/>
              </w:rPr>
              <w:t xml:space="preserve"> responsible investment practices, see </w:t>
            </w:r>
            <w:hyperlink r:id="rId67" w:history="1">
              <w:r w:rsidRPr="00544F01">
                <w:rPr>
                  <w:rStyle w:val="Hyperlink"/>
                  <w:sz w:val="16"/>
                  <w:szCs w:val="16"/>
                </w:rPr>
                <w:t xml:space="preserve">Asset owner technical guide </w:t>
              </w:r>
              <w:r w:rsidR="006F0CF9" w:rsidRPr="00544F01">
                <w:rPr>
                  <w:rStyle w:val="Hyperlink"/>
                  <w:sz w:val="16"/>
                  <w:szCs w:val="16"/>
                </w:rPr>
                <w:t>–</w:t>
              </w:r>
              <w:r w:rsidRPr="00544F01">
                <w:rPr>
                  <w:rStyle w:val="Hyperlink"/>
                  <w:sz w:val="16"/>
                  <w:szCs w:val="16"/>
                </w:rPr>
                <w:t xml:space="preserve"> investment manager selection guide</w:t>
              </w:r>
            </w:hyperlink>
            <w:r w:rsidRPr="00544F01">
              <w:rPr>
                <w:rStyle w:val="Hyperlink"/>
                <w:color w:val="000000" w:themeColor="text1"/>
                <w:sz w:val="16"/>
                <w:szCs w:val="16"/>
              </w:rPr>
              <w:t>.</w:t>
            </w:r>
          </w:p>
        </w:tc>
      </w:tr>
      <w:tr w:rsidR="00831633" w:rsidRPr="00544F01" w14:paraId="4EDEB7B4" w14:textId="77777777" w:rsidTr="009F45FB">
        <w:trPr>
          <w:trHeight w:val="300"/>
        </w:trPr>
        <w:tc>
          <w:tcPr>
            <w:tcW w:w="14884" w:type="dxa"/>
            <w:gridSpan w:val="6"/>
            <w:shd w:val="clear" w:color="auto" w:fill="0070C0"/>
            <w:vAlign w:val="center"/>
          </w:tcPr>
          <w:p w14:paraId="16FD2116" w14:textId="77777777" w:rsidR="004F6B0B" w:rsidRPr="00544F01" w:rsidRDefault="004F6B0B" w:rsidP="00F949FE">
            <w:pPr>
              <w:rPr>
                <w:color w:val="FFFFFF" w:themeColor="background1"/>
                <w:sz w:val="16"/>
                <w:szCs w:val="16"/>
              </w:rPr>
            </w:pPr>
            <w:r w:rsidRPr="00544F01">
              <w:rPr>
                <w:rFonts w:eastAsia="Times New Roman" w:cs="Arial"/>
                <w:b/>
                <w:bCs/>
                <w:color w:val="FFFFFF" w:themeColor="background1"/>
                <w:sz w:val="18"/>
                <w:szCs w:val="18"/>
                <w:lang w:eastAsia="en-GB"/>
              </w:rPr>
              <w:t>Logic</w:t>
            </w:r>
          </w:p>
        </w:tc>
      </w:tr>
      <w:tr w:rsidR="001509F3" w:rsidRPr="00544F01" w14:paraId="5AF82B10" w14:textId="77777777" w:rsidTr="009F45FB">
        <w:trPr>
          <w:gridAfter w:val="1"/>
          <w:wAfter w:w="5" w:type="dxa"/>
          <w:trHeight w:val="300"/>
        </w:trPr>
        <w:tc>
          <w:tcPr>
            <w:tcW w:w="1840" w:type="dxa"/>
            <w:shd w:val="clear" w:color="auto" w:fill="auto"/>
            <w:vAlign w:val="center"/>
          </w:tcPr>
          <w:p w14:paraId="5E7C86E6" w14:textId="77777777" w:rsidR="004F6B0B" w:rsidRPr="00544F01" w:rsidRDefault="004F6B0B" w:rsidP="00F949FE">
            <w:pPr>
              <w:rPr>
                <w:b/>
                <w:bCs/>
                <w:sz w:val="16"/>
                <w:szCs w:val="16"/>
              </w:rPr>
            </w:pPr>
            <w:r w:rsidRPr="00544F01">
              <w:rPr>
                <w:b/>
                <w:bCs/>
                <w:sz w:val="16"/>
                <w:szCs w:val="16"/>
              </w:rPr>
              <w:t>Dependent on</w:t>
            </w:r>
          </w:p>
        </w:tc>
        <w:tc>
          <w:tcPr>
            <w:tcW w:w="13039" w:type="dxa"/>
            <w:gridSpan w:val="4"/>
            <w:shd w:val="clear" w:color="auto" w:fill="auto"/>
            <w:vAlign w:val="center"/>
          </w:tcPr>
          <w:p w14:paraId="1E3E66BD" w14:textId="1AC1E388" w:rsidR="004F6B0B" w:rsidRPr="00544F01" w:rsidRDefault="00C430A6" w:rsidP="00F949FE">
            <w:pPr>
              <w:rPr>
                <w:color w:val="000000" w:themeColor="text1"/>
                <w:sz w:val="16"/>
                <w:szCs w:val="16"/>
              </w:rPr>
            </w:pPr>
            <w:r w:rsidRPr="00544F01">
              <w:rPr>
                <w:color w:val="000000" w:themeColor="text1"/>
                <w:sz w:val="16"/>
                <w:szCs w:val="16"/>
              </w:rPr>
              <w:t xml:space="preserve">[OO </w:t>
            </w:r>
            <w:r w:rsidR="005062C7">
              <w:rPr>
                <w:color w:val="000000" w:themeColor="text1"/>
                <w:sz w:val="16"/>
                <w:szCs w:val="16"/>
              </w:rPr>
              <w:t>8</w:t>
            </w:r>
            <w:r w:rsidRPr="00544F01">
              <w:rPr>
                <w:color w:val="000000" w:themeColor="text1"/>
                <w:sz w:val="16"/>
                <w:szCs w:val="16"/>
              </w:rPr>
              <w:t xml:space="preserve">], </w:t>
            </w:r>
            <w:r w:rsidR="00C36CE5" w:rsidRPr="00544F01">
              <w:rPr>
                <w:color w:val="000000" w:themeColor="text1"/>
                <w:sz w:val="16"/>
                <w:szCs w:val="16"/>
              </w:rPr>
              <w:t>[</w:t>
            </w:r>
            <w:r w:rsidR="0021314D" w:rsidRPr="00544F01">
              <w:rPr>
                <w:color w:val="000000" w:themeColor="text1"/>
                <w:sz w:val="16"/>
                <w:szCs w:val="16"/>
              </w:rPr>
              <w:t xml:space="preserve">SAM </w:t>
            </w:r>
            <w:r w:rsidR="00FD70C1" w:rsidRPr="00544F01">
              <w:rPr>
                <w:color w:val="000000" w:themeColor="text1"/>
                <w:sz w:val="16"/>
                <w:szCs w:val="16"/>
              </w:rPr>
              <w:t>4</w:t>
            </w:r>
            <w:r w:rsidR="00C36CE5" w:rsidRPr="00544F01">
              <w:rPr>
                <w:color w:val="000000" w:themeColor="text1"/>
                <w:sz w:val="16"/>
                <w:szCs w:val="16"/>
              </w:rPr>
              <w:t>]</w:t>
            </w:r>
          </w:p>
        </w:tc>
      </w:tr>
      <w:tr w:rsidR="001509F3" w:rsidRPr="00544F01" w14:paraId="1AD1D668" w14:textId="77777777" w:rsidTr="009F45FB">
        <w:trPr>
          <w:gridAfter w:val="1"/>
          <w:wAfter w:w="5" w:type="dxa"/>
          <w:trHeight w:val="300"/>
        </w:trPr>
        <w:tc>
          <w:tcPr>
            <w:tcW w:w="1840" w:type="dxa"/>
            <w:shd w:val="clear" w:color="auto" w:fill="auto"/>
            <w:vAlign w:val="center"/>
          </w:tcPr>
          <w:p w14:paraId="7D98ECCF" w14:textId="77777777" w:rsidR="004F6B0B" w:rsidRPr="00544F01" w:rsidRDefault="004F6B0B" w:rsidP="00F949FE">
            <w:pPr>
              <w:rPr>
                <w:b/>
                <w:bCs/>
                <w:sz w:val="16"/>
                <w:szCs w:val="16"/>
              </w:rPr>
            </w:pPr>
            <w:r w:rsidRPr="00544F01">
              <w:rPr>
                <w:b/>
                <w:bCs/>
                <w:sz w:val="16"/>
                <w:szCs w:val="16"/>
              </w:rPr>
              <w:t>Gateway to</w:t>
            </w:r>
          </w:p>
        </w:tc>
        <w:tc>
          <w:tcPr>
            <w:tcW w:w="13039" w:type="dxa"/>
            <w:gridSpan w:val="4"/>
            <w:shd w:val="clear" w:color="auto" w:fill="auto"/>
            <w:vAlign w:val="center"/>
          </w:tcPr>
          <w:p w14:paraId="6EC1C5E5" w14:textId="77777777" w:rsidR="004F6B0B" w:rsidRPr="00544F01" w:rsidRDefault="004F6B0B" w:rsidP="00F949FE">
            <w:pPr>
              <w:rPr>
                <w:color w:val="000000" w:themeColor="text1"/>
                <w:sz w:val="16"/>
                <w:szCs w:val="16"/>
              </w:rPr>
            </w:pPr>
            <w:r w:rsidRPr="00544F01">
              <w:rPr>
                <w:color w:val="000000" w:themeColor="text1"/>
                <w:sz w:val="16"/>
                <w:szCs w:val="16"/>
              </w:rPr>
              <w:t>N/A</w:t>
            </w:r>
          </w:p>
        </w:tc>
      </w:tr>
      <w:tr w:rsidR="00831633" w:rsidRPr="00544F01" w14:paraId="286794A3" w14:textId="77777777" w:rsidTr="00C57214">
        <w:trPr>
          <w:gridAfter w:val="1"/>
          <w:wAfter w:w="8" w:type="dxa"/>
          <w:trHeight w:val="300"/>
        </w:trPr>
        <w:tc>
          <w:tcPr>
            <w:tcW w:w="14876" w:type="dxa"/>
            <w:gridSpan w:val="5"/>
            <w:shd w:val="clear" w:color="auto" w:fill="0070C0"/>
            <w:vAlign w:val="center"/>
          </w:tcPr>
          <w:p w14:paraId="7F1B2320" w14:textId="77777777" w:rsidR="004F6B0B" w:rsidRPr="00544F01" w:rsidRDefault="004F6B0B" w:rsidP="00F949FE">
            <w:pPr>
              <w:rPr>
                <w:rFonts w:eastAsia="Times New Roman" w:cs="Arial"/>
                <w:b/>
                <w:bCs/>
                <w:color w:val="FFFFFF" w:themeColor="background1"/>
                <w:sz w:val="18"/>
                <w:szCs w:val="18"/>
                <w:lang w:eastAsia="en-GB"/>
              </w:rPr>
            </w:pPr>
            <w:r w:rsidRPr="00544F01">
              <w:rPr>
                <w:rFonts w:eastAsia="Times New Roman" w:cs="Arial"/>
                <w:b/>
                <w:bCs/>
                <w:color w:val="FFFFFF" w:themeColor="background1"/>
                <w:sz w:val="18"/>
                <w:szCs w:val="18"/>
                <w:lang w:eastAsia="en-GB"/>
              </w:rPr>
              <w:t>Assessment</w:t>
            </w:r>
          </w:p>
        </w:tc>
      </w:tr>
      <w:tr w:rsidR="00610AEA" w:rsidRPr="00544F01" w14:paraId="2CB3D375" w14:textId="77777777" w:rsidTr="009F45FB">
        <w:trPr>
          <w:trHeight w:val="354"/>
        </w:trPr>
        <w:tc>
          <w:tcPr>
            <w:tcW w:w="1840" w:type="dxa"/>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08F8D92D" w14:textId="77777777" w:rsidR="00610AEA" w:rsidRPr="00544F01" w:rsidRDefault="00610AEA" w:rsidP="00F949FE">
            <w:pPr>
              <w:rPr>
                <w:b/>
                <w:sz w:val="16"/>
                <w:szCs w:val="16"/>
              </w:rPr>
            </w:pPr>
            <w:r w:rsidRPr="00544F01">
              <w:rPr>
                <w:b/>
                <w:sz w:val="16"/>
                <w:szCs w:val="16"/>
              </w:rPr>
              <w:t>Assessment criteria</w:t>
            </w:r>
          </w:p>
        </w:tc>
        <w:tc>
          <w:tcPr>
            <w:tcW w:w="13044"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81159EE" w14:textId="532D0CF1" w:rsidR="00610AEA" w:rsidRPr="00544F01" w:rsidRDefault="00610AEA" w:rsidP="00F949FE">
            <w:pPr>
              <w:rPr>
                <w:color w:val="000000" w:themeColor="text1"/>
                <w:sz w:val="16"/>
                <w:szCs w:val="16"/>
              </w:rPr>
            </w:pPr>
            <w:r w:rsidRPr="00544F01">
              <w:rPr>
                <w:color w:val="000000" w:themeColor="text1"/>
                <w:sz w:val="16"/>
                <w:szCs w:val="16"/>
              </w:rPr>
              <w:t xml:space="preserve">100 points for this indicator divided between lettered (50 points) and coverage (50 points) answer options. </w:t>
            </w:r>
            <w:r w:rsidR="00C125BD" w:rsidRPr="00544F01">
              <w:rPr>
                <w:color w:val="000000" w:themeColor="text1"/>
                <w:sz w:val="16"/>
                <w:szCs w:val="16"/>
              </w:rPr>
              <w:t>The final score will be based on the highest</w:t>
            </w:r>
            <w:r w:rsidR="00C125BD">
              <w:rPr>
                <w:color w:val="000000" w:themeColor="text1"/>
                <w:sz w:val="16"/>
                <w:szCs w:val="16"/>
              </w:rPr>
              <w:t>-</w:t>
            </w:r>
            <w:r w:rsidR="00C125BD" w:rsidRPr="00544F01">
              <w:rPr>
                <w:color w:val="000000" w:themeColor="text1"/>
                <w:sz w:val="16"/>
                <w:szCs w:val="16"/>
              </w:rPr>
              <w:t xml:space="preserve">scoring combination of lettered and </w:t>
            </w:r>
            <w:r w:rsidR="00AC7C49">
              <w:rPr>
                <w:color w:val="000000" w:themeColor="text1"/>
                <w:sz w:val="16"/>
                <w:szCs w:val="16"/>
              </w:rPr>
              <w:t>coverage</w:t>
            </w:r>
            <w:r w:rsidR="00C125BD" w:rsidRPr="00544F01">
              <w:rPr>
                <w:color w:val="000000" w:themeColor="text1"/>
                <w:sz w:val="16"/>
                <w:szCs w:val="16"/>
              </w:rPr>
              <w:t xml:space="preserve"> answer options.</w:t>
            </w:r>
          </w:p>
        </w:tc>
      </w:tr>
      <w:tr w:rsidR="00610AEA" w:rsidRPr="00544F01" w14:paraId="6C0CD1BB" w14:textId="77777777" w:rsidTr="009F45FB">
        <w:trPr>
          <w:trHeight w:val="1552"/>
        </w:trPr>
        <w:tc>
          <w:tcPr>
            <w:tcW w:w="1840" w:type="dxa"/>
            <w:vMerge/>
            <w:tcBorders>
              <w:left w:val="single" w:sz="6" w:space="0" w:color="A6A6A6" w:themeColor="background1" w:themeShade="A6"/>
              <w:right w:val="single" w:sz="6" w:space="0" w:color="A6A6A6" w:themeColor="background1" w:themeShade="A6"/>
            </w:tcBorders>
            <w:shd w:val="clear" w:color="auto" w:fill="auto"/>
            <w:vAlign w:val="center"/>
          </w:tcPr>
          <w:p w14:paraId="7BA3EEF0" w14:textId="77777777" w:rsidR="00610AEA" w:rsidRPr="00544F01" w:rsidRDefault="00610AEA" w:rsidP="00F949FE">
            <w:pPr>
              <w:rPr>
                <w:b/>
                <w:sz w:val="16"/>
                <w:szCs w:val="16"/>
              </w:rPr>
            </w:pPr>
          </w:p>
        </w:tc>
        <w:tc>
          <w:tcPr>
            <w:tcW w:w="3968" w:type="dxa"/>
            <w:tcBorders>
              <w:left w:val="single" w:sz="6" w:space="0" w:color="A6A6A6" w:themeColor="background1" w:themeShade="A6"/>
            </w:tcBorders>
            <w:shd w:val="clear" w:color="auto" w:fill="auto"/>
            <w:vAlign w:val="center"/>
          </w:tcPr>
          <w:p w14:paraId="07BC9689" w14:textId="3B6D572A" w:rsidR="00610AEA" w:rsidRPr="00544F01" w:rsidRDefault="00610AEA" w:rsidP="0030675E">
            <w:pPr>
              <w:rPr>
                <w:color w:val="000000" w:themeColor="text1"/>
                <w:sz w:val="16"/>
                <w:szCs w:val="16"/>
              </w:rPr>
            </w:pPr>
            <w:r w:rsidRPr="00544F01">
              <w:rPr>
                <w:color w:val="000000" w:themeColor="text1"/>
                <w:sz w:val="16"/>
                <w:szCs w:val="16"/>
              </w:rPr>
              <w:t>50 points for the lettered answer options:</w:t>
            </w:r>
          </w:p>
          <w:p w14:paraId="151B5F4C" w14:textId="77777777" w:rsidR="00610AEA" w:rsidRPr="00544F01" w:rsidRDefault="00610AEA" w:rsidP="0030675E">
            <w:pPr>
              <w:rPr>
                <w:color w:val="000000" w:themeColor="text1"/>
                <w:sz w:val="16"/>
                <w:szCs w:val="16"/>
              </w:rPr>
            </w:pPr>
          </w:p>
          <w:p w14:paraId="68E7AC95" w14:textId="15F75212" w:rsidR="00610AEA" w:rsidRPr="00544F01" w:rsidRDefault="00610AEA" w:rsidP="0030675E">
            <w:pPr>
              <w:rPr>
                <w:color w:val="000000" w:themeColor="text1"/>
                <w:sz w:val="16"/>
                <w:szCs w:val="16"/>
              </w:rPr>
            </w:pPr>
            <w:r w:rsidRPr="00544F01">
              <w:rPr>
                <w:color w:val="000000" w:themeColor="text1"/>
                <w:sz w:val="16"/>
                <w:szCs w:val="16"/>
              </w:rPr>
              <w:t>50 points for 5 or more selections from A–F.</w:t>
            </w:r>
          </w:p>
          <w:p w14:paraId="1AD4AD6B" w14:textId="3D0460D1" w:rsidR="00610AEA" w:rsidRPr="00544F01" w:rsidRDefault="00610AEA" w:rsidP="0030675E">
            <w:pPr>
              <w:rPr>
                <w:color w:val="000000" w:themeColor="text1"/>
                <w:sz w:val="16"/>
                <w:szCs w:val="16"/>
              </w:rPr>
            </w:pPr>
            <w:r w:rsidRPr="00544F01">
              <w:rPr>
                <w:color w:val="000000" w:themeColor="text1"/>
                <w:sz w:val="16"/>
                <w:szCs w:val="16"/>
              </w:rPr>
              <w:t>33 points for 4 selections from A–F.</w:t>
            </w:r>
          </w:p>
          <w:p w14:paraId="6C0D9AD0" w14:textId="6C0300D3" w:rsidR="00610AEA" w:rsidRPr="00544F01" w:rsidRDefault="00610AEA" w:rsidP="0030675E">
            <w:pPr>
              <w:rPr>
                <w:color w:val="000000" w:themeColor="text1"/>
                <w:sz w:val="16"/>
                <w:szCs w:val="16"/>
              </w:rPr>
            </w:pPr>
            <w:r w:rsidRPr="00544F01">
              <w:rPr>
                <w:color w:val="000000" w:themeColor="text1"/>
                <w:sz w:val="16"/>
                <w:szCs w:val="16"/>
              </w:rPr>
              <w:t>16 points for</w:t>
            </w:r>
            <w:r w:rsidRPr="00544F01">
              <w:rPr>
                <w:color w:val="FF0000"/>
                <w:sz w:val="16"/>
                <w:szCs w:val="16"/>
              </w:rPr>
              <w:t xml:space="preserve"> </w:t>
            </w:r>
            <w:r w:rsidRPr="00544F01">
              <w:rPr>
                <w:color w:val="000000" w:themeColor="text1"/>
                <w:sz w:val="16"/>
                <w:szCs w:val="16"/>
              </w:rPr>
              <w:t>1-3 selections from A–F.</w:t>
            </w:r>
          </w:p>
          <w:p w14:paraId="682F9040" w14:textId="462D092D" w:rsidR="00610AEA" w:rsidRPr="00544F01" w:rsidRDefault="00610AEA" w:rsidP="0030675E">
            <w:pPr>
              <w:rPr>
                <w:color w:val="000000" w:themeColor="text1"/>
                <w:sz w:val="16"/>
                <w:szCs w:val="16"/>
              </w:rPr>
            </w:pPr>
            <w:r w:rsidRPr="00544F01">
              <w:rPr>
                <w:color w:val="000000" w:themeColor="text1"/>
                <w:sz w:val="16"/>
                <w:szCs w:val="16"/>
              </w:rPr>
              <w:t>0 points for G.</w:t>
            </w:r>
          </w:p>
        </w:tc>
        <w:tc>
          <w:tcPr>
            <w:tcW w:w="1134" w:type="dxa"/>
            <w:shd w:val="clear" w:color="auto" w:fill="auto"/>
            <w:vAlign w:val="center"/>
          </w:tcPr>
          <w:p w14:paraId="03BDDB9E" w14:textId="69D7B234" w:rsidR="00610AEA" w:rsidRPr="00544F01" w:rsidRDefault="00610AEA" w:rsidP="00C57214">
            <w:pPr>
              <w:jc w:val="center"/>
              <w:rPr>
                <w:b/>
                <w:bCs/>
                <w:color w:val="000000" w:themeColor="text1"/>
                <w:sz w:val="16"/>
                <w:szCs w:val="16"/>
              </w:rPr>
            </w:pPr>
            <w:r w:rsidRPr="00544F01">
              <w:rPr>
                <w:b/>
                <w:bCs/>
                <w:color w:val="000000" w:themeColor="text1"/>
                <w:sz w:val="16"/>
                <w:szCs w:val="16"/>
              </w:rPr>
              <w:t>AND</w:t>
            </w:r>
          </w:p>
        </w:tc>
        <w:tc>
          <w:tcPr>
            <w:tcW w:w="3968" w:type="dxa"/>
            <w:shd w:val="clear" w:color="auto" w:fill="auto"/>
            <w:vAlign w:val="center"/>
          </w:tcPr>
          <w:p w14:paraId="67F2CBF8" w14:textId="77777777" w:rsidR="00610AEA" w:rsidRPr="00544F01" w:rsidRDefault="00610AEA" w:rsidP="0030675E">
            <w:pPr>
              <w:rPr>
                <w:color w:val="000000" w:themeColor="text1"/>
                <w:sz w:val="16"/>
                <w:szCs w:val="16"/>
              </w:rPr>
            </w:pPr>
            <w:r w:rsidRPr="00544F01">
              <w:rPr>
                <w:color w:val="000000" w:themeColor="text1"/>
                <w:sz w:val="16"/>
                <w:szCs w:val="16"/>
              </w:rPr>
              <w:t>50 points for the coverage:</w:t>
            </w:r>
          </w:p>
          <w:p w14:paraId="4A628E1A" w14:textId="77777777" w:rsidR="00610AEA" w:rsidRPr="00544F01" w:rsidRDefault="00610AEA" w:rsidP="0030675E">
            <w:pPr>
              <w:rPr>
                <w:color w:val="000000" w:themeColor="text1"/>
                <w:sz w:val="16"/>
                <w:szCs w:val="16"/>
              </w:rPr>
            </w:pPr>
          </w:p>
          <w:p w14:paraId="37C1A2DD" w14:textId="6AF6DE45" w:rsidR="00610AEA" w:rsidRPr="00544F01" w:rsidRDefault="00610AEA" w:rsidP="0030675E">
            <w:pPr>
              <w:rPr>
                <w:color w:val="000000" w:themeColor="text1"/>
                <w:sz w:val="16"/>
                <w:szCs w:val="16"/>
              </w:rPr>
            </w:pPr>
            <w:r w:rsidRPr="00544F01">
              <w:rPr>
                <w:color w:val="000000" w:themeColor="text1"/>
                <w:sz w:val="16"/>
                <w:szCs w:val="16"/>
              </w:rPr>
              <w:t>Per answer selection A to F, each option will be worth the following proportion:</w:t>
            </w:r>
          </w:p>
          <w:p w14:paraId="6887CAA6" w14:textId="1BB9E9DD" w:rsidR="00610AEA" w:rsidRPr="00544F01" w:rsidRDefault="00610AEA" w:rsidP="0030675E">
            <w:pPr>
              <w:rPr>
                <w:color w:val="000000" w:themeColor="text1"/>
                <w:sz w:val="16"/>
                <w:szCs w:val="16"/>
              </w:rPr>
            </w:pPr>
            <w:r w:rsidRPr="00544F01">
              <w:rPr>
                <w:color w:val="000000" w:themeColor="text1"/>
                <w:sz w:val="16"/>
                <w:szCs w:val="16"/>
              </w:rPr>
              <w:t>50/5 points for all (1).</w:t>
            </w:r>
          </w:p>
          <w:p w14:paraId="3C762F2D" w14:textId="020F99D2" w:rsidR="00610AEA" w:rsidRPr="00544F01" w:rsidRDefault="00610AEA" w:rsidP="0030675E">
            <w:pPr>
              <w:rPr>
                <w:color w:val="000000" w:themeColor="text1"/>
                <w:sz w:val="16"/>
                <w:szCs w:val="16"/>
              </w:rPr>
            </w:pPr>
            <w:r w:rsidRPr="00544F01">
              <w:rPr>
                <w:color w:val="000000" w:themeColor="text1"/>
                <w:sz w:val="16"/>
                <w:szCs w:val="16"/>
              </w:rPr>
              <w:t xml:space="preserve">25/5 points for </w:t>
            </w:r>
            <w:r>
              <w:rPr>
                <w:color w:val="000000" w:themeColor="text1"/>
                <w:sz w:val="16"/>
                <w:szCs w:val="16"/>
              </w:rPr>
              <w:t xml:space="preserve">a </w:t>
            </w:r>
            <w:r w:rsidRPr="00544F01">
              <w:rPr>
                <w:color w:val="000000" w:themeColor="text1"/>
                <w:sz w:val="16"/>
                <w:szCs w:val="16"/>
              </w:rPr>
              <w:t>majority (2).</w:t>
            </w:r>
          </w:p>
          <w:p w14:paraId="259EF33F" w14:textId="50DD5B9C" w:rsidR="00610AEA" w:rsidRPr="00544F01" w:rsidRDefault="00610AEA" w:rsidP="0030675E">
            <w:pPr>
              <w:rPr>
                <w:color w:val="000000" w:themeColor="text1"/>
                <w:sz w:val="16"/>
                <w:szCs w:val="16"/>
              </w:rPr>
            </w:pPr>
            <w:r w:rsidRPr="00544F01">
              <w:rPr>
                <w:color w:val="000000" w:themeColor="text1"/>
                <w:sz w:val="16"/>
                <w:szCs w:val="16"/>
              </w:rPr>
              <w:t xml:space="preserve">12/5 points for </w:t>
            </w:r>
            <w:r>
              <w:rPr>
                <w:color w:val="000000" w:themeColor="text1"/>
                <w:sz w:val="16"/>
                <w:szCs w:val="16"/>
              </w:rPr>
              <w:t xml:space="preserve">a </w:t>
            </w:r>
            <w:r w:rsidRPr="00544F01">
              <w:rPr>
                <w:color w:val="000000" w:themeColor="text1"/>
                <w:sz w:val="16"/>
                <w:szCs w:val="16"/>
              </w:rPr>
              <w:t>minority (3).</w:t>
            </w:r>
          </w:p>
        </w:tc>
        <w:tc>
          <w:tcPr>
            <w:tcW w:w="3974" w:type="dxa"/>
            <w:gridSpan w:val="2"/>
            <w:shd w:val="clear" w:color="auto" w:fill="auto"/>
            <w:vAlign w:val="center"/>
          </w:tcPr>
          <w:p w14:paraId="61431CA6" w14:textId="77777777" w:rsidR="00610AEA" w:rsidRPr="00544F01" w:rsidRDefault="00610AEA" w:rsidP="0030675E">
            <w:pPr>
              <w:rPr>
                <w:color w:val="000000" w:themeColor="text1"/>
                <w:sz w:val="16"/>
                <w:szCs w:val="16"/>
              </w:rPr>
            </w:pPr>
            <w:r w:rsidRPr="00544F01">
              <w:rPr>
                <w:color w:val="000000" w:themeColor="text1"/>
                <w:sz w:val="16"/>
                <w:szCs w:val="16"/>
              </w:rPr>
              <w:t>Further details:</w:t>
            </w:r>
          </w:p>
          <w:p w14:paraId="66AEE9AA" w14:textId="77777777" w:rsidR="00610AEA" w:rsidRPr="00544F01" w:rsidRDefault="00610AEA" w:rsidP="0030675E">
            <w:pPr>
              <w:rPr>
                <w:color w:val="000000" w:themeColor="text1"/>
                <w:sz w:val="16"/>
                <w:szCs w:val="16"/>
              </w:rPr>
            </w:pPr>
          </w:p>
          <w:p w14:paraId="5B12672B" w14:textId="02566B85" w:rsidR="00610AEA" w:rsidRPr="00544F01" w:rsidRDefault="00610AEA" w:rsidP="0030675E">
            <w:pPr>
              <w:rPr>
                <w:color w:val="000000" w:themeColor="text1"/>
                <w:sz w:val="16"/>
                <w:szCs w:val="16"/>
              </w:rPr>
            </w:pPr>
            <w:r>
              <w:rPr>
                <w:color w:val="000000" w:themeColor="text1"/>
                <w:sz w:val="16"/>
                <w:szCs w:val="16"/>
              </w:rPr>
              <w:t>Selecting</w:t>
            </w:r>
            <w:r w:rsidRPr="00544F01">
              <w:rPr>
                <w:color w:val="000000" w:themeColor="text1"/>
                <w:sz w:val="16"/>
                <w:szCs w:val="16"/>
              </w:rPr>
              <w:t xml:space="preserve"> </w:t>
            </w:r>
            <w:r>
              <w:rPr>
                <w:color w:val="000000" w:themeColor="text1"/>
                <w:sz w:val="16"/>
                <w:szCs w:val="16"/>
              </w:rPr>
              <w:t>‘</w:t>
            </w:r>
            <w:r w:rsidRPr="00544F01">
              <w:rPr>
                <w:color w:val="000000" w:themeColor="text1"/>
                <w:sz w:val="16"/>
                <w:szCs w:val="16"/>
              </w:rPr>
              <w:t>G</w:t>
            </w:r>
            <w:r>
              <w:rPr>
                <w:color w:val="000000" w:themeColor="text1"/>
                <w:sz w:val="16"/>
                <w:szCs w:val="16"/>
              </w:rPr>
              <w:t>’</w:t>
            </w:r>
            <w:r w:rsidRPr="00544F01">
              <w:rPr>
                <w:color w:val="000000" w:themeColor="text1"/>
                <w:sz w:val="16"/>
                <w:szCs w:val="16"/>
              </w:rPr>
              <w:t xml:space="preserve"> will result in 0/100 points for this indicator.</w:t>
            </w:r>
          </w:p>
        </w:tc>
      </w:tr>
      <w:tr w:rsidR="001509F3" w:rsidRPr="00544F01" w14:paraId="6AA324A9" w14:textId="77777777" w:rsidTr="009F45FB">
        <w:trPr>
          <w:gridAfter w:val="1"/>
          <w:wAfter w:w="8" w:type="dxa"/>
          <w:trHeight w:val="300"/>
        </w:trPr>
        <w:tc>
          <w:tcPr>
            <w:tcW w:w="1840" w:type="dxa"/>
            <w:shd w:val="clear" w:color="auto" w:fill="auto"/>
            <w:vAlign w:val="center"/>
          </w:tcPr>
          <w:p w14:paraId="7EB512C7" w14:textId="77777777" w:rsidR="004F6B0B" w:rsidRPr="00E84AD0" w:rsidDel="002635ED" w:rsidRDefault="004F6B0B" w:rsidP="00F949FE">
            <w:pPr>
              <w:spacing w:line="240" w:lineRule="auto"/>
              <w:rPr>
                <w:b/>
                <w:bCs/>
                <w:sz w:val="16"/>
                <w:szCs w:val="16"/>
              </w:rPr>
            </w:pPr>
            <w:r w:rsidRPr="00E84AD0">
              <w:rPr>
                <w:b/>
                <w:sz w:val="16"/>
                <w:szCs w:val="16"/>
              </w:rPr>
              <w:t>Multiplier</w:t>
            </w:r>
          </w:p>
        </w:tc>
        <w:tc>
          <w:tcPr>
            <w:tcW w:w="13036" w:type="dxa"/>
            <w:gridSpan w:val="4"/>
            <w:shd w:val="clear" w:color="auto" w:fill="auto"/>
            <w:vAlign w:val="center"/>
          </w:tcPr>
          <w:p w14:paraId="039E4AAB" w14:textId="46308F94" w:rsidR="004F6B0B" w:rsidRPr="00E84AD0" w:rsidRDefault="00662C4C" w:rsidP="00F949FE">
            <w:pPr>
              <w:rPr>
                <w:color w:val="000000" w:themeColor="text1"/>
                <w:sz w:val="16"/>
                <w:szCs w:val="16"/>
              </w:rPr>
            </w:pPr>
            <w:r>
              <w:rPr>
                <w:color w:val="000000" w:themeColor="text1"/>
                <w:sz w:val="16"/>
                <w:szCs w:val="16"/>
              </w:rPr>
              <w:t>Moderate</w:t>
            </w:r>
          </w:p>
        </w:tc>
      </w:tr>
    </w:tbl>
    <w:p w14:paraId="1E70D8F2" w14:textId="36894E9D" w:rsidR="005963D8" w:rsidRPr="00544F01" w:rsidRDefault="005963D8" w:rsidP="009F3219"/>
    <w:p w14:paraId="7A294634" w14:textId="36894E9D" w:rsidR="005963D8" w:rsidRPr="00544F01" w:rsidRDefault="005963D8">
      <w:pPr>
        <w:spacing w:after="160" w:line="259" w:lineRule="auto"/>
      </w:pPr>
      <w:r w:rsidRPr="00544F01">
        <w:br w:type="page"/>
      </w:r>
    </w:p>
    <w:tbl>
      <w:tblPr>
        <w:tblW w:w="1488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6"/>
        <w:gridCol w:w="2834"/>
        <w:gridCol w:w="4680"/>
        <w:gridCol w:w="1981"/>
        <w:gridCol w:w="1992"/>
      </w:tblGrid>
      <w:tr w:rsidR="002E2FD1" w:rsidRPr="00544F01" w14:paraId="034D7B73" w14:textId="77777777" w:rsidTr="002E2FD1">
        <w:trPr>
          <w:trHeight w:val="367"/>
        </w:trPr>
        <w:tc>
          <w:tcPr>
            <w:tcW w:w="1843" w:type="dxa"/>
            <w:vMerge w:val="restart"/>
            <w:shd w:val="clear" w:color="auto" w:fill="DFF5F9"/>
            <w:vAlign w:val="center"/>
            <w:hideMark/>
          </w:tcPr>
          <w:p w14:paraId="4C0C3529" w14:textId="77777777" w:rsidR="002E2FD1" w:rsidRPr="00544F01" w:rsidRDefault="002E2FD1" w:rsidP="00FC6729">
            <w:pPr>
              <w:spacing w:line="240" w:lineRule="auto"/>
              <w:jc w:val="center"/>
              <w:textAlignment w:val="baseline"/>
              <w:rPr>
                <w:rFonts w:eastAsia="Times New Roman" w:cs="Arial"/>
                <w:b/>
                <w:sz w:val="14"/>
                <w:szCs w:val="14"/>
                <w:lang w:eastAsia="en-GB"/>
              </w:rPr>
            </w:pPr>
            <w:r w:rsidRPr="00544F01">
              <w:rPr>
                <w:rFonts w:eastAsia="Times New Roman" w:cs="Arial"/>
                <w:b/>
                <w:sz w:val="14"/>
                <w:szCs w:val="14"/>
                <w:lang w:eastAsia="en-GB"/>
              </w:rPr>
              <w:lastRenderedPageBreak/>
              <w:t>Indicator ID</w:t>
            </w:r>
          </w:p>
          <w:p w14:paraId="0B6051DF" w14:textId="77777777" w:rsidR="002E2FD1" w:rsidRPr="00544F01" w:rsidRDefault="002E2FD1" w:rsidP="00FC6729">
            <w:pPr>
              <w:spacing w:line="240" w:lineRule="auto"/>
              <w:jc w:val="center"/>
              <w:textAlignment w:val="baseline"/>
              <w:rPr>
                <w:rFonts w:eastAsia="Times New Roman" w:cs="Arial"/>
                <w:b/>
                <w:sz w:val="14"/>
                <w:szCs w:val="14"/>
                <w:lang w:eastAsia="en-GB"/>
              </w:rPr>
            </w:pPr>
          </w:p>
          <w:p w14:paraId="093181AD" w14:textId="45E2C185" w:rsidR="002E2FD1" w:rsidRPr="00544F01" w:rsidRDefault="002E2FD1" w:rsidP="00FC6729">
            <w:pPr>
              <w:pStyle w:val="Indicatorsubsection"/>
              <w:rPr>
                <w:sz w:val="18"/>
                <w:szCs w:val="18"/>
                <w:lang w:val="en-GB"/>
              </w:rPr>
            </w:pPr>
            <w:bookmarkStart w:id="18" w:name="_Toc122332925"/>
            <w:r w:rsidRPr="00544F01">
              <w:rPr>
                <w:lang w:val="en-GB"/>
              </w:rPr>
              <w:t>SAM 7</w:t>
            </w:r>
            <w:bookmarkEnd w:id="18"/>
          </w:p>
        </w:tc>
        <w:tc>
          <w:tcPr>
            <w:tcW w:w="1556" w:type="dxa"/>
            <w:shd w:val="clear" w:color="auto" w:fill="DFF5F9"/>
            <w:vAlign w:val="center"/>
            <w:hideMark/>
          </w:tcPr>
          <w:p w14:paraId="4B487D06" w14:textId="77777777" w:rsidR="002E2FD1" w:rsidRPr="00544F01" w:rsidRDefault="002E2FD1" w:rsidP="00FC6729">
            <w:pPr>
              <w:spacing w:line="240" w:lineRule="auto"/>
              <w:textAlignment w:val="baseline"/>
              <w:rPr>
                <w:rFonts w:eastAsia="Times New Roman" w:cs="Arial"/>
                <w:sz w:val="14"/>
                <w:szCs w:val="14"/>
                <w:lang w:eastAsia="en-GB"/>
              </w:rPr>
            </w:pPr>
            <w:r w:rsidRPr="00544F01">
              <w:rPr>
                <w:rFonts w:eastAsia="Times New Roman" w:cs="Arial"/>
                <w:b/>
                <w:sz w:val="14"/>
                <w:szCs w:val="14"/>
                <w:lang w:eastAsia="en-GB"/>
              </w:rPr>
              <w:t xml:space="preserve">Dependent on: </w:t>
            </w:r>
          </w:p>
        </w:tc>
        <w:tc>
          <w:tcPr>
            <w:tcW w:w="2834" w:type="dxa"/>
            <w:shd w:val="clear" w:color="auto" w:fill="DFF5F9"/>
            <w:vAlign w:val="center"/>
          </w:tcPr>
          <w:p w14:paraId="36F12B58" w14:textId="475A0B2F" w:rsidR="002E2FD1" w:rsidRPr="00544F01" w:rsidRDefault="002E2FD1" w:rsidP="00FC6729">
            <w:pPr>
              <w:spacing w:line="240" w:lineRule="auto"/>
              <w:textAlignment w:val="baseline"/>
              <w:rPr>
                <w:rFonts w:eastAsia="Times New Roman" w:cs="Arial"/>
                <w:sz w:val="14"/>
                <w:szCs w:val="14"/>
                <w:lang w:eastAsia="en-GB"/>
              </w:rPr>
            </w:pPr>
            <w:r w:rsidRPr="00544F01">
              <w:rPr>
                <w:b/>
                <w:bCs/>
                <w:sz w:val="22"/>
                <w:szCs w:val="22"/>
              </w:rPr>
              <w:t>OO 9, SAM 4</w:t>
            </w:r>
          </w:p>
        </w:tc>
        <w:tc>
          <w:tcPr>
            <w:tcW w:w="4680" w:type="dxa"/>
            <w:vMerge w:val="restart"/>
            <w:shd w:val="clear" w:color="auto" w:fill="DFF5F9"/>
            <w:vAlign w:val="center"/>
          </w:tcPr>
          <w:p w14:paraId="5D18927A" w14:textId="77777777" w:rsidR="002E2FD1" w:rsidRPr="00544F01" w:rsidRDefault="002E2FD1" w:rsidP="00FC6729">
            <w:pPr>
              <w:spacing w:line="240" w:lineRule="auto"/>
              <w:jc w:val="center"/>
              <w:textAlignment w:val="baseline"/>
              <w:rPr>
                <w:rFonts w:eastAsia="Times New Roman" w:cs="Arial"/>
                <w:sz w:val="14"/>
                <w:szCs w:val="14"/>
                <w:lang w:eastAsia="en-GB"/>
              </w:rPr>
            </w:pPr>
            <w:r w:rsidRPr="00544F01">
              <w:rPr>
                <w:rFonts w:eastAsia="Times New Roman" w:cs="Arial"/>
                <w:b/>
                <w:sz w:val="14"/>
                <w:szCs w:val="14"/>
                <w:lang w:eastAsia="en-GB"/>
              </w:rPr>
              <w:t>Sub-section</w:t>
            </w:r>
            <w:r w:rsidRPr="00544F01">
              <w:rPr>
                <w:rFonts w:eastAsia="Times New Roman" w:cs="Arial"/>
                <w:sz w:val="14"/>
                <w:szCs w:val="14"/>
                <w:lang w:eastAsia="en-GB"/>
              </w:rPr>
              <w:t> </w:t>
            </w:r>
          </w:p>
          <w:p w14:paraId="12B8456A" w14:textId="77777777" w:rsidR="002E2FD1" w:rsidRPr="00544F01" w:rsidRDefault="002E2FD1" w:rsidP="00FC6729">
            <w:pPr>
              <w:spacing w:line="240" w:lineRule="auto"/>
              <w:jc w:val="center"/>
              <w:textAlignment w:val="baseline"/>
              <w:rPr>
                <w:rFonts w:eastAsia="Times New Roman" w:cs="Arial"/>
                <w:sz w:val="14"/>
                <w:szCs w:val="14"/>
                <w:lang w:eastAsia="en-GB"/>
              </w:rPr>
            </w:pPr>
          </w:p>
          <w:p w14:paraId="424BA6FC" w14:textId="77777777" w:rsidR="002E2FD1" w:rsidRPr="00544F01" w:rsidRDefault="002E2FD1" w:rsidP="00FC6729">
            <w:pPr>
              <w:jc w:val="center"/>
              <w:rPr>
                <w:sz w:val="18"/>
                <w:szCs w:val="18"/>
              </w:rPr>
            </w:pPr>
            <w:r w:rsidRPr="00544F01">
              <w:rPr>
                <w:b/>
                <w:bCs/>
                <w:sz w:val="22"/>
                <w:szCs w:val="22"/>
              </w:rPr>
              <w:t>Stewardship</w:t>
            </w:r>
          </w:p>
        </w:tc>
        <w:tc>
          <w:tcPr>
            <w:tcW w:w="1981" w:type="dxa"/>
            <w:vMerge w:val="restart"/>
            <w:shd w:val="clear" w:color="auto" w:fill="DFF5F9"/>
            <w:vAlign w:val="center"/>
            <w:hideMark/>
          </w:tcPr>
          <w:p w14:paraId="6B51E337" w14:textId="77777777" w:rsidR="002E2FD1" w:rsidRPr="00544F01" w:rsidRDefault="002E2FD1" w:rsidP="00FC6729">
            <w:pPr>
              <w:spacing w:line="240" w:lineRule="auto"/>
              <w:jc w:val="center"/>
              <w:textAlignment w:val="baseline"/>
              <w:rPr>
                <w:rFonts w:eastAsia="Times New Roman" w:cs="Arial"/>
                <w:b/>
                <w:bCs/>
                <w:sz w:val="14"/>
                <w:szCs w:val="14"/>
                <w:lang w:eastAsia="en-GB"/>
              </w:rPr>
            </w:pPr>
            <w:r w:rsidRPr="00544F01">
              <w:rPr>
                <w:rFonts w:eastAsia="Times New Roman" w:cs="Arial"/>
                <w:b/>
                <w:bCs/>
                <w:sz w:val="14"/>
                <w:szCs w:val="14"/>
                <w:lang w:eastAsia="en-GB"/>
              </w:rPr>
              <w:t>PRI Principle</w:t>
            </w:r>
          </w:p>
          <w:p w14:paraId="3F86B4BC" w14:textId="77777777" w:rsidR="002E2FD1" w:rsidRPr="00544F01" w:rsidRDefault="002E2FD1" w:rsidP="00FC6729">
            <w:pPr>
              <w:spacing w:line="240" w:lineRule="auto"/>
              <w:jc w:val="center"/>
              <w:textAlignment w:val="baseline"/>
              <w:rPr>
                <w:rFonts w:eastAsia="Times New Roman" w:cs="Arial"/>
                <w:b/>
                <w:bCs/>
                <w:sz w:val="14"/>
                <w:szCs w:val="14"/>
                <w:lang w:eastAsia="en-GB"/>
              </w:rPr>
            </w:pPr>
          </w:p>
          <w:p w14:paraId="2DD05E99" w14:textId="77777777" w:rsidR="002E2FD1" w:rsidRPr="00544F01" w:rsidRDefault="002E2FD1" w:rsidP="00FC6729">
            <w:pPr>
              <w:spacing w:line="240" w:lineRule="auto"/>
              <w:jc w:val="center"/>
              <w:textAlignment w:val="baseline"/>
              <w:rPr>
                <w:rFonts w:eastAsia="Times New Roman" w:cs="Arial"/>
                <w:sz w:val="18"/>
                <w:szCs w:val="18"/>
                <w:lang w:eastAsia="en-GB"/>
              </w:rPr>
            </w:pPr>
            <w:r w:rsidRPr="00544F01">
              <w:rPr>
                <w:rFonts w:eastAsia="Times New Roman" w:cs="Arial"/>
                <w:b/>
                <w:bCs/>
                <w:sz w:val="22"/>
                <w:szCs w:val="22"/>
                <w:lang w:eastAsia="en-GB"/>
              </w:rPr>
              <w:t>4</w:t>
            </w:r>
          </w:p>
        </w:tc>
        <w:tc>
          <w:tcPr>
            <w:tcW w:w="1992" w:type="dxa"/>
            <w:vMerge w:val="restart"/>
            <w:shd w:val="clear" w:color="auto" w:fill="00B0F0"/>
            <w:tcMar>
              <w:top w:w="113" w:type="dxa"/>
              <w:left w:w="113" w:type="dxa"/>
              <w:bottom w:w="113" w:type="dxa"/>
              <w:right w:w="113" w:type="dxa"/>
            </w:tcMar>
            <w:vAlign w:val="center"/>
            <w:hideMark/>
          </w:tcPr>
          <w:p w14:paraId="2DC9E64E" w14:textId="77777777" w:rsidR="002E2FD1" w:rsidRPr="00544F01" w:rsidRDefault="002E2FD1" w:rsidP="00FC6729">
            <w:pPr>
              <w:spacing w:line="240" w:lineRule="auto"/>
              <w:jc w:val="center"/>
              <w:textAlignment w:val="baseline"/>
              <w:rPr>
                <w:rFonts w:eastAsia="Times New Roman" w:cs="Arial"/>
                <w:b/>
                <w:bCs/>
                <w:color w:val="FFFFFF" w:themeColor="background1"/>
                <w:sz w:val="14"/>
                <w:szCs w:val="14"/>
                <w:lang w:eastAsia="en-GB"/>
              </w:rPr>
            </w:pPr>
            <w:r w:rsidRPr="00544F01">
              <w:rPr>
                <w:rFonts w:eastAsia="Times New Roman" w:cs="Arial"/>
                <w:b/>
                <w:bCs/>
                <w:color w:val="FFFFFF" w:themeColor="background1"/>
                <w:sz w:val="14"/>
                <w:szCs w:val="14"/>
                <w:lang w:eastAsia="en-GB"/>
              </w:rPr>
              <w:t>Type of indicator</w:t>
            </w:r>
          </w:p>
          <w:p w14:paraId="35950631" w14:textId="77777777" w:rsidR="002E2FD1" w:rsidRPr="00544F01" w:rsidRDefault="002E2FD1" w:rsidP="00FC6729">
            <w:pPr>
              <w:spacing w:line="240" w:lineRule="auto"/>
              <w:jc w:val="center"/>
              <w:textAlignment w:val="baseline"/>
              <w:rPr>
                <w:rFonts w:eastAsia="Times New Roman" w:cs="Arial"/>
                <w:b/>
                <w:bCs/>
                <w:color w:val="FFFFFF" w:themeColor="background1"/>
                <w:sz w:val="14"/>
                <w:szCs w:val="14"/>
                <w:lang w:eastAsia="en-GB"/>
              </w:rPr>
            </w:pPr>
          </w:p>
          <w:p w14:paraId="311B670F" w14:textId="77777777" w:rsidR="002E2FD1" w:rsidRPr="00544F01" w:rsidRDefault="002E2FD1" w:rsidP="00FC6729">
            <w:pPr>
              <w:autoSpaceDE w:val="0"/>
              <w:autoSpaceDN w:val="0"/>
              <w:adjustRightInd w:val="0"/>
              <w:spacing w:line="240" w:lineRule="auto"/>
              <w:jc w:val="center"/>
              <w:rPr>
                <w:rFonts w:eastAsia="Times New Roman" w:cs="Arial"/>
                <w:color w:val="FFFFFF" w:themeColor="background1"/>
                <w:sz w:val="32"/>
                <w:szCs w:val="32"/>
                <w:lang w:eastAsia="en-GB"/>
              </w:rPr>
            </w:pPr>
            <w:r w:rsidRPr="00544F01">
              <w:rPr>
                <w:rFonts w:eastAsia="Times New Roman" w:cs="Arial"/>
                <w:b/>
                <w:bCs/>
                <w:color w:val="FFFFFF" w:themeColor="background1"/>
                <w:sz w:val="32"/>
                <w:szCs w:val="32"/>
                <w:lang w:eastAsia="en-GB"/>
              </w:rPr>
              <w:t>CORE</w:t>
            </w:r>
          </w:p>
        </w:tc>
      </w:tr>
      <w:tr w:rsidR="002E2FD1" w:rsidRPr="00544F01" w14:paraId="555A28ED" w14:textId="77777777" w:rsidTr="007117AC">
        <w:trPr>
          <w:trHeight w:val="367"/>
        </w:trPr>
        <w:tc>
          <w:tcPr>
            <w:tcW w:w="1843" w:type="dxa"/>
            <w:vMerge/>
            <w:shd w:val="clear" w:color="auto" w:fill="DFF5F9"/>
            <w:vAlign w:val="center"/>
          </w:tcPr>
          <w:p w14:paraId="4E85ABD1" w14:textId="77777777" w:rsidR="002E2FD1" w:rsidRPr="00544F01" w:rsidRDefault="002E2FD1" w:rsidP="00FC6729">
            <w:pPr>
              <w:spacing w:line="240" w:lineRule="auto"/>
              <w:jc w:val="center"/>
              <w:textAlignment w:val="baseline"/>
              <w:rPr>
                <w:rFonts w:eastAsia="Times New Roman" w:cs="Arial"/>
                <w:b/>
                <w:sz w:val="14"/>
                <w:szCs w:val="14"/>
                <w:lang w:eastAsia="en-GB"/>
              </w:rPr>
            </w:pPr>
          </w:p>
        </w:tc>
        <w:tc>
          <w:tcPr>
            <w:tcW w:w="1556" w:type="dxa"/>
            <w:shd w:val="clear" w:color="auto" w:fill="DFF5F9"/>
            <w:vAlign w:val="center"/>
          </w:tcPr>
          <w:p w14:paraId="791D3DE0" w14:textId="77777777" w:rsidR="002E2FD1" w:rsidRPr="00544F01" w:rsidRDefault="002E2FD1" w:rsidP="00FC6729">
            <w:pPr>
              <w:spacing w:line="240" w:lineRule="auto"/>
              <w:textAlignment w:val="baseline"/>
              <w:rPr>
                <w:rFonts w:eastAsia="Times New Roman" w:cs="Arial"/>
                <w:b/>
                <w:sz w:val="14"/>
                <w:szCs w:val="14"/>
                <w:lang w:eastAsia="en-GB"/>
              </w:rPr>
            </w:pPr>
            <w:r w:rsidRPr="00544F01">
              <w:rPr>
                <w:rFonts w:eastAsia="Times New Roman" w:cs="Arial"/>
                <w:b/>
                <w:sz w:val="14"/>
                <w:szCs w:val="14"/>
                <w:lang w:eastAsia="en-GB"/>
              </w:rPr>
              <w:t>Gateway to:</w:t>
            </w:r>
          </w:p>
        </w:tc>
        <w:tc>
          <w:tcPr>
            <w:tcW w:w="2834" w:type="dxa"/>
            <w:shd w:val="clear" w:color="auto" w:fill="DFF5F9"/>
            <w:vAlign w:val="center"/>
          </w:tcPr>
          <w:p w14:paraId="71DBC01F" w14:textId="77777777" w:rsidR="002E2FD1" w:rsidRPr="00544F01" w:rsidRDefault="002E2FD1" w:rsidP="00FC6729">
            <w:pPr>
              <w:spacing w:line="240" w:lineRule="auto"/>
              <w:textAlignment w:val="baseline"/>
              <w:rPr>
                <w:rFonts w:eastAsia="Times New Roman" w:cs="Arial"/>
                <w:b/>
                <w:sz w:val="14"/>
                <w:szCs w:val="14"/>
                <w:lang w:eastAsia="en-GB"/>
              </w:rPr>
            </w:pPr>
            <w:r w:rsidRPr="00544F01">
              <w:rPr>
                <w:b/>
                <w:bCs/>
                <w:sz w:val="22"/>
                <w:szCs w:val="22"/>
              </w:rPr>
              <w:t>N/A</w:t>
            </w:r>
          </w:p>
        </w:tc>
        <w:tc>
          <w:tcPr>
            <w:tcW w:w="4680" w:type="dxa"/>
            <w:vMerge/>
            <w:shd w:val="clear" w:color="auto" w:fill="DFF5F9"/>
            <w:vAlign w:val="center"/>
          </w:tcPr>
          <w:p w14:paraId="166647F2" w14:textId="77777777" w:rsidR="002E2FD1" w:rsidRPr="00544F01" w:rsidRDefault="002E2FD1" w:rsidP="00FC6729">
            <w:pPr>
              <w:spacing w:line="240" w:lineRule="auto"/>
              <w:jc w:val="center"/>
              <w:textAlignment w:val="baseline"/>
              <w:rPr>
                <w:rFonts w:eastAsia="Times New Roman" w:cs="Arial"/>
                <w:b/>
                <w:sz w:val="14"/>
                <w:szCs w:val="14"/>
                <w:lang w:eastAsia="en-GB"/>
              </w:rPr>
            </w:pPr>
          </w:p>
        </w:tc>
        <w:tc>
          <w:tcPr>
            <w:tcW w:w="1981" w:type="dxa"/>
            <w:vMerge/>
            <w:shd w:val="clear" w:color="auto" w:fill="DFF5F9"/>
            <w:vAlign w:val="center"/>
          </w:tcPr>
          <w:p w14:paraId="6CE2CAEE" w14:textId="77777777" w:rsidR="002E2FD1" w:rsidRPr="00544F01" w:rsidRDefault="002E2FD1" w:rsidP="00FC6729">
            <w:pPr>
              <w:spacing w:line="240" w:lineRule="auto"/>
              <w:jc w:val="center"/>
              <w:textAlignment w:val="baseline"/>
              <w:rPr>
                <w:rFonts w:eastAsia="Times New Roman" w:cs="Arial"/>
                <w:b/>
                <w:bCs/>
                <w:sz w:val="14"/>
                <w:szCs w:val="14"/>
                <w:lang w:eastAsia="en-GB"/>
              </w:rPr>
            </w:pPr>
          </w:p>
        </w:tc>
        <w:tc>
          <w:tcPr>
            <w:tcW w:w="1992" w:type="dxa"/>
            <w:vMerge/>
            <w:tcMar>
              <w:top w:w="113" w:type="dxa"/>
              <w:left w:w="113" w:type="dxa"/>
              <w:bottom w:w="113" w:type="dxa"/>
              <w:right w:w="113" w:type="dxa"/>
            </w:tcMar>
            <w:vAlign w:val="center"/>
          </w:tcPr>
          <w:p w14:paraId="538FF942" w14:textId="77777777" w:rsidR="002E2FD1" w:rsidRPr="00544F01" w:rsidRDefault="002E2FD1" w:rsidP="00FC6729">
            <w:pPr>
              <w:spacing w:line="240" w:lineRule="auto"/>
              <w:jc w:val="center"/>
              <w:textAlignment w:val="baseline"/>
              <w:rPr>
                <w:rFonts w:eastAsia="Times New Roman" w:cs="Arial"/>
                <w:b/>
                <w:bCs/>
                <w:color w:val="FFFFFF" w:themeColor="background1"/>
                <w:sz w:val="14"/>
                <w:szCs w:val="14"/>
                <w:lang w:eastAsia="en-GB"/>
              </w:rPr>
            </w:pPr>
          </w:p>
        </w:tc>
      </w:tr>
      <w:tr w:rsidR="001F782E" w:rsidRPr="00544F01" w14:paraId="13CB2668" w14:textId="77777777" w:rsidTr="007117AC">
        <w:trPr>
          <w:trHeight w:val="567"/>
        </w:trPr>
        <w:tc>
          <w:tcPr>
            <w:tcW w:w="1488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8757BD2" w14:textId="31B44156" w:rsidR="00413240" w:rsidRPr="00544F01" w:rsidRDefault="00180A4D" w:rsidP="00E466EB">
            <w:pPr>
              <w:rPr>
                <w:b/>
                <w:bCs/>
              </w:rPr>
            </w:pPr>
            <w:r w:rsidRPr="00544F01">
              <w:rPr>
                <w:rFonts w:eastAsia="Times New Roman" w:cs="Arial"/>
                <w:b/>
                <w:lang w:eastAsia="en-GB"/>
              </w:rPr>
              <w:t xml:space="preserve">During the reporting year, which </w:t>
            </w:r>
            <w:r w:rsidR="00282A4C" w:rsidRPr="00544F01">
              <w:rPr>
                <w:rFonts w:eastAsia="Times New Roman" w:cs="Arial"/>
                <w:b/>
                <w:lang w:eastAsia="en-GB"/>
              </w:rPr>
              <w:t>aspects</w:t>
            </w:r>
            <w:r w:rsidR="00282A4C" w:rsidRPr="00544F01">
              <w:rPr>
                <w:b/>
                <w:bCs/>
              </w:rPr>
              <w:t xml:space="preserve"> of </w:t>
            </w:r>
            <w:hyperlink r:id="rId68" w:history="1">
              <w:r w:rsidRPr="000C5254">
                <w:rPr>
                  <w:rStyle w:val="Hyperlink"/>
                  <w:b/>
                  <w:bCs/>
                </w:rPr>
                <w:t>(proxy) voting</w:t>
              </w:r>
            </w:hyperlink>
            <w:r w:rsidRPr="00544F01">
              <w:rPr>
                <w:rFonts w:eastAsia="Times New Roman" w:cs="Arial"/>
                <w:b/>
                <w:lang w:eastAsia="en-GB"/>
              </w:rPr>
              <w:t xml:space="preserve"> did you</w:t>
            </w:r>
            <w:r w:rsidR="00A22385" w:rsidRPr="00544F01">
              <w:rPr>
                <w:rFonts w:eastAsia="Times New Roman" w:cs="Arial"/>
                <w:b/>
                <w:lang w:eastAsia="en-GB"/>
              </w:rPr>
              <w:t>r organisation</w:t>
            </w:r>
            <w:r w:rsidRPr="00544F01">
              <w:rPr>
                <w:rFonts w:eastAsia="Times New Roman" w:cs="Arial"/>
                <w:b/>
                <w:lang w:eastAsia="en-GB"/>
              </w:rPr>
              <w:t xml:space="preserve">, or </w:t>
            </w:r>
            <w:r w:rsidR="004B29D5" w:rsidRPr="00544F01">
              <w:rPr>
                <w:rFonts w:eastAsia="Times New Roman" w:cs="Arial"/>
                <w:b/>
                <w:lang w:eastAsia="en-GB"/>
              </w:rPr>
              <w:t xml:space="preserve">the </w:t>
            </w:r>
            <w:hyperlink r:id="rId69" w:history="1">
              <w:r w:rsidR="004B29D5" w:rsidRPr="000C5254">
                <w:rPr>
                  <w:rStyle w:val="Hyperlink"/>
                  <w:rFonts w:eastAsia="Times New Roman" w:cs="Arial"/>
                  <w:b/>
                  <w:lang w:eastAsia="en-GB"/>
                </w:rPr>
                <w:t>service provider</w:t>
              </w:r>
            </w:hyperlink>
            <w:r w:rsidRPr="00544F01">
              <w:rPr>
                <w:rFonts w:eastAsia="Times New Roman" w:cs="Arial"/>
                <w:b/>
                <w:lang w:eastAsia="en-GB"/>
              </w:rPr>
              <w:t xml:space="preserve"> acting on your behalf, </w:t>
            </w:r>
            <w:r w:rsidR="006C7BA4" w:rsidRPr="00544F01">
              <w:rPr>
                <w:rFonts w:eastAsia="Times New Roman" w:cs="Arial"/>
                <w:b/>
                <w:lang w:eastAsia="en-GB"/>
              </w:rPr>
              <w:t xml:space="preserve">review and </w:t>
            </w:r>
            <w:r w:rsidR="008E338C" w:rsidRPr="00544F01">
              <w:rPr>
                <w:b/>
                <w:bCs/>
              </w:rPr>
              <w:t>evaluate</w:t>
            </w:r>
            <w:r w:rsidR="00E466EB" w:rsidRPr="00544F01">
              <w:rPr>
                <w:b/>
                <w:bCs/>
              </w:rPr>
              <w:t xml:space="preserve"> when </w:t>
            </w:r>
            <w:hyperlink r:id="rId70" w:history="1">
              <w:r w:rsidR="00E466EB" w:rsidRPr="000C5254">
                <w:rPr>
                  <w:rStyle w:val="Hyperlink"/>
                  <w:b/>
                  <w:bCs/>
                </w:rPr>
                <w:t>selecting</w:t>
              </w:r>
            </w:hyperlink>
            <w:r w:rsidR="00E466EB" w:rsidRPr="00544F01">
              <w:rPr>
                <w:b/>
                <w:bCs/>
              </w:rPr>
              <w:t xml:space="preserve"> new </w:t>
            </w:r>
            <w:hyperlink r:id="rId71" w:history="1">
              <w:r w:rsidR="00E466EB" w:rsidRPr="000C5254">
                <w:rPr>
                  <w:rStyle w:val="Hyperlink"/>
                  <w:b/>
                  <w:bCs/>
                </w:rPr>
                <w:t>external investment managers</w:t>
              </w:r>
            </w:hyperlink>
            <w:r w:rsidR="00E466EB" w:rsidRPr="00544F01">
              <w:rPr>
                <w:b/>
                <w:bCs/>
              </w:rPr>
              <w:t xml:space="preserve"> or allocating new mandates to existing investment managers?</w:t>
            </w:r>
          </w:p>
          <w:p w14:paraId="2FF2A20F" w14:textId="77777777" w:rsidR="003F52D1" w:rsidRPr="00544F01" w:rsidRDefault="003F52D1" w:rsidP="00E466EB">
            <w:pPr>
              <w:rPr>
                <w:b/>
                <w:bCs/>
              </w:rPr>
            </w:pPr>
          </w:p>
          <w:p w14:paraId="7EE0DEAA" w14:textId="57528ADA" w:rsidR="003F52D1" w:rsidRPr="00544F01" w:rsidRDefault="003F52D1" w:rsidP="00E466EB">
            <w:pPr>
              <w:rPr>
                <w:b/>
                <w:bCs/>
              </w:rPr>
            </w:pPr>
            <w:r w:rsidRPr="00544F01">
              <w:rPr>
                <w:rStyle w:val="Hyperlink"/>
                <w:rFonts w:eastAsia="Times New Roman" w:cs="Arial"/>
                <w:i/>
                <w:color w:val="auto"/>
                <w:lang w:eastAsia="en-GB"/>
              </w:rPr>
              <w:t xml:space="preserve">Answer options refer to the </w:t>
            </w:r>
            <w:r w:rsidR="004E5EF9" w:rsidRPr="00544F01">
              <w:rPr>
                <w:rStyle w:val="Hyperlink"/>
                <w:rFonts w:eastAsia="Times New Roman" w:cs="Arial"/>
                <w:bCs/>
                <w:i/>
                <w:iCs/>
                <w:color w:val="auto"/>
                <w:lang w:eastAsia="en-GB"/>
              </w:rPr>
              <w:t>(</w:t>
            </w:r>
            <w:r w:rsidR="004E5EF9" w:rsidRPr="00544F01">
              <w:rPr>
                <w:rStyle w:val="Hyperlink"/>
                <w:bCs/>
                <w:i/>
                <w:iCs/>
                <w:color w:val="auto"/>
              </w:rPr>
              <w:t>proxy) voting</w:t>
            </w:r>
            <w:r w:rsidR="005321EC" w:rsidRPr="00544F01">
              <w:rPr>
                <w:rStyle w:val="Hyperlink"/>
                <w:bCs/>
                <w:i/>
                <w:iCs/>
                <w:color w:val="auto"/>
              </w:rPr>
              <w:t xml:space="preserve"> </w:t>
            </w:r>
            <w:r w:rsidR="00871ECB" w:rsidRPr="00544F01">
              <w:rPr>
                <w:rStyle w:val="Hyperlink"/>
                <w:bCs/>
                <w:i/>
                <w:iCs/>
                <w:color w:val="auto"/>
              </w:rPr>
              <w:t xml:space="preserve">aspects </w:t>
            </w:r>
            <w:r w:rsidR="00CD31DD" w:rsidRPr="00544F01">
              <w:rPr>
                <w:rStyle w:val="Hyperlink"/>
                <w:bCs/>
                <w:i/>
                <w:iCs/>
                <w:color w:val="auto"/>
              </w:rPr>
              <w:t xml:space="preserve">that your </w:t>
            </w:r>
            <w:r w:rsidR="00383734" w:rsidRPr="00544F01">
              <w:rPr>
                <w:rStyle w:val="Hyperlink"/>
                <w:bCs/>
                <w:i/>
                <w:iCs/>
                <w:color w:val="auto"/>
              </w:rPr>
              <w:t>organi</w:t>
            </w:r>
            <w:r w:rsidR="002F40C7" w:rsidRPr="00544F01">
              <w:rPr>
                <w:rStyle w:val="Hyperlink"/>
                <w:bCs/>
                <w:i/>
                <w:iCs/>
                <w:color w:val="auto"/>
              </w:rPr>
              <w:t>s</w:t>
            </w:r>
            <w:r w:rsidR="00383734" w:rsidRPr="00544F01">
              <w:rPr>
                <w:rStyle w:val="Hyperlink"/>
                <w:bCs/>
                <w:i/>
                <w:iCs/>
                <w:color w:val="auto"/>
              </w:rPr>
              <w:t>ation evaluated</w:t>
            </w:r>
            <w:r w:rsidRPr="00544F01">
              <w:rPr>
                <w:rStyle w:val="Hyperlink"/>
                <w:i/>
                <w:color w:val="auto"/>
              </w:rPr>
              <w:t xml:space="preserve"> </w:t>
            </w:r>
            <w:r w:rsidRPr="00544F01">
              <w:rPr>
                <w:rStyle w:val="Hyperlink"/>
                <w:rFonts w:eastAsia="Times New Roman" w:cs="Arial"/>
                <w:i/>
                <w:color w:val="auto"/>
                <w:lang w:eastAsia="en-GB"/>
              </w:rPr>
              <w:t xml:space="preserve">when selecting external investment managers during the reporting </w:t>
            </w:r>
            <w:r w:rsidR="00246107" w:rsidRPr="00544F01">
              <w:rPr>
                <w:rStyle w:val="Hyperlink"/>
                <w:rFonts w:eastAsia="Times New Roman" w:cs="Arial"/>
                <w:i/>
                <w:color w:val="auto"/>
                <w:lang w:eastAsia="en-GB"/>
              </w:rPr>
              <w:t>year</w:t>
            </w:r>
            <w:r w:rsidRPr="00544F01">
              <w:rPr>
                <w:rStyle w:val="Hyperlink"/>
                <w:rFonts w:eastAsia="Times New Roman" w:cs="Arial"/>
                <w:i/>
                <w:color w:val="auto"/>
                <w:lang w:eastAsia="en-GB"/>
              </w:rPr>
              <w:t>.</w:t>
            </w:r>
          </w:p>
        </w:tc>
      </w:tr>
      <w:tr w:rsidR="00DD2213" w:rsidRPr="00544F01" w14:paraId="59001D79" w14:textId="77777777" w:rsidTr="007117AC">
        <w:trPr>
          <w:trHeight w:val="465"/>
        </w:trPr>
        <w:tc>
          <w:tcPr>
            <w:tcW w:w="10913"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4346D82" w14:textId="2EED8AF8" w:rsidR="00DD2213" w:rsidRPr="00544F01" w:rsidDel="000036B5" w:rsidRDefault="00DD2213" w:rsidP="00DD2213">
            <w:pPr>
              <w:pStyle w:val="ListParagraph"/>
              <w:numPr>
                <w:ilvl w:val="0"/>
                <w:numId w:val="36"/>
              </w:numPr>
              <w:rPr>
                <w:rStyle w:val="CommentReference"/>
                <w:rFonts w:ascii="Times New Roman" w:eastAsia="Times New Roman" w:hAnsi="Times New Roman"/>
              </w:rPr>
            </w:pPr>
            <w:r w:rsidRPr="00544F01">
              <w:t>(</w:t>
            </w:r>
            <w:r w:rsidR="006F749A" w:rsidRPr="00544F01">
              <w:t>A</w:t>
            </w:r>
            <w:r w:rsidRPr="00544F01">
              <w:t>) The alignment of their policy</w:t>
            </w:r>
            <w:r w:rsidR="004A083D" w:rsidRPr="00544F01">
              <w:t>(</w:t>
            </w:r>
            <w:proofErr w:type="spellStart"/>
            <w:r w:rsidR="004A083D" w:rsidRPr="00544F01">
              <w:t>ies</w:t>
            </w:r>
            <w:proofErr w:type="spellEnd"/>
            <w:r w:rsidR="004A083D" w:rsidRPr="00544F01">
              <w:t>)</w:t>
            </w:r>
            <w:r w:rsidRPr="00544F01">
              <w:t xml:space="preserve"> or guidelines on (proxy) voting with the investment mandate</w:t>
            </w:r>
          </w:p>
        </w:tc>
        <w:tc>
          <w:tcPr>
            <w:tcW w:w="397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551E08C" w14:textId="1E929CCE" w:rsidR="00DD2213" w:rsidRDefault="00DD2213" w:rsidP="00DD2213">
            <w:pPr>
              <w:spacing w:line="259" w:lineRule="auto"/>
            </w:pPr>
            <w:r w:rsidRPr="00544F01">
              <w:t>[Dropdown list]</w:t>
            </w:r>
          </w:p>
          <w:p w14:paraId="7996589C" w14:textId="77777777" w:rsidR="00001309" w:rsidRPr="00544F01" w:rsidRDefault="00001309" w:rsidP="00DD2213">
            <w:pPr>
              <w:spacing w:line="259" w:lineRule="auto"/>
            </w:pPr>
          </w:p>
          <w:p w14:paraId="51201800" w14:textId="77777777" w:rsidR="00DD2213" w:rsidRPr="00544F01" w:rsidRDefault="00DD2213" w:rsidP="00DD2213">
            <w:pPr>
              <w:spacing w:line="259" w:lineRule="auto"/>
            </w:pPr>
            <w:r w:rsidRPr="00544F01">
              <w:t>(1) for all of our mandates</w:t>
            </w:r>
          </w:p>
          <w:p w14:paraId="57459A3B" w14:textId="646BF4D8" w:rsidR="00DD2213" w:rsidRPr="00544F01" w:rsidRDefault="00DD2213" w:rsidP="00DD2213">
            <w:pPr>
              <w:spacing w:line="259" w:lineRule="auto"/>
            </w:pPr>
            <w:r w:rsidRPr="00544F01">
              <w:t xml:space="preserve">(2) for </w:t>
            </w:r>
            <w:r w:rsidR="00B55386">
              <w:t>a</w:t>
            </w:r>
            <w:r w:rsidR="00B55386" w:rsidRPr="00544F01">
              <w:t xml:space="preserve"> </w:t>
            </w:r>
            <w:r w:rsidRPr="00544F01">
              <w:t>majority of our mandates</w:t>
            </w:r>
          </w:p>
          <w:p w14:paraId="2A59FB08" w14:textId="1C9CFC74" w:rsidR="00DD2213" w:rsidRPr="00544F01" w:rsidRDefault="00DD2213" w:rsidP="00DD2213">
            <w:pPr>
              <w:spacing w:line="259" w:lineRule="auto"/>
            </w:pPr>
            <w:r w:rsidRPr="00544F01">
              <w:t xml:space="preserve">(3) for </w:t>
            </w:r>
            <w:r w:rsidR="00B55386">
              <w:t>a</w:t>
            </w:r>
            <w:r w:rsidR="00B55386" w:rsidRPr="00544F01">
              <w:t xml:space="preserve"> </w:t>
            </w:r>
            <w:r w:rsidRPr="00544F01">
              <w:t>minority of our mandates</w:t>
            </w:r>
          </w:p>
        </w:tc>
      </w:tr>
      <w:tr w:rsidR="001F782E" w:rsidRPr="00544F01" w14:paraId="248C4DAC" w14:textId="77777777" w:rsidTr="007117AC">
        <w:trPr>
          <w:trHeight w:val="465"/>
        </w:trPr>
        <w:tc>
          <w:tcPr>
            <w:tcW w:w="10913"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3C866BC" w14:textId="14A5B4E6" w:rsidR="001F782E" w:rsidRPr="00544F01" w:rsidRDefault="007F3504" w:rsidP="00FC6729">
            <w:pPr>
              <w:pStyle w:val="ListParagraph"/>
              <w:numPr>
                <w:ilvl w:val="0"/>
                <w:numId w:val="36"/>
              </w:numPr>
            </w:pPr>
            <w:r w:rsidRPr="00544F01">
              <w:t>(</w:t>
            </w:r>
            <w:r w:rsidR="006F749A" w:rsidRPr="00544F01">
              <w:t>B</w:t>
            </w:r>
            <w:r w:rsidR="00776BD4" w:rsidRPr="00544F01">
              <w:t>)</w:t>
            </w:r>
            <w:r w:rsidR="001F782E" w:rsidRPr="00544F01">
              <w:t xml:space="preserve"> </w:t>
            </w:r>
            <w:r w:rsidR="00642D2C" w:rsidRPr="00544F01">
              <w:t>Historical i</w:t>
            </w:r>
            <w:r w:rsidR="000F1DB4" w:rsidRPr="00544F01">
              <w:t>nformation on the number or percentage of general meetings at which the</w:t>
            </w:r>
            <w:r w:rsidR="00C460F6" w:rsidRPr="00544F01">
              <w:t xml:space="preserve">y </w:t>
            </w:r>
            <w:r w:rsidR="000F1DB4" w:rsidRPr="00544F01">
              <w:t>voted</w:t>
            </w:r>
          </w:p>
        </w:tc>
        <w:tc>
          <w:tcPr>
            <w:tcW w:w="397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BCF8E21" w14:textId="41539DA6" w:rsidR="001F782E" w:rsidRPr="00544F01" w:rsidRDefault="00DD2213" w:rsidP="00FC6729">
            <w:pPr>
              <w:spacing w:line="259" w:lineRule="auto"/>
            </w:pPr>
            <w:r w:rsidRPr="00544F01">
              <w:t>[As above]</w:t>
            </w:r>
          </w:p>
        </w:tc>
      </w:tr>
      <w:tr w:rsidR="001F782E" w:rsidRPr="00544F01" w14:paraId="53E47E32" w14:textId="77777777" w:rsidTr="007117AC">
        <w:trPr>
          <w:trHeight w:val="465"/>
        </w:trPr>
        <w:tc>
          <w:tcPr>
            <w:tcW w:w="10913"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58C967A" w14:textId="34199E04" w:rsidR="001F782E" w:rsidRPr="00544F01" w:rsidRDefault="001F782E" w:rsidP="00FC6729">
            <w:pPr>
              <w:pStyle w:val="ListParagraph"/>
              <w:numPr>
                <w:ilvl w:val="0"/>
                <w:numId w:val="36"/>
              </w:numPr>
              <w:spacing w:line="259" w:lineRule="auto"/>
            </w:pPr>
            <w:r w:rsidRPr="00544F01">
              <w:t>(</w:t>
            </w:r>
            <w:r w:rsidR="006F749A" w:rsidRPr="00544F01">
              <w:t>C</w:t>
            </w:r>
            <w:r w:rsidRPr="00544F01">
              <w:t xml:space="preserve">) </w:t>
            </w:r>
            <w:r w:rsidR="00DA11C3" w:rsidRPr="00544F01">
              <w:t>Analysis of votes cast for and against</w:t>
            </w:r>
          </w:p>
        </w:tc>
        <w:tc>
          <w:tcPr>
            <w:tcW w:w="397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D759BBC" w14:textId="55CFDDB6" w:rsidR="001F782E" w:rsidRPr="00544F01" w:rsidRDefault="001F782E" w:rsidP="00FC6729">
            <w:pPr>
              <w:spacing w:line="259" w:lineRule="auto"/>
            </w:pPr>
            <w:r w:rsidRPr="00544F01">
              <w:t>[</w:t>
            </w:r>
            <w:r w:rsidR="00AA65EE" w:rsidRPr="00544F01">
              <w:t>A</w:t>
            </w:r>
            <w:r w:rsidRPr="00544F01">
              <w:t>s above]</w:t>
            </w:r>
          </w:p>
        </w:tc>
      </w:tr>
      <w:tr w:rsidR="00087A1A" w:rsidRPr="00544F01" w14:paraId="2C2E567E" w14:textId="77777777" w:rsidTr="007117AC">
        <w:trPr>
          <w:trHeight w:val="465"/>
        </w:trPr>
        <w:tc>
          <w:tcPr>
            <w:tcW w:w="10913"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E766D0F" w14:textId="22797C4A" w:rsidR="00087A1A" w:rsidRPr="00544F01" w:rsidRDefault="00776BD4" w:rsidP="00087A1A">
            <w:pPr>
              <w:pStyle w:val="ListParagraph"/>
              <w:numPr>
                <w:ilvl w:val="0"/>
                <w:numId w:val="36"/>
              </w:numPr>
              <w:spacing w:line="259" w:lineRule="auto"/>
            </w:pPr>
            <w:r w:rsidRPr="00544F01">
              <w:t>(</w:t>
            </w:r>
            <w:r w:rsidR="006F749A" w:rsidRPr="00544F01">
              <w:t>D</w:t>
            </w:r>
            <w:r w:rsidRPr="00544F01">
              <w:t>)</w:t>
            </w:r>
            <w:r w:rsidR="00087A1A" w:rsidRPr="00544F01">
              <w:t xml:space="preserve"> Analysis of votes cast for and against </w:t>
            </w:r>
            <w:r w:rsidR="00DD2213" w:rsidRPr="00544F01">
              <w:t>resolutions</w:t>
            </w:r>
            <w:r w:rsidR="00087A1A" w:rsidRPr="00544F01">
              <w:t xml:space="preserve"> related to</w:t>
            </w:r>
            <w:r w:rsidR="00F15A19" w:rsidRPr="00544F01">
              <w:t xml:space="preserve"> risks connected to</w:t>
            </w:r>
            <w:r w:rsidR="00087A1A" w:rsidRPr="00544F01">
              <w:t xml:space="preserve"> </w:t>
            </w:r>
            <w:r w:rsidR="00087A1A" w:rsidRPr="00544F01">
              <w:rPr>
                <w:color w:val="00B0F0"/>
              </w:rPr>
              <w:t>syste</w:t>
            </w:r>
            <w:r w:rsidR="00DB4CDA" w:rsidRPr="00544F01">
              <w:rPr>
                <w:color w:val="00B0F0"/>
              </w:rPr>
              <w:t>mat</w:t>
            </w:r>
            <w:r w:rsidR="00087A1A" w:rsidRPr="00544F01">
              <w:rPr>
                <w:color w:val="00B0F0"/>
              </w:rPr>
              <w:t xml:space="preserve">ic </w:t>
            </w:r>
            <w:r w:rsidR="00DB4CDA" w:rsidRPr="00544F01">
              <w:rPr>
                <w:color w:val="00B0F0"/>
              </w:rPr>
              <w:t xml:space="preserve">sustainability </w:t>
            </w:r>
            <w:r w:rsidR="00373572" w:rsidRPr="00544F01">
              <w:rPr>
                <w:color w:val="00B0F0"/>
              </w:rPr>
              <w:t>issues</w:t>
            </w:r>
          </w:p>
        </w:tc>
        <w:tc>
          <w:tcPr>
            <w:tcW w:w="397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042C28C" w14:textId="29A1EF50" w:rsidR="00087A1A" w:rsidRPr="00544F01" w:rsidRDefault="00AA65EE" w:rsidP="00087A1A">
            <w:pPr>
              <w:spacing w:line="259" w:lineRule="auto"/>
            </w:pPr>
            <w:r w:rsidRPr="00544F01">
              <w:t>[As above]</w:t>
            </w:r>
          </w:p>
        </w:tc>
      </w:tr>
      <w:tr w:rsidR="00087A1A" w:rsidRPr="00544F01" w14:paraId="29A15671" w14:textId="77777777" w:rsidTr="007117AC">
        <w:trPr>
          <w:trHeight w:val="465"/>
        </w:trPr>
        <w:tc>
          <w:tcPr>
            <w:tcW w:w="10913"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FCA2A96" w14:textId="51944CFF" w:rsidR="00087A1A" w:rsidRPr="00544F01" w:rsidRDefault="00087A1A" w:rsidP="00087A1A">
            <w:pPr>
              <w:pStyle w:val="ListParagraph"/>
              <w:numPr>
                <w:ilvl w:val="0"/>
                <w:numId w:val="36"/>
              </w:numPr>
              <w:spacing w:line="259" w:lineRule="auto"/>
            </w:pPr>
            <w:r w:rsidRPr="00544F01">
              <w:t>(</w:t>
            </w:r>
            <w:r w:rsidR="006F749A" w:rsidRPr="00544F01">
              <w:t>E</w:t>
            </w:r>
            <w:r w:rsidRPr="00544F01">
              <w:t xml:space="preserve">) Details of </w:t>
            </w:r>
            <w:r w:rsidR="00A1297A" w:rsidRPr="00544F01">
              <w:t>th</w:t>
            </w:r>
            <w:r w:rsidR="00611E6B" w:rsidRPr="00544F01">
              <w:t>ei</w:t>
            </w:r>
            <w:r w:rsidR="00A1297A" w:rsidRPr="00544F01">
              <w:t xml:space="preserve">r position on </w:t>
            </w:r>
            <w:r w:rsidRPr="00544F01">
              <w:t xml:space="preserve">any controversial </w:t>
            </w:r>
            <w:r w:rsidR="00D35DD4" w:rsidRPr="00544F01">
              <w:t xml:space="preserve">and </w:t>
            </w:r>
            <w:r w:rsidR="008D4B1F" w:rsidRPr="00544F01">
              <w:t>high</w:t>
            </w:r>
            <w:r w:rsidR="008D4B1F">
              <w:t>-</w:t>
            </w:r>
            <w:r w:rsidR="005655FF" w:rsidRPr="00544F01">
              <w:t xml:space="preserve">profile </w:t>
            </w:r>
            <w:r w:rsidRPr="00544F01">
              <w:t>votes</w:t>
            </w:r>
          </w:p>
        </w:tc>
        <w:tc>
          <w:tcPr>
            <w:tcW w:w="397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9D0C850" w14:textId="2D6384B3" w:rsidR="00087A1A" w:rsidRPr="00544F01" w:rsidRDefault="00AA65EE" w:rsidP="00087A1A">
            <w:pPr>
              <w:spacing w:line="259" w:lineRule="auto"/>
              <w:rPr>
                <w:b/>
                <w:bCs/>
              </w:rPr>
            </w:pPr>
            <w:r w:rsidRPr="00544F01">
              <w:t>[As above]</w:t>
            </w:r>
          </w:p>
        </w:tc>
      </w:tr>
      <w:tr w:rsidR="00087A1A" w:rsidRPr="00544F01" w14:paraId="33554B2D" w14:textId="77777777" w:rsidTr="007117AC">
        <w:trPr>
          <w:trHeight w:val="465"/>
        </w:trPr>
        <w:tc>
          <w:tcPr>
            <w:tcW w:w="10913"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B8CFCFB" w14:textId="56E2E848" w:rsidR="00087A1A" w:rsidRPr="00544F01" w:rsidRDefault="00087A1A" w:rsidP="00087A1A">
            <w:pPr>
              <w:pStyle w:val="ListParagraph"/>
              <w:numPr>
                <w:ilvl w:val="0"/>
                <w:numId w:val="36"/>
              </w:numPr>
              <w:spacing w:line="259" w:lineRule="auto"/>
            </w:pPr>
            <w:r w:rsidRPr="00544F01">
              <w:t>(</w:t>
            </w:r>
            <w:r w:rsidR="006F749A" w:rsidRPr="00544F01">
              <w:t>F</w:t>
            </w:r>
            <w:r w:rsidRPr="00544F01">
              <w:t xml:space="preserve">) </w:t>
            </w:r>
            <w:r w:rsidR="003B50D6" w:rsidRPr="00544F01">
              <w:t xml:space="preserve">Historical information </w:t>
            </w:r>
            <w:r w:rsidRPr="00544F01">
              <w:t>of any resolutions on which the</w:t>
            </w:r>
            <w:r w:rsidR="00C460F6" w:rsidRPr="00544F01">
              <w:t xml:space="preserve">y </w:t>
            </w:r>
            <w:r w:rsidRPr="00544F01">
              <w:t xml:space="preserve">voted contrary to </w:t>
            </w:r>
            <w:r w:rsidR="001D24E7" w:rsidRPr="00544F01">
              <w:t>their</w:t>
            </w:r>
            <w:r w:rsidRPr="00544F01">
              <w:t xml:space="preserve"> own voting policy and the reasons why</w:t>
            </w:r>
          </w:p>
        </w:tc>
        <w:tc>
          <w:tcPr>
            <w:tcW w:w="397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AD1F29E" w14:textId="5DE69EEB" w:rsidR="00087A1A" w:rsidRPr="00544F01" w:rsidRDefault="00AA65EE" w:rsidP="00087A1A">
            <w:pPr>
              <w:spacing w:line="259" w:lineRule="auto"/>
            </w:pPr>
            <w:r w:rsidRPr="00544F01">
              <w:t>[As above]</w:t>
            </w:r>
          </w:p>
        </w:tc>
      </w:tr>
      <w:tr w:rsidR="00087A1A" w:rsidRPr="00544F01" w14:paraId="3D27F2C9" w14:textId="77777777" w:rsidTr="007117AC">
        <w:trPr>
          <w:trHeight w:val="465"/>
        </w:trPr>
        <w:tc>
          <w:tcPr>
            <w:tcW w:w="10913"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A31C487" w14:textId="415AA821" w:rsidR="00087A1A" w:rsidRPr="00544F01" w:rsidRDefault="00087A1A" w:rsidP="00087A1A">
            <w:pPr>
              <w:pStyle w:val="ListParagraph"/>
              <w:numPr>
                <w:ilvl w:val="0"/>
                <w:numId w:val="36"/>
              </w:numPr>
              <w:spacing w:line="259" w:lineRule="auto"/>
            </w:pPr>
            <w:r w:rsidRPr="00544F01">
              <w:t>(</w:t>
            </w:r>
            <w:r w:rsidR="006F749A" w:rsidRPr="00544F01">
              <w:t>G</w:t>
            </w:r>
            <w:r w:rsidRPr="00544F01">
              <w:t xml:space="preserve">) Details of all votes involving companies where the external </w:t>
            </w:r>
            <w:r w:rsidR="00C460F6" w:rsidRPr="00544F01">
              <w:t xml:space="preserve">investment </w:t>
            </w:r>
            <w:r w:rsidRPr="00544F01">
              <w:t xml:space="preserve">manager or an affiliate </w:t>
            </w:r>
            <w:r w:rsidR="008D4B1F">
              <w:t>has</w:t>
            </w:r>
            <w:r w:rsidR="008D4B1F" w:rsidRPr="00544F01">
              <w:t xml:space="preserve"> </w:t>
            </w:r>
            <w:r w:rsidRPr="00544F01">
              <w:t xml:space="preserve">a contractual relationship or </w:t>
            </w:r>
            <w:r w:rsidR="008D4B1F">
              <w:t>an</w:t>
            </w:r>
            <w:r w:rsidR="007B13FD" w:rsidRPr="00544F01">
              <w:t>other potential conflict of interest</w:t>
            </w:r>
          </w:p>
        </w:tc>
        <w:tc>
          <w:tcPr>
            <w:tcW w:w="397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24D5E51" w14:textId="7D280005" w:rsidR="00087A1A" w:rsidRPr="00544F01" w:rsidRDefault="00AA65EE" w:rsidP="00087A1A">
            <w:pPr>
              <w:spacing w:line="259" w:lineRule="auto"/>
            </w:pPr>
            <w:r w:rsidRPr="00544F01">
              <w:t>[As above]</w:t>
            </w:r>
          </w:p>
        </w:tc>
      </w:tr>
      <w:tr w:rsidR="005144F9" w:rsidRPr="00544F01" w14:paraId="21BC452D" w14:textId="77777777" w:rsidTr="007117AC">
        <w:trPr>
          <w:trHeight w:val="465"/>
        </w:trPr>
        <w:tc>
          <w:tcPr>
            <w:tcW w:w="1488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5FE241D" w14:textId="6F37A40A" w:rsidR="005144F9" w:rsidRPr="00544F01" w:rsidRDefault="005144F9" w:rsidP="00DD23EC">
            <w:pPr>
              <w:pStyle w:val="ListParagraph"/>
              <w:numPr>
                <w:ilvl w:val="0"/>
                <w:numId w:val="35"/>
              </w:numPr>
              <w:spacing w:line="259" w:lineRule="auto"/>
              <w:ind w:left="318"/>
            </w:pPr>
            <w:r w:rsidRPr="00544F01">
              <w:lastRenderedPageBreak/>
              <w:t>(</w:t>
            </w:r>
            <w:r w:rsidR="006F749A" w:rsidRPr="00544F01">
              <w:t>H</w:t>
            </w:r>
            <w:r w:rsidRPr="00544F01">
              <w:t xml:space="preserve">) We </w:t>
            </w:r>
            <w:r w:rsidR="00FB7553" w:rsidRPr="00544F01">
              <w:t xml:space="preserve">did not </w:t>
            </w:r>
            <w:r w:rsidR="006C7BA4" w:rsidRPr="00544F01">
              <w:t xml:space="preserve">review and </w:t>
            </w:r>
            <w:r w:rsidR="00FB7553" w:rsidRPr="00544F01">
              <w:t>evaluate</w:t>
            </w:r>
            <w:r w:rsidRPr="00544F01">
              <w:t xml:space="preserve"> any of the</w:t>
            </w:r>
            <w:r w:rsidR="009D6C2F" w:rsidRPr="00544F01">
              <w:t xml:space="preserve"> above</w:t>
            </w:r>
            <w:r w:rsidR="002903A5" w:rsidRPr="00544F01">
              <w:t xml:space="preserve"> </w:t>
            </w:r>
            <w:r w:rsidR="002903A5" w:rsidRPr="00544F01">
              <w:rPr>
                <w:rFonts w:eastAsia="Times New Roman" w:cs="Arial"/>
                <w:bCs/>
                <w:lang w:eastAsia="en-GB"/>
              </w:rPr>
              <w:t>aspects</w:t>
            </w:r>
            <w:r w:rsidR="002903A5" w:rsidRPr="00544F01">
              <w:rPr>
                <w:bCs/>
              </w:rPr>
              <w:t xml:space="preserve"> of</w:t>
            </w:r>
            <w:r w:rsidRPr="00544F01">
              <w:rPr>
                <w:bCs/>
              </w:rPr>
              <w:t xml:space="preserve"> (proxy</w:t>
            </w:r>
            <w:r w:rsidRPr="00544F01">
              <w:t xml:space="preserve">) voting when selecting </w:t>
            </w:r>
            <w:r w:rsidR="00956340" w:rsidRPr="00544F01">
              <w:t xml:space="preserve">new </w:t>
            </w:r>
            <w:r w:rsidRPr="00544F01">
              <w:t xml:space="preserve">external investment managers or allocating new mandates </w:t>
            </w:r>
            <w:r w:rsidR="00956340" w:rsidRPr="00544F01">
              <w:t xml:space="preserve">to existing investment managers </w:t>
            </w:r>
            <w:r w:rsidRPr="00544F01">
              <w:t>during the reporting year</w:t>
            </w:r>
          </w:p>
        </w:tc>
      </w:tr>
      <w:tr w:rsidR="0032282E" w:rsidRPr="00544F01" w14:paraId="6B1AC158" w14:textId="77777777" w:rsidTr="007117AC">
        <w:trPr>
          <w:trHeight w:val="465"/>
        </w:trPr>
        <w:tc>
          <w:tcPr>
            <w:tcW w:w="1488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3067DF4" w14:textId="60200922" w:rsidR="0032282E" w:rsidRPr="00544F01" w:rsidRDefault="00E27746" w:rsidP="00DD23EC">
            <w:pPr>
              <w:pStyle w:val="ListParagraph"/>
              <w:numPr>
                <w:ilvl w:val="0"/>
                <w:numId w:val="35"/>
              </w:numPr>
              <w:spacing w:line="259" w:lineRule="auto"/>
              <w:ind w:left="318"/>
            </w:pPr>
            <w:r w:rsidRPr="00E27746">
              <w:t>(I) Not applicable; our organisation did not select new external investment managers or allocated new mandates to existing investment managers for listed equity and/ or hedge funds that hold equity</w:t>
            </w:r>
          </w:p>
        </w:tc>
      </w:tr>
    </w:tbl>
    <w:p w14:paraId="4D8C965B" w14:textId="120F00CC" w:rsidR="001F782E" w:rsidRPr="00544F01" w:rsidRDefault="001F782E" w:rsidP="009F3219"/>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3968"/>
        <w:gridCol w:w="1134"/>
        <w:gridCol w:w="3968"/>
        <w:gridCol w:w="3966"/>
        <w:gridCol w:w="8"/>
      </w:tblGrid>
      <w:tr w:rsidR="00F23A05" w:rsidRPr="00544F01" w14:paraId="562E5B75" w14:textId="77777777" w:rsidTr="00C57214">
        <w:trPr>
          <w:gridAfter w:val="1"/>
          <w:wAfter w:w="8" w:type="dxa"/>
          <w:trHeight w:val="300"/>
        </w:trPr>
        <w:tc>
          <w:tcPr>
            <w:tcW w:w="14876" w:type="dxa"/>
            <w:gridSpan w:val="5"/>
            <w:shd w:val="clear" w:color="auto" w:fill="0070C0"/>
            <w:vAlign w:val="center"/>
          </w:tcPr>
          <w:p w14:paraId="2B1816C5" w14:textId="77777777" w:rsidR="0019287D" w:rsidRPr="00544F01" w:rsidRDefault="0019287D" w:rsidP="00F949FE">
            <w:pPr>
              <w:rPr>
                <w:rStyle w:val="Hyperlink"/>
                <w:b/>
                <w:bCs/>
                <w:color w:val="FFFFFF" w:themeColor="background1"/>
                <w:sz w:val="18"/>
                <w:szCs w:val="18"/>
              </w:rPr>
            </w:pPr>
            <w:r w:rsidRPr="00544F01">
              <w:rPr>
                <w:rFonts w:eastAsia="Times New Roman" w:cs="Arial"/>
                <w:b/>
                <w:bCs/>
                <w:color w:val="FFFFFF" w:themeColor="background1"/>
                <w:sz w:val="18"/>
                <w:szCs w:val="18"/>
                <w:lang w:eastAsia="en-GB"/>
              </w:rPr>
              <w:t>Explanatory notes</w:t>
            </w:r>
          </w:p>
        </w:tc>
      </w:tr>
      <w:tr w:rsidR="007B0BB7" w:rsidRPr="00544F01" w14:paraId="47C4CF8D" w14:textId="77777777" w:rsidTr="002A6386">
        <w:trPr>
          <w:gridAfter w:val="1"/>
          <w:wAfter w:w="4" w:type="dxa"/>
          <w:trHeight w:val="300"/>
        </w:trPr>
        <w:tc>
          <w:tcPr>
            <w:tcW w:w="1841" w:type="dxa"/>
            <w:shd w:val="clear" w:color="auto" w:fill="auto"/>
            <w:vAlign w:val="center"/>
          </w:tcPr>
          <w:p w14:paraId="4B7773D1" w14:textId="77777777" w:rsidR="0019287D" w:rsidRPr="00544F01" w:rsidRDefault="0019287D" w:rsidP="00F949FE">
            <w:pPr>
              <w:rPr>
                <w:rStyle w:val="Hyperlink"/>
                <w:b/>
                <w:sz w:val="16"/>
                <w:szCs w:val="16"/>
              </w:rPr>
            </w:pPr>
            <w:r w:rsidRPr="00544F01">
              <w:rPr>
                <w:b/>
                <w:sz w:val="16"/>
                <w:szCs w:val="16"/>
              </w:rPr>
              <w:t>Purpose of indicator</w:t>
            </w:r>
          </w:p>
        </w:tc>
        <w:tc>
          <w:tcPr>
            <w:tcW w:w="13039" w:type="dxa"/>
            <w:gridSpan w:val="4"/>
            <w:shd w:val="clear" w:color="auto" w:fill="auto"/>
            <w:vAlign w:val="center"/>
          </w:tcPr>
          <w:p w14:paraId="40A2EA60" w14:textId="4DF0DD7E" w:rsidR="0019287D" w:rsidRPr="00544F01" w:rsidRDefault="0019287D" w:rsidP="00F949FE">
            <w:pPr>
              <w:rPr>
                <w:rStyle w:val="Hyperlink"/>
                <w:color w:val="000000" w:themeColor="text1"/>
                <w:sz w:val="16"/>
                <w:szCs w:val="16"/>
              </w:rPr>
            </w:pPr>
            <w:r w:rsidRPr="00544F01">
              <w:rPr>
                <w:rStyle w:val="Hyperlink"/>
                <w:color w:val="000000" w:themeColor="text1"/>
                <w:sz w:val="16"/>
                <w:szCs w:val="16"/>
              </w:rPr>
              <w:t xml:space="preserve">This indicator aims to assess the extent to which external </w:t>
            </w:r>
            <w:r w:rsidR="0088745D" w:rsidRPr="00544F01">
              <w:rPr>
                <w:rStyle w:val="Hyperlink"/>
                <w:color w:val="000000" w:themeColor="text1"/>
                <w:sz w:val="16"/>
                <w:szCs w:val="16"/>
              </w:rPr>
              <w:t xml:space="preserve">investment </w:t>
            </w:r>
            <w:r w:rsidRPr="00544F01">
              <w:rPr>
                <w:rStyle w:val="Hyperlink"/>
                <w:color w:val="000000" w:themeColor="text1"/>
                <w:sz w:val="16"/>
                <w:szCs w:val="16"/>
              </w:rPr>
              <w:t>managers</w:t>
            </w:r>
            <w:r w:rsidR="00C54952">
              <w:rPr>
                <w:rStyle w:val="Hyperlink"/>
                <w:color w:val="000000" w:themeColor="text1"/>
                <w:sz w:val="16"/>
                <w:szCs w:val="16"/>
              </w:rPr>
              <w:t>’</w:t>
            </w:r>
            <w:r w:rsidRPr="00544F01">
              <w:rPr>
                <w:rStyle w:val="Hyperlink"/>
                <w:color w:val="000000" w:themeColor="text1"/>
                <w:sz w:val="16"/>
                <w:szCs w:val="16"/>
              </w:rPr>
              <w:t xml:space="preserve"> </w:t>
            </w:r>
            <w:r w:rsidR="0017680E" w:rsidRPr="00544F01">
              <w:rPr>
                <w:rStyle w:val="Hyperlink"/>
                <w:color w:val="000000" w:themeColor="text1"/>
                <w:sz w:val="16"/>
                <w:szCs w:val="16"/>
              </w:rPr>
              <w:t>(proxy) vo</w:t>
            </w:r>
            <w:r w:rsidR="002B6E79" w:rsidRPr="00544F01">
              <w:rPr>
                <w:rStyle w:val="Hyperlink"/>
                <w:color w:val="000000" w:themeColor="text1"/>
                <w:sz w:val="16"/>
                <w:szCs w:val="16"/>
              </w:rPr>
              <w:t>ting</w:t>
            </w:r>
            <w:r w:rsidRPr="00544F01">
              <w:rPr>
                <w:rStyle w:val="Hyperlink"/>
                <w:color w:val="000000" w:themeColor="text1"/>
                <w:sz w:val="16"/>
                <w:szCs w:val="16"/>
              </w:rPr>
              <w:t xml:space="preserve"> </w:t>
            </w:r>
            <w:r w:rsidR="00450FAE" w:rsidRPr="00544F01">
              <w:rPr>
                <w:rStyle w:val="Hyperlink"/>
                <w:color w:val="000000" w:themeColor="text1"/>
                <w:sz w:val="16"/>
                <w:szCs w:val="16"/>
              </w:rPr>
              <w:t>activities</w:t>
            </w:r>
            <w:r w:rsidRPr="00544F01">
              <w:rPr>
                <w:rStyle w:val="Hyperlink"/>
                <w:color w:val="000000" w:themeColor="text1"/>
                <w:sz w:val="16"/>
                <w:szCs w:val="16"/>
              </w:rPr>
              <w:t xml:space="preserve"> </w:t>
            </w:r>
            <w:r w:rsidR="00827B1D" w:rsidRPr="00544F01">
              <w:rPr>
                <w:rStyle w:val="Hyperlink"/>
                <w:color w:val="000000" w:themeColor="text1"/>
                <w:sz w:val="16"/>
                <w:szCs w:val="16"/>
              </w:rPr>
              <w:t>are evaluated</w:t>
            </w:r>
            <w:r w:rsidRPr="00544F01">
              <w:rPr>
                <w:rStyle w:val="Hyperlink"/>
                <w:color w:val="000000" w:themeColor="text1"/>
                <w:sz w:val="16"/>
                <w:szCs w:val="16"/>
              </w:rPr>
              <w:t xml:space="preserve"> as part of their selection process.</w:t>
            </w:r>
          </w:p>
          <w:p w14:paraId="4506295C" w14:textId="77777777" w:rsidR="0019287D" w:rsidRPr="00544F01" w:rsidRDefault="0019287D" w:rsidP="00F949FE">
            <w:pPr>
              <w:rPr>
                <w:rStyle w:val="Hyperlink"/>
                <w:color w:val="000000" w:themeColor="text1"/>
                <w:sz w:val="16"/>
                <w:szCs w:val="16"/>
              </w:rPr>
            </w:pPr>
          </w:p>
          <w:p w14:paraId="186D8903" w14:textId="2A7F7734" w:rsidR="0019287D" w:rsidRPr="00544F01" w:rsidRDefault="0019287D" w:rsidP="00F949FE">
            <w:pPr>
              <w:rPr>
                <w:rStyle w:val="Hyperlink"/>
                <w:color w:val="000000" w:themeColor="text1"/>
                <w:sz w:val="16"/>
                <w:szCs w:val="16"/>
              </w:rPr>
            </w:pPr>
            <w:r w:rsidRPr="00544F01">
              <w:rPr>
                <w:rStyle w:val="Hyperlink"/>
                <w:color w:val="000000" w:themeColor="text1"/>
                <w:sz w:val="16"/>
                <w:szCs w:val="16"/>
              </w:rPr>
              <w:t xml:space="preserve">PRI expects its signatories to be active owners and incorporate ESG issues into their ownership policies and practices. For signatories </w:t>
            </w:r>
            <w:r w:rsidR="00B55386">
              <w:rPr>
                <w:rStyle w:val="Hyperlink"/>
                <w:color w:val="000000" w:themeColor="text1"/>
                <w:sz w:val="16"/>
                <w:szCs w:val="16"/>
              </w:rPr>
              <w:t>that</w:t>
            </w:r>
            <w:r w:rsidR="00B55386" w:rsidRPr="00544F01">
              <w:rPr>
                <w:rStyle w:val="Hyperlink"/>
                <w:color w:val="000000" w:themeColor="text1"/>
                <w:sz w:val="16"/>
                <w:szCs w:val="16"/>
              </w:rPr>
              <w:t xml:space="preserve"> </w:t>
            </w:r>
            <w:r w:rsidRPr="00544F01">
              <w:rPr>
                <w:rStyle w:val="Hyperlink"/>
                <w:color w:val="000000" w:themeColor="text1"/>
                <w:sz w:val="16"/>
                <w:szCs w:val="16"/>
              </w:rPr>
              <w:t>use external</w:t>
            </w:r>
            <w:r w:rsidR="0088745D" w:rsidRPr="00544F01">
              <w:rPr>
                <w:rStyle w:val="Hyperlink"/>
                <w:color w:val="000000" w:themeColor="text1"/>
                <w:sz w:val="16"/>
                <w:szCs w:val="16"/>
              </w:rPr>
              <w:t xml:space="preserve"> investment</w:t>
            </w:r>
            <w:r w:rsidRPr="00544F01">
              <w:rPr>
                <w:rStyle w:val="Hyperlink"/>
                <w:color w:val="000000" w:themeColor="text1"/>
                <w:sz w:val="16"/>
                <w:szCs w:val="16"/>
              </w:rPr>
              <w:t xml:space="preserve"> managers, it is considered </w:t>
            </w:r>
            <w:r w:rsidR="00751011" w:rsidRPr="00544F01">
              <w:rPr>
                <w:rStyle w:val="Hyperlink"/>
                <w:color w:val="000000" w:themeColor="text1"/>
                <w:sz w:val="16"/>
                <w:szCs w:val="16"/>
              </w:rPr>
              <w:t>good</w:t>
            </w:r>
            <w:r w:rsidRPr="00544F01">
              <w:rPr>
                <w:rStyle w:val="Hyperlink"/>
                <w:color w:val="000000" w:themeColor="text1"/>
                <w:sz w:val="16"/>
                <w:szCs w:val="16"/>
              </w:rPr>
              <w:t xml:space="preserve"> practice to examine whether potential managers will help them meet their stewardship objectives. Assessing external </w:t>
            </w:r>
            <w:r w:rsidR="00A562A2" w:rsidRPr="00544F01">
              <w:rPr>
                <w:rStyle w:val="Hyperlink"/>
                <w:color w:val="000000" w:themeColor="text1"/>
                <w:sz w:val="16"/>
                <w:szCs w:val="16"/>
              </w:rPr>
              <w:t xml:space="preserve">investment </w:t>
            </w:r>
            <w:r w:rsidRPr="00544F01">
              <w:rPr>
                <w:rStyle w:val="Hyperlink"/>
                <w:color w:val="000000" w:themeColor="text1"/>
                <w:sz w:val="16"/>
                <w:szCs w:val="16"/>
              </w:rPr>
              <w:t>managers</w:t>
            </w:r>
            <w:r w:rsidR="00C54952">
              <w:rPr>
                <w:rStyle w:val="Hyperlink"/>
                <w:color w:val="000000" w:themeColor="text1"/>
                <w:sz w:val="16"/>
                <w:szCs w:val="16"/>
              </w:rPr>
              <w:t>’</w:t>
            </w:r>
            <w:r w:rsidRPr="00544F01">
              <w:rPr>
                <w:rStyle w:val="Hyperlink"/>
                <w:color w:val="000000" w:themeColor="text1"/>
                <w:sz w:val="16"/>
                <w:szCs w:val="16"/>
              </w:rPr>
              <w:t xml:space="preserve"> track records in </w:t>
            </w:r>
            <w:r w:rsidR="0009341B" w:rsidRPr="00544F01">
              <w:rPr>
                <w:rStyle w:val="Hyperlink"/>
                <w:color w:val="000000" w:themeColor="text1"/>
                <w:sz w:val="16"/>
                <w:szCs w:val="16"/>
              </w:rPr>
              <w:t>(proxy) voting</w:t>
            </w:r>
            <w:r w:rsidRPr="00544F01">
              <w:rPr>
                <w:rStyle w:val="Hyperlink"/>
                <w:color w:val="000000" w:themeColor="text1"/>
                <w:sz w:val="16"/>
                <w:szCs w:val="16"/>
              </w:rPr>
              <w:t xml:space="preserve"> activities and policy implementation can assist with this process.</w:t>
            </w:r>
          </w:p>
        </w:tc>
      </w:tr>
      <w:tr w:rsidR="007B0BB7" w:rsidRPr="00544F01" w14:paraId="64848802" w14:textId="77777777" w:rsidTr="002A6386">
        <w:trPr>
          <w:gridAfter w:val="1"/>
          <w:wAfter w:w="4" w:type="dxa"/>
          <w:trHeight w:val="300"/>
        </w:trPr>
        <w:tc>
          <w:tcPr>
            <w:tcW w:w="1841" w:type="dxa"/>
            <w:shd w:val="clear" w:color="auto" w:fill="auto"/>
            <w:vAlign w:val="center"/>
          </w:tcPr>
          <w:p w14:paraId="292B2363" w14:textId="77777777" w:rsidR="0019287D" w:rsidRPr="00544F01" w:rsidRDefault="0019287D" w:rsidP="00F949FE">
            <w:pPr>
              <w:rPr>
                <w:rStyle w:val="Hyperlink"/>
                <w:b/>
                <w:sz w:val="16"/>
                <w:szCs w:val="16"/>
              </w:rPr>
            </w:pPr>
            <w:r w:rsidRPr="00544F01">
              <w:rPr>
                <w:b/>
                <w:sz w:val="16"/>
                <w:szCs w:val="16"/>
              </w:rPr>
              <w:t>Additional reporting guidance</w:t>
            </w:r>
          </w:p>
        </w:tc>
        <w:tc>
          <w:tcPr>
            <w:tcW w:w="13039" w:type="dxa"/>
            <w:gridSpan w:val="4"/>
            <w:shd w:val="clear" w:color="auto" w:fill="auto"/>
            <w:vAlign w:val="center"/>
          </w:tcPr>
          <w:p w14:paraId="72678367" w14:textId="3CBEA8BF" w:rsidR="00797646" w:rsidRPr="00544F01" w:rsidRDefault="00797646" w:rsidP="00377971">
            <w:pPr>
              <w:rPr>
                <w:rStyle w:val="Hyperlink"/>
                <w:color w:val="000000" w:themeColor="text1"/>
                <w:sz w:val="16"/>
                <w:szCs w:val="16"/>
              </w:rPr>
            </w:pPr>
            <w:r w:rsidRPr="00544F01">
              <w:rPr>
                <w:rStyle w:val="Hyperlink"/>
                <w:color w:val="000000" w:themeColor="text1"/>
                <w:sz w:val="16"/>
                <w:szCs w:val="16"/>
              </w:rPr>
              <w:t xml:space="preserve">This indicator </w:t>
            </w:r>
            <w:r w:rsidR="00B55386">
              <w:rPr>
                <w:rStyle w:val="Hyperlink"/>
                <w:color w:val="000000" w:themeColor="text1"/>
                <w:sz w:val="16"/>
                <w:szCs w:val="16"/>
              </w:rPr>
              <w:t>applies</w:t>
            </w:r>
            <w:r w:rsidRPr="00544F01">
              <w:rPr>
                <w:rStyle w:val="Hyperlink"/>
                <w:color w:val="000000" w:themeColor="text1"/>
                <w:sz w:val="16"/>
                <w:szCs w:val="16"/>
              </w:rPr>
              <w:t xml:space="preserve"> only to signatories </w:t>
            </w:r>
            <w:r w:rsidR="00B55386">
              <w:rPr>
                <w:rStyle w:val="Hyperlink"/>
                <w:color w:val="000000" w:themeColor="text1"/>
                <w:sz w:val="16"/>
                <w:szCs w:val="16"/>
              </w:rPr>
              <w:t>that</w:t>
            </w:r>
            <w:r w:rsidR="00B55386" w:rsidRPr="00544F01">
              <w:rPr>
                <w:rStyle w:val="Hyperlink"/>
                <w:color w:val="000000" w:themeColor="text1"/>
                <w:sz w:val="16"/>
                <w:szCs w:val="16"/>
              </w:rPr>
              <w:t xml:space="preserve"> </w:t>
            </w:r>
            <w:r w:rsidR="00DC16E6" w:rsidRPr="00544F01">
              <w:rPr>
                <w:rStyle w:val="Hyperlink"/>
                <w:color w:val="000000" w:themeColor="text1"/>
                <w:sz w:val="16"/>
                <w:szCs w:val="16"/>
              </w:rPr>
              <w:t>conduct</w:t>
            </w:r>
            <w:r w:rsidRPr="00544F01">
              <w:rPr>
                <w:rStyle w:val="Hyperlink"/>
                <w:color w:val="000000" w:themeColor="text1"/>
                <w:sz w:val="16"/>
                <w:szCs w:val="16"/>
              </w:rPr>
              <w:t xml:space="preserve"> (proxy) voting via external </w:t>
            </w:r>
            <w:r w:rsidR="00575310" w:rsidRPr="00544F01">
              <w:rPr>
                <w:rStyle w:val="Hyperlink"/>
                <w:color w:val="000000" w:themeColor="text1"/>
                <w:sz w:val="16"/>
                <w:szCs w:val="16"/>
              </w:rPr>
              <w:t xml:space="preserve">investment </w:t>
            </w:r>
            <w:r w:rsidRPr="00544F01">
              <w:rPr>
                <w:rStyle w:val="Hyperlink"/>
                <w:color w:val="000000" w:themeColor="text1"/>
                <w:sz w:val="16"/>
                <w:szCs w:val="16"/>
              </w:rPr>
              <w:t xml:space="preserve">managers and have externally managed listed equity and/or hedge funds that hold equity. </w:t>
            </w:r>
          </w:p>
          <w:p w14:paraId="4822055B" w14:textId="77777777" w:rsidR="00797646" w:rsidRPr="00544F01" w:rsidRDefault="00797646" w:rsidP="00377971">
            <w:pPr>
              <w:rPr>
                <w:rStyle w:val="Hyperlink"/>
                <w:color w:val="000000" w:themeColor="text1"/>
                <w:sz w:val="16"/>
                <w:szCs w:val="16"/>
              </w:rPr>
            </w:pPr>
          </w:p>
          <w:p w14:paraId="1864BC80" w14:textId="795C8C63" w:rsidR="007760DD" w:rsidRPr="00544F01" w:rsidRDefault="007760DD" w:rsidP="007760DD">
            <w:pPr>
              <w:rPr>
                <w:sz w:val="16"/>
                <w:szCs w:val="16"/>
              </w:rPr>
            </w:pPr>
            <w:r w:rsidRPr="00544F01">
              <w:rPr>
                <w:sz w:val="16"/>
                <w:szCs w:val="16"/>
              </w:rPr>
              <w:t xml:space="preserve">The dropdown options refer to both new segregated funds </w:t>
            </w:r>
            <w:r w:rsidR="00B55386">
              <w:rPr>
                <w:sz w:val="16"/>
                <w:szCs w:val="16"/>
              </w:rPr>
              <w:t>and</w:t>
            </w:r>
            <w:r w:rsidR="00B55386" w:rsidRPr="00544F01">
              <w:rPr>
                <w:sz w:val="16"/>
                <w:szCs w:val="16"/>
              </w:rPr>
              <w:t xml:space="preserve"> </w:t>
            </w:r>
            <w:r w:rsidRPr="00544F01">
              <w:rPr>
                <w:sz w:val="16"/>
                <w:szCs w:val="16"/>
              </w:rPr>
              <w:t>new allocation</w:t>
            </w:r>
            <w:r w:rsidR="008D4B1F">
              <w:rPr>
                <w:sz w:val="16"/>
                <w:szCs w:val="16"/>
              </w:rPr>
              <w:t>s</w:t>
            </w:r>
            <w:r w:rsidRPr="00544F01">
              <w:rPr>
                <w:sz w:val="16"/>
                <w:szCs w:val="16"/>
              </w:rPr>
              <w:t xml:space="preserve"> to pooled or collective investment vehicles.</w:t>
            </w:r>
          </w:p>
          <w:p w14:paraId="2674DE85" w14:textId="77777777" w:rsidR="004B11BC" w:rsidRPr="00544F01" w:rsidRDefault="004B11BC" w:rsidP="007760DD">
            <w:pPr>
              <w:rPr>
                <w:sz w:val="16"/>
                <w:szCs w:val="16"/>
              </w:rPr>
            </w:pPr>
          </w:p>
          <w:p w14:paraId="37ACA50B" w14:textId="202C9FE5" w:rsidR="006F0CF9" w:rsidRPr="00544F01" w:rsidRDefault="004F7D11" w:rsidP="00377971">
            <w:pPr>
              <w:rPr>
                <w:rStyle w:val="Hyperlink"/>
                <w:color w:val="000000" w:themeColor="text1"/>
                <w:sz w:val="16"/>
                <w:szCs w:val="16"/>
              </w:rPr>
            </w:pPr>
            <w:r w:rsidRPr="00544F01">
              <w:rPr>
                <w:rStyle w:val="Hyperlink"/>
                <w:color w:val="000000" w:themeColor="text1"/>
                <w:sz w:val="16"/>
                <w:szCs w:val="16"/>
              </w:rPr>
              <w:t xml:space="preserve">Any assets under a captive relationship with external investment managers should be excluded from the total (i.e. the denominator) when calculating the proportion of mandates to which a certain practice applies. The term </w:t>
            </w:r>
            <w:r w:rsidR="005168C3">
              <w:rPr>
                <w:rStyle w:val="Hyperlink"/>
                <w:color w:val="000000" w:themeColor="text1"/>
                <w:sz w:val="16"/>
                <w:szCs w:val="16"/>
              </w:rPr>
              <w:t>‘</w:t>
            </w:r>
            <w:r w:rsidRPr="00544F01">
              <w:rPr>
                <w:rStyle w:val="Hyperlink"/>
                <w:color w:val="000000" w:themeColor="text1"/>
                <w:sz w:val="16"/>
                <w:szCs w:val="16"/>
              </w:rPr>
              <w:t>captive relationship</w:t>
            </w:r>
            <w:r w:rsidR="005168C3">
              <w:rPr>
                <w:rStyle w:val="Hyperlink"/>
                <w:color w:val="000000" w:themeColor="text1"/>
                <w:sz w:val="16"/>
                <w:szCs w:val="16"/>
              </w:rPr>
              <w:t>’</w:t>
            </w:r>
            <w:r w:rsidRPr="00544F01">
              <w:rPr>
                <w:rStyle w:val="Hyperlink"/>
                <w:color w:val="000000" w:themeColor="text1"/>
                <w:sz w:val="16"/>
                <w:szCs w:val="16"/>
              </w:rPr>
              <w:t xml:space="preserve"> refers to the relationship between some asset owners and their external investment managers, in which the asset owner must work with a specific external investment manager and does not have the possibility to choose a different one. This may be the case, for instance, when the signatory and the external investment manager belong to the same group or corporation. </w:t>
            </w:r>
            <w:r w:rsidR="00B55386">
              <w:rPr>
                <w:rStyle w:val="Hyperlink"/>
                <w:color w:val="000000" w:themeColor="text1"/>
                <w:sz w:val="16"/>
                <w:szCs w:val="16"/>
              </w:rPr>
              <w:t>It</w:t>
            </w:r>
            <w:r w:rsidR="00B55386" w:rsidRPr="00544F01">
              <w:rPr>
                <w:rStyle w:val="Hyperlink"/>
                <w:color w:val="000000" w:themeColor="text1"/>
                <w:sz w:val="16"/>
                <w:szCs w:val="16"/>
              </w:rPr>
              <w:t xml:space="preserve"> </w:t>
            </w:r>
            <w:r w:rsidRPr="00544F01">
              <w:rPr>
                <w:rStyle w:val="Hyperlink"/>
                <w:color w:val="000000" w:themeColor="text1"/>
                <w:sz w:val="16"/>
                <w:szCs w:val="16"/>
              </w:rPr>
              <w:t>does not include cases where the signatory has a strong historical relationship with their external investment manager but could have freely selected a different one.</w:t>
            </w:r>
          </w:p>
          <w:p w14:paraId="39850756" w14:textId="77777777" w:rsidR="004F7D11" w:rsidRPr="00544F01" w:rsidRDefault="004F7D11" w:rsidP="00377971">
            <w:pPr>
              <w:rPr>
                <w:rStyle w:val="Hyperlink"/>
                <w:color w:val="000000" w:themeColor="text1"/>
                <w:sz w:val="16"/>
                <w:szCs w:val="16"/>
              </w:rPr>
            </w:pPr>
          </w:p>
          <w:p w14:paraId="3621EA2F" w14:textId="213E26BB" w:rsidR="00797646" w:rsidRPr="00544F01" w:rsidRDefault="00377971" w:rsidP="00F949FE">
            <w:pPr>
              <w:rPr>
                <w:rStyle w:val="Hyperlink"/>
                <w:color w:val="000000" w:themeColor="text1"/>
                <w:sz w:val="16"/>
                <w:szCs w:val="16"/>
              </w:rPr>
            </w:pPr>
            <w:r w:rsidRPr="00544F01">
              <w:rPr>
                <w:rStyle w:val="Hyperlink"/>
                <w:color w:val="000000" w:themeColor="text1"/>
                <w:sz w:val="16"/>
                <w:szCs w:val="16"/>
              </w:rPr>
              <w:t>For the purpose of this indicator</w:t>
            </w:r>
            <w:r w:rsidR="008D4B1F">
              <w:rPr>
                <w:rStyle w:val="Hyperlink"/>
                <w:color w:val="000000" w:themeColor="text1"/>
                <w:sz w:val="16"/>
                <w:szCs w:val="16"/>
              </w:rPr>
              <w:t>,</w:t>
            </w:r>
            <w:r w:rsidRPr="00544F01">
              <w:rPr>
                <w:rStyle w:val="Hyperlink"/>
                <w:color w:val="000000" w:themeColor="text1"/>
                <w:sz w:val="16"/>
                <w:szCs w:val="16"/>
              </w:rPr>
              <w:t xml:space="preserve"> </w:t>
            </w:r>
            <w:r w:rsidR="005168C3">
              <w:rPr>
                <w:rStyle w:val="Hyperlink"/>
                <w:color w:val="000000" w:themeColor="text1"/>
                <w:sz w:val="16"/>
                <w:szCs w:val="16"/>
              </w:rPr>
              <w:t>‘</w:t>
            </w:r>
            <w:r w:rsidRPr="00544F01">
              <w:rPr>
                <w:rStyle w:val="Hyperlink"/>
                <w:color w:val="000000" w:themeColor="text1"/>
                <w:sz w:val="16"/>
                <w:szCs w:val="16"/>
              </w:rPr>
              <w:t>controversial and high-profile votes</w:t>
            </w:r>
            <w:r w:rsidR="005168C3">
              <w:rPr>
                <w:rStyle w:val="Hyperlink"/>
                <w:color w:val="000000" w:themeColor="text1"/>
                <w:sz w:val="16"/>
                <w:szCs w:val="16"/>
              </w:rPr>
              <w:t>’</w:t>
            </w:r>
            <w:r w:rsidRPr="00544F01">
              <w:rPr>
                <w:rStyle w:val="Hyperlink"/>
                <w:color w:val="000000" w:themeColor="text1"/>
                <w:sz w:val="16"/>
                <w:szCs w:val="16"/>
              </w:rPr>
              <w:t xml:space="preserve"> refers to votes that have received significant attention amongst institutional investors (such as high levels of discussion within a collaborative engagement, or public discussion on social networks like LinkedIn), in the media (for example, in </w:t>
            </w:r>
            <w:r w:rsidR="008D4B1F">
              <w:rPr>
                <w:rStyle w:val="Hyperlink"/>
                <w:color w:val="000000" w:themeColor="text1"/>
                <w:sz w:val="16"/>
                <w:szCs w:val="16"/>
              </w:rPr>
              <w:t xml:space="preserve">the </w:t>
            </w:r>
            <w:r w:rsidRPr="00544F01">
              <w:rPr>
                <w:rStyle w:val="Hyperlink"/>
                <w:color w:val="000000" w:themeColor="text1"/>
                <w:sz w:val="16"/>
                <w:szCs w:val="16"/>
              </w:rPr>
              <w:t xml:space="preserve">responsible investment trade press or mainstream financial media) or otherwise have </w:t>
            </w:r>
            <w:r w:rsidR="00B55386">
              <w:rPr>
                <w:rStyle w:val="Hyperlink"/>
                <w:color w:val="000000" w:themeColor="text1"/>
                <w:sz w:val="16"/>
                <w:szCs w:val="16"/>
              </w:rPr>
              <w:t>received attention</w:t>
            </w:r>
            <w:r w:rsidRPr="00544F01">
              <w:rPr>
                <w:rStyle w:val="Hyperlink"/>
                <w:color w:val="000000" w:themeColor="text1"/>
                <w:sz w:val="16"/>
                <w:szCs w:val="16"/>
              </w:rPr>
              <w:t xml:space="preserve"> (for example, by proxy agencies, investor networks or organisations such as PRI).</w:t>
            </w:r>
          </w:p>
        </w:tc>
      </w:tr>
      <w:tr w:rsidR="007B0BB7" w:rsidRPr="00544F01" w14:paraId="270F33F1" w14:textId="77777777" w:rsidTr="002A6386">
        <w:trPr>
          <w:gridAfter w:val="1"/>
          <w:wAfter w:w="4" w:type="dxa"/>
          <w:trHeight w:val="300"/>
        </w:trPr>
        <w:tc>
          <w:tcPr>
            <w:tcW w:w="1841" w:type="dxa"/>
            <w:shd w:val="clear" w:color="auto" w:fill="auto"/>
            <w:vAlign w:val="center"/>
          </w:tcPr>
          <w:p w14:paraId="04CCDA62" w14:textId="77777777" w:rsidR="0019287D" w:rsidRPr="00544F01" w:rsidRDefault="0019287D" w:rsidP="00F949FE">
            <w:pPr>
              <w:rPr>
                <w:b/>
                <w:bCs/>
                <w:sz w:val="16"/>
                <w:szCs w:val="16"/>
              </w:rPr>
            </w:pPr>
            <w:r w:rsidRPr="00544F01">
              <w:rPr>
                <w:b/>
                <w:bCs/>
                <w:sz w:val="16"/>
                <w:szCs w:val="16"/>
              </w:rPr>
              <w:t>Other resources</w:t>
            </w:r>
          </w:p>
        </w:tc>
        <w:tc>
          <w:tcPr>
            <w:tcW w:w="13039" w:type="dxa"/>
            <w:gridSpan w:val="4"/>
            <w:shd w:val="clear" w:color="auto" w:fill="auto"/>
            <w:vAlign w:val="center"/>
          </w:tcPr>
          <w:p w14:paraId="41E296CD" w14:textId="68609E1C" w:rsidR="0019287D" w:rsidRPr="00544F01" w:rsidRDefault="0019287D" w:rsidP="00F949FE">
            <w:pPr>
              <w:rPr>
                <w:rStyle w:val="Hyperlink"/>
                <w:color w:val="000000" w:themeColor="text1"/>
                <w:sz w:val="16"/>
                <w:szCs w:val="16"/>
              </w:rPr>
            </w:pPr>
            <w:r w:rsidRPr="00544F01">
              <w:rPr>
                <w:rStyle w:val="Hyperlink"/>
                <w:color w:val="000000" w:themeColor="text1"/>
                <w:sz w:val="16"/>
                <w:szCs w:val="16"/>
              </w:rPr>
              <w:t>Further information and resources on stewardship can be found on the PRI</w:t>
            </w:r>
            <w:r w:rsidR="00C54952">
              <w:rPr>
                <w:rStyle w:val="Hyperlink"/>
                <w:color w:val="000000" w:themeColor="text1"/>
                <w:sz w:val="16"/>
                <w:szCs w:val="16"/>
              </w:rPr>
              <w:t>’</w:t>
            </w:r>
            <w:r w:rsidRPr="00544F01">
              <w:rPr>
                <w:rStyle w:val="Hyperlink"/>
                <w:color w:val="000000" w:themeColor="text1"/>
                <w:sz w:val="16"/>
                <w:szCs w:val="16"/>
              </w:rPr>
              <w:t xml:space="preserve">s dedicated </w:t>
            </w:r>
            <w:hyperlink r:id="rId72" w:history="1">
              <w:r w:rsidRPr="00544F01">
                <w:rPr>
                  <w:rStyle w:val="Hyperlink"/>
                  <w:sz w:val="16"/>
                  <w:szCs w:val="16"/>
                </w:rPr>
                <w:t>stewardship</w:t>
              </w:r>
            </w:hyperlink>
            <w:r w:rsidRPr="00544F01">
              <w:rPr>
                <w:rStyle w:val="Hyperlink"/>
                <w:color w:val="000000" w:themeColor="text1"/>
                <w:sz w:val="16"/>
                <w:szCs w:val="16"/>
              </w:rPr>
              <w:t xml:space="preserve"> webpage.</w:t>
            </w:r>
          </w:p>
          <w:p w14:paraId="2CC00EF7" w14:textId="77777777" w:rsidR="0019287D" w:rsidRPr="00544F01" w:rsidRDefault="0019287D" w:rsidP="00F949FE">
            <w:pPr>
              <w:rPr>
                <w:rStyle w:val="Hyperlink"/>
                <w:color w:val="000000" w:themeColor="text1"/>
                <w:sz w:val="16"/>
                <w:szCs w:val="16"/>
              </w:rPr>
            </w:pPr>
          </w:p>
          <w:p w14:paraId="5F0AE110" w14:textId="5D9E91A1" w:rsidR="0019287D" w:rsidRPr="00544F01" w:rsidRDefault="0019287D" w:rsidP="00F949FE">
            <w:pPr>
              <w:rPr>
                <w:rStyle w:val="Hyperlink"/>
                <w:color w:val="000000" w:themeColor="text1"/>
              </w:rPr>
            </w:pPr>
            <w:r w:rsidRPr="00544F01">
              <w:rPr>
                <w:rStyle w:val="Hyperlink"/>
                <w:color w:val="000000" w:themeColor="text1"/>
                <w:sz w:val="16"/>
                <w:szCs w:val="16"/>
              </w:rPr>
              <w:t>For further guidance on how to assess external managers</w:t>
            </w:r>
            <w:r w:rsidR="00C54952">
              <w:rPr>
                <w:rStyle w:val="Hyperlink"/>
                <w:color w:val="000000" w:themeColor="text1"/>
                <w:sz w:val="16"/>
                <w:szCs w:val="16"/>
              </w:rPr>
              <w:t>’</w:t>
            </w:r>
            <w:r w:rsidRPr="00544F01">
              <w:rPr>
                <w:rStyle w:val="Hyperlink"/>
                <w:color w:val="000000" w:themeColor="text1"/>
                <w:sz w:val="16"/>
                <w:szCs w:val="16"/>
              </w:rPr>
              <w:t xml:space="preserve"> responsible investment practices, see </w:t>
            </w:r>
            <w:hyperlink r:id="rId73" w:history="1">
              <w:r w:rsidRPr="00544F01">
                <w:rPr>
                  <w:rStyle w:val="Hyperlink"/>
                  <w:sz w:val="16"/>
                  <w:szCs w:val="16"/>
                </w:rPr>
                <w:t xml:space="preserve">Asset owner technical guide </w:t>
              </w:r>
              <w:r w:rsidR="00C430A6" w:rsidRPr="00544F01">
                <w:rPr>
                  <w:rStyle w:val="Hyperlink"/>
                  <w:sz w:val="16"/>
                  <w:szCs w:val="16"/>
                </w:rPr>
                <w:t>–</w:t>
              </w:r>
              <w:r w:rsidRPr="00544F01">
                <w:rPr>
                  <w:rStyle w:val="Hyperlink"/>
                  <w:sz w:val="16"/>
                  <w:szCs w:val="16"/>
                </w:rPr>
                <w:t xml:space="preserve"> investment manager selection guide</w:t>
              </w:r>
            </w:hyperlink>
            <w:r w:rsidRPr="00544F01">
              <w:rPr>
                <w:rStyle w:val="Hyperlink"/>
                <w:color w:val="000000" w:themeColor="text1"/>
                <w:sz w:val="16"/>
                <w:szCs w:val="16"/>
              </w:rPr>
              <w:t>.</w:t>
            </w:r>
          </w:p>
        </w:tc>
      </w:tr>
      <w:tr w:rsidR="00F23A05" w:rsidRPr="00544F01" w14:paraId="2A62AB5F" w14:textId="77777777" w:rsidTr="00C57214">
        <w:trPr>
          <w:gridAfter w:val="1"/>
          <w:wAfter w:w="8" w:type="dxa"/>
          <w:trHeight w:val="300"/>
        </w:trPr>
        <w:tc>
          <w:tcPr>
            <w:tcW w:w="14876" w:type="dxa"/>
            <w:gridSpan w:val="5"/>
            <w:shd w:val="clear" w:color="auto" w:fill="0070C0"/>
            <w:vAlign w:val="center"/>
          </w:tcPr>
          <w:p w14:paraId="393E6983" w14:textId="77777777" w:rsidR="0019287D" w:rsidRPr="00544F01" w:rsidRDefault="0019287D" w:rsidP="00F949FE">
            <w:pPr>
              <w:rPr>
                <w:color w:val="FFFFFF" w:themeColor="background1"/>
                <w:sz w:val="16"/>
                <w:szCs w:val="16"/>
              </w:rPr>
            </w:pPr>
            <w:r w:rsidRPr="00544F01">
              <w:rPr>
                <w:rFonts w:eastAsia="Times New Roman" w:cs="Arial"/>
                <w:b/>
                <w:bCs/>
                <w:color w:val="FFFFFF" w:themeColor="background1"/>
                <w:sz w:val="18"/>
                <w:szCs w:val="18"/>
                <w:lang w:eastAsia="en-GB"/>
              </w:rPr>
              <w:t>Logic</w:t>
            </w:r>
          </w:p>
        </w:tc>
      </w:tr>
      <w:tr w:rsidR="007B0BB7" w:rsidRPr="00544F01" w14:paraId="3776933D" w14:textId="77777777" w:rsidTr="00C57214">
        <w:trPr>
          <w:gridAfter w:val="1"/>
          <w:wAfter w:w="8" w:type="dxa"/>
          <w:trHeight w:val="300"/>
        </w:trPr>
        <w:tc>
          <w:tcPr>
            <w:tcW w:w="1841" w:type="dxa"/>
            <w:shd w:val="clear" w:color="auto" w:fill="auto"/>
            <w:vAlign w:val="center"/>
          </w:tcPr>
          <w:p w14:paraId="26551AC1" w14:textId="77777777" w:rsidR="0019287D" w:rsidRPr="00544F01" w:rsidRDefault="0019287D" w:rsidP="00F949FE">
            <w:pPr>
              <w:rPr>
                <w:b/>
                <w:bCs/>
                <w:sz w:val="16"/>
                <w:szCs w:val="16"/>
              </w:rPr>
            </w:pPr>
            <w:r w:rsidRPr="00544F01">
              <w:rPr>
                <w:b/>
                <w:bCs/>
                <w:sz w:val="16"/>
                <w:szCs w:val="16"/>
              </w:rPr>
              <w:t>Dependent on</w:t>
            </w:r>
          </w:p>
        </w:tc>
        <w:tc>
          <w:tcPr>
            <w:tcW w:w="13035" w:type="dxa"/>
            <w:gridSpan w:val="4"/>
            <w:shd w:val="clear" w:color="auto" w:fill="auto"/>
            <w:vAlign w:val="center"/>
          </w:tcPr>
          <w:p w14:paraId="7BA00B59" w14:textId="2745B830" w:rsidR="0019287D" w:rsidRPr="00544F01" w:rsidRDefault="00C430A6" w:rsidP="00F949FE">
            <w:pPr>
              <w:rPr>
                <w:color w:val="000000" w:themeColor="text1"/>
                <w:sz w:val="16"/>
                <w:szCs w:val="16"/>
              </w:rPr>
            </w:pPr>
            <w:r w:rsidRPr="00544F01">
              <w:rPr>
                <w:color w:val="000000" w:themeColor="text1"/>
                <w:sz w:val="16"/>
                <w:szCs w:val="16"/>
              </w:rPr>
              <w:t>[OO 9], [</w:t>
            </w:r>
            <w:r w:rsidR="0021314D" w:rsidRPr="00544F01">
              <w:rPr>
                <w:color w:val="000000" w:themeColor="text1"/>
                <w:sz w:val="16"/>
                <w:szCs w:val="16"/>
              </w:rPr>
              <w:t xml:space="preserve">SAM </w:t>
            </w:r>
            <w:r w:rsidR="00F95818" w:rsidRPr="00544F01">
              <w:rPr>
                <w:color w:val="000000" w:themeColor="text1"/>
                <w:sz w:val="16"/>
                <w:szCs w:val="16"/>
              </w:rPr>
              <w:t>4</w:t>
            </w:r>
            <w:r w:rsidRPr="00544F01">
              <w:rPr>
                <w:color w:val="000000" w:themeColor="text1"/>
                <w:sz w:val="16"/>
                <w:szCs w:val="16"/>
              </w:rPr>
              <w:t>]</w:t>
            </w:r>
          </w:p>
        </w:tc>
      </w:tr>
      <w:tr w:rsidR="007B0BB7" w:rsidRPr="00544F01" w14:paraId="3D95A201" w14:textId="77777777" w:rsidTr="00C57214">
        <w:trPr>
          <w:gridAfter w:val="1"/>
          <w:wAfter w:w="8" w:type="dxa"/>
          <w:trHeight w:val="300"/>
        </w:trPr>
        <w:tc>
          <w:tcPr>
            <w:tcW w:w="1841" w:type="dxa"/>
            <w:shd w:val="clear" w:color="auto" w:fill="auto"/>
            <w:vAlign w:val="center"/>
          </w:tcPr>
          <w:p w14:paraId="4B916B41" w14:textId="77777777" w:rsidR="0019287D" w:rsidRPr="00544F01" w:rsidRDefault="0019287D" w:rsidP="00F949FE">
            <w:pPr>
              <w:rPr>
                <w:b/>
                <w:bCs/>
                <w:sz w:val="16"/>
                <w:szCs w:val="16"/>
              </w:rPr>
            </w:pPr>
            <w:r w:rsidRPr="00544F01">
              <w:rPr>
                <w:b/>
                <w:bCs/>
                <w:sz w:val="16"/>
                <w:szCs w:val="16"/>
              </w:rPr>
              <w:lastRenderedPageBreak/>
              <w:t>Gateway to</w:t>
            </w:r>
          </w:p>
        </w:tc>
        <w:tc>
          <w:tcPr>
            <w:tcW w:w="13035" w:type="dxa"/>
            <w:gridSpan w:val="4"/>
            <w:shd w:val="clear" w:color="auto" w:fill="auto"/>
            <w:vAlign w:val="center"/>
          </w:tcPr>
          <w:p w14:paraId="24CC8969" w14:textId="77777777" w:rsidR="0019287D" w:rsidRPr="00544F01" w:rsidRDefault="0019287D" w:rsidP="00F949FE">
            <w:pPr>
              <w:rPr>
                <w:color w:val="000000" w:themeColor="text1"/>
                <w:sz w:val="16"/>
                <w:szCs w:val="16"/>
              </w:rPr>
            </w:pPr>
            <w:r w:rsidRPr="00544F01">
              <w:rPr>
                <w:color w:val="000000" w:themeColor="text1"/>
                <w:sz w:val="16"/>
                <w:szCs w:val="16"/>
              </w:rPr>
              <w:t>N/A</w:t>
            </w:r>
          </w:p>
        </w:tc>
      </w:tr>
      <w:tr w:rsidR="00F23A05" w:rsidRPr="00544F01" w14:paraId="1EBD6F2B" w14:textId="77777777" w:rsidTr="00C57214">
        <w:trPr>
          <w:gridAfter w:val="1"/>
          <w:wAfter w:w="8" w:type="dxa"/>
          <w:trHeight w:val="300"/>
        </w:trPr>
        <w:tc>
          <w:tcPr>
            <w:tcW w:w="14876" w:type="dxa"/>
            <w:gridSpan w:val="5"/>
            <w:shd w:val="clear" w:color="auto" w:fill="0070C0"/>
            <w:vAlign w:val="center"/>
          </w:tcPr>
          <w:p w14:paraId="4DF3D84A" w14:textId="77777777" w:rsidR="0019287D" w:rsidRPr="00544F01" w:rsidRDefault="0019287D" w:rsidP="00F949FE">
            <w:pPr>
              <w:rPr>
                <w:rFonts w:eastAsia="Times New Roman" w:cs="Arial"/>
                <w:b/>
                <w:bCs/>
                <w:color w:val="FFFFFF" w:themeColor="background1"/>
                <w:sz w:val="18"/>
                <w:szCs w:val="18"/>
                <w:lang w:eastAsia="en-GB"/>
              </w:rPr>
            </w:pPr>
            <w:r w:rsidRPr="00544F01">
              <w:rPr>
                <w:rFonts w:eastAsia="Times New Roman" w:cs="Arial"/>
                <w:b/>
                <w:bCs/>
                <w:color w:val="FFFFFF" w:themeColor="background1"/>
                <w:sz w:val="18"/>
                <w:szCs w:val="18"/>
                <w:lang w:eastAsia="en-GB"/>
              </w:rPr>
              <w:t>Assessment</w:t>
            </w:r>
          </w:p>
        </w:tc>
      </w:tr>
      <w:tr w:rsidR="00631BC3" w:rsidRPr="00544F01" w14:paraId="5C7DC7E3" w14:textId="77777777">
        <w:trPr>
          <w:trHeight w:val="354"/>
        </w:trPr>
        <w:tc>
          <w:tcPr>
            <w:tcW w:w="1841" w:type="dxa"/>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645E87C1" w14:textId="77777777" w:rsidR="00631BC3" w:rsidRPr="00544F01" w:rsidRDefault="00631BC3" w:rsidP="00F949FE">
            <w:pPr>
              <w:rPr>
                <w:b/>
                <w:sz w:val="16"/>
                <w:szCs w:val="16"/>
              </w:rPr>
            </w:pPr>
            <w:r w:rsidRPr="00544F01">
              <w:rPr>
                <w:b/>
                <w:sz w:val="16"/>
                <w:szCs w:val="16"/>
              </w:rPr>
              <w:t>Assessment criteria</w:t>
            </w:r>
          </w:p>
        </w:tc>
        <w:tc>
          <w:tcPr>
            <w:tcW w:w="13043"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8804903" w14:textId="2B5D1F33" w:rsidR="00631BC3" w:rsidRPr="00544F01" w:rsidRDefault="00631BC3" w:rsidP="00F949FE">
            <w:pPr>
              <w:rPr>
                <w:color w:val="000000" w:themeColor="text1"/>
                <w:sz w:val="16"/>
                <w:szCs w:val="16"/>
              </w:rPr>
            </w:pPr>
            <w:r w:rsidRPr="00544F01">
              <w:rPr>
                <w:color w:val="000000" w:themeColor="text1"/>
                <w:sz w:val="16"/>
                <w:szCs w:val="16"/>
              </w:rPr>
              <w:t xml:space="preserve">100 points for this indicator divided between lettered (50 points) and coverage (50 points) answer options. </w:t>
            </w:r>
            <w:r w:rsidR="00C125BD" w:rsidRPr="00544F01">
              <w:rPr>
                <w:color w:val="000000" w:themeColor="text1"/>
                <w:sz w:val="16"/>
                <w:szCs w:val="16"/>
              </w:rPr>
              <w:t>The final score will be based on the highest</w:t>
            </w:r>
            <w:r w:rsidR="00C125BD">
              <w:rPr>
                <w:color w:val="000000" w:themeColor="text1"/>
                <w:sz w:val="16"/>
                <w:szCs w:val="16"/>
              </w:rPr>
              <w:t>-</w:t>
            </w:r>
            <w:r w:rsidR="00C125BD" w:rsidRPr="00544F01">
              <w:rPr>
                <w:color w:val="000000" w:themeColor="text1"/>
                <w:sz w:val="16"/>
                <w:szCs w:val="16"/>
              </w:rPr>
              <w:t xml:space="preserve">scoring combination of lettered and </w:t>
            </w:r>
            <w:r w:rsidR="00AC7C49">
              <w:rPr>
                <w:color w:val="000000" w:themeColor="text1"/>
                <w:sz w:val="16"/>
                <w:szCs w:val="16"/>
              </w:rPr>
              <w:t>coverage</w:t>
            </w:r>
            <w:r w:rsidR="00C125BD" w:rsidRPr="00544F01">
              <w:rPr>
                <w:color w:val="000000" w:themeColor="text1"/>
                <w:sz w:val="16"/>
                <w:szCs w:val="16"/>
              </w:rPr>
              <w:t xml:space="preserve"> answer options.</w:t>
            </w:r>
          </w:p>
        </w:tc>
      </w:tr>
      <w:tr w:rsidR="00631BC3" w:rsidRPr="00544F01" w14:paraId="581C2C64" w14:textId="77777777" w:rsidTr="00631BC3">
        <w:trPr>
          <w:trHeight w:val="1792"/>
        </w:trPr>
        <w:tc>
          <w:tcPr>
            <w:tcW w:w="1841" w:type="dxa"/>
            <w:vMerge/>
            <w:tcBorders>
              <w:left w:val="single" w:sz="6" w:space="0" w:color="A6A6A6" w:themeColor="background1" w:themeShade="A6"/>
              <w:right w:val="single" w:sz="6" w:space="0" w:color="A6A6A6" w:themeColor="background1" w:themeShade="A6"/>
            </w:tcBorders>
            <w:shd w:val="clear" w:color="auto" w:fill="auto"/>
            <w:vAlign w:val="center"/>
          </w:tcPr>
          <w:p w14:paraId="18564D30" w14:textId="77777777" w:rsidR="00631BC3" w:rsidRPr="00544F01" w:rsidRDefault="00631BC3" w:rsidP="00F949FE">
            <w:pPr>
              <w:rPr>
                <w:b/>
                <w:sz w:val="16"/>
                <w:szCs w:val="16"/>
              </w:rPr>
            </w:pPr>
          </w:p>
        </w:tc>
        <w:tc>
          <w:tcPr>
            <w:tcW w:w="3969" w:type="dxa"/>
            <w:tcBorders>
              <w:left w:val="single" w:sz="6" w:space="0" w:color="A6A6A6" w:themeColor="background1" w:themeShade="A6"/>
            </w:tcBorders>
            <w:shd w:val="clear" w:color="auto" w:fill="auto"/>
            <w:vAlign w:val="center"/>
          </w:tcPr>
          <w:p w14:paraId="41666DEE" w14:textId="77777777" w:rsidR="00631BC3" w:rsidRPr="00544F01" w:rsidRDefault="00631BC3" w:rsidP="008E4B3B">
            <w:pPr>
              <w:rPr>
                <w:color w:val="000000" w:themeColor="text1"/>
                <w:sz w:val="16"/>
                <w:szCs w:val="16"/>
              </w:rPr>
            </w:pPr>
            <w:r w:rsidRPr="00544F01">
              <w:rPr>
                <w:color w:val="000000" w:themeColor="text1"/>
                <w:sz w:val="16"/>
                <w:szCs w:val="16"/>
              </w:rPr>
              <w:t xml:space="preserve">50 points for the lettered answer options: </w:t>
            </w:r>
          </w:p>
          <w:p w14:paraId="57BF096E" w14:textId="77777777" w:rsidR="00631BC3" w:rsidRPr="00544F01" w:rsidRDefault="00631BC3" w:rsidP="008E4B3B">
            <w:pPr>
              <w:rPr>
                <w:color w:val="000000" w:themeColor="text1"/>
                <w:sz w:val="16"/>
                <w:szCs w:val="16"/>
              </w:rPr>
            </w:pPr>
          </w:p>
          <w:p w14:paraId="119411EA" w14:textId="445B4D00" w:rsidR="00631BC3" w:rsidRPr="00544F01" w:rsidRDefault="00631BC3" w:rsidP="008E4B3B">
            <w:pPr>
              <w:rPr>
                <w:color w:val="000000" w:themeColor="text1"/>
                <w:sz w:val="16"/>
                <w:szCs w:val="16"/>
              </w:rPr>
            </w:pPr>
            <w:r w:rsidRPr="00544F01">
              <w:rPr>
                <w:color w:val="000000" w:themeColor="text1"/>
                <w:sz w:val="16"/>
                <w:szCs w:val="16"/>
              </w:rPr>
              <w:t>50 points for all 7 selections from A–G.</w:t>
            </w:r>
          </w:p>
          <w:p w14:paraId="787FF84D" w14:textId="7DA5D994" w:rsidR="00631BC3" w:rsidRPr="00544F01" w:rsidRDefault="00631BC3" w:rsidP="008E4B3B">
            <w:pPr>
              <w:rPr>
                <w:color w:val="000000" w:themeColor="text1"/>
                <w:sz w:val="16"/>
                <w:szCs w:val="16"/>
              </w:rPr>
            </w:pPr>
            <w:r w:rsidRPr="00544F01">
              <w:rPr>
                <w:color w:val="000000" w:themeColor="text1"/>
                <w:sz w:val="16"/>
                <w:szCs w:val="16"/>
              </w:rPr>
              <w:t>33 points for</w:t>
            </w:r>
            <w:r w:rsidRPr="00544F01">
              <w:rPr>
                <w:color w:val="FF0000"/>
                <w:sz w:val="16"/>
                <w:szCs w:val="16"/>
              </w:rPr>
              <w:t xml:space="preserve"> </w:t>
            </w:r>
            <w:r w:rsidRPr="00544F01">
              <w:rPr>
                <w:color w:val="000000" w:themeColor="text1"/>
                <w:sz w:val="16"/>
                <w:szCs w:val="16"/>
              </w:rPr>
              <w:t>5–6 selections from A–G.</w:t>
            </w:r>
          </w:p>
          <w:p w14:paraId="606587F3" w14:textId="5E990823" w:rsidR="00631BC3" w:rsidRPr="00544F01" w:rsidRDefault="00631BC3" w:rsidP="008E4B3B">
            <w:pPr>
              <w:rPr>
                <w:color w:val="000000" w:themeColor="text1"/>
                <w:sz w:val="16"/>
                <w:szCs w:val="16"/>
              </w:rPr>
            </w:pPr>
            <w:r w:rsidRPr="00544F01">
              <w:rPr>
                <w:color w:val="000000" w:themeColor="text1"/>
                <w:sz w:val="16"/>
                <w:szCs w:val="16"/>
              </w:rPr>
              <w:t>16 points for 1–4 selections from A–G.</w:t>
            </w:r>
          </w:p>
          <w:p w14:paraId="7D6B1E57" w14:textId="4B0006A0" w:rsidR="00631BC3" w:rsidRPr="00544F01" w:rsidRDefault="00631BC3" w:rsidP="008E4B3B">
            <w:pPr>
              <w:rPr>
                <w:color w:val="000000" w:themeColor="text1"/>
                <w:sz w:val="16"/>
                <w:szCs w:val="16"/>
              </w:rPr>
            </w:pPr>
            <w:r w:rsidRPr="00544F01">
              <w:rPr>
                <w:color w:val="000000" w:themeColor="text1"/>
                <w:sz w:val="16"/>
                <w:szCs w:val="16"/>
              </w:rPr>
              <w:t>0 points for H.</w:t>
            </w:r>
          </w:p>
        </w:tc>
        <w:tc>
          <w:tcPr>
            <w:tcW w:w="1134" w:type="dxa"/>
            <w:shd w:val="clear" w:color="auto" w:fill="auto"/>
            <w:vAlign w:val="center"/>
          </w:tcPr>
          <w:p w14:paraId="1177DFDA" w14:textId="360192C9" w:rsidR="00631BC3" w:rsidRPr="00544F01" w:rsidRDefault="00631BC3" w:rsidP="00C57214">
            <w:pPr>
              <w:jc w:val="center"/>
              <w:rPr>
                <w:b/>
                <w:bCs/>
                <w:color w:val="000000" w:themeColor="text1"/>
                <w:sz w:val="16"/>
                <w:szCs w:val="16"/>
              </w:rPr>
            </w:pPr>
            <w:r w:rsidRPr="00544F01">
              <w:rPr>
                <w:b/>
                <w:bCs/>
                <w:color w:val="000000" w:themeColor="text1"/>
                <w:sz w:val="16"/>
                <w:szCs w:val="16"/>
              </w:rPr>
              <w:t>AND</w:t>
            </w:r>
          </w:p>
        </w:tc>
        <w:tc>
          <w:tcPr>
            <w:tcW w:w="3969" w:type="dxa"/>
            <w:shd w:val="clear" w:color="auto" w:fill="auto"/>
            <w:vAlign w:val="center"/>
          </w:tcPr>
          <w:p w14:paraId="49645AB5" w14:textId="77777777" w:rsidR="00631BC3" w:rsidRPr="00544F01" w:rsidRDefault="00631BC3" w:rsidP="008E4B3B">
            <w:pPr>
              <w:rPr>
                <w:color w:val="000000" w:themeColor="text1"/>
                <w:sz w:val="16"/>
                <w:szCs w:val="16"/>
              </w:rPr>
            </w:pPr>
            <w:r w:rsidRPr="00544F01">
              <w:rPr>
                <w:color w:val="000000" w:themeColor="text1"/>
                <w:sz w:val="16"/>
                <w:szCs w:val="16"/>
              </w:rPr>
              <w:t>50 points for the coverage:</w:t>
            </w:r>
          </w:p>
          <w:p w14:paraId="722D9603" w14:textId="77777777" w:rsidR="00631BC3" w:rsidRPr="00544F01" w:rsidRDefault="00631BC3" w:rsidP="008E4B3B">
            <w:pPr>
              <w:rPr>
                <w:color w:val="000000" w:themeColor="text1"/>
                <w:sz w:val="16"/>
                <w:szCs w:val="16"/>
              </w:rPr>
            </w:pPr>
          </w:p>
          <w:p w14:paraId="2AC1D4B0" w14:textId="5331518D" w:rsidR="00631BC3" w:rsidRPr="00544F01" w:rsidRDefault="00631BC3" w:rsidP="008E4B3B">
            <w:pPr>
              <w:rPr>
                <w:color w:val="000000" w:themeColor="text1"/>
                <w:sz w:val="16"/>
                <w:szCs w:val="16"/>
              </w:rPr>
            </w:pPr>
            <w:r w:rsidRPr="00544F01">
              <w:rPr>
                <w:color w:val="000000" w:themeColor="text1"/>
                <w:sz w:val="16"/>
                <w:szCs w:val="16"/>
              </w:rPr>
              <w:t>Per answer selection A to G, each option will be worth the following proportion:</w:t>
            </w:r>
          </w:p>
          <w:p w14:paraId="29F8BC9A" w14:textId="2612830A" w:rsidR="00631BC3" w:rsidRPr="00544F01" w:rsidRDefault="00631BC3" w:rsidP="008E4B3B">
            <w:pPr>
              <w:rPr>
                <w:color w:val="000000" w:themeColor="text1"/>
                <w:sz w:val="16"/>
                <w:szCs w:val="16"/>
              </w:rPr>
            </w:pPr>
            <w:r w:rsidRPr="00544F01">
              <w:rPr>
                <w:color w:val="000000" w:themeColor="text1"/>
                <w:sz w:val="16"/>
                <w:szCs w:val="16"/>
              </w:rPr>
              <w:t>50/7 points for all (1).</w:t>
            </w:r>
          </w:p>
          <w:p w14:paraId="46683A89" w14:textId="5055BCEB" w:rsidR="00631BC3" w:rsidRPr="00544F01" w:rsidRDefault="00631BC3" w:rsidP="008E4B3B">
            <w:pPr>
              <w:rPr>
                <w:color w:val="000000" w:themeColor="text1"/>
                <w:sz w:val="16"/>
                <w:szCs w:val="16"/>
              </w:rPr>
            </w:pPr>
            <w:r w:rsidRPr="00544F01">
              <w:rPr>
                <w:color w:val="000000" w:themeColor="text1"/>
                <w:sz w:val="16"/>
                <w:szCs w:val="16"/>
              </w:rPr>
              <w:t>25/7 points for</w:t>
            </w:r>
            <w:r>
              <w:rPr>
                <w:color w:val="000000" w:themeColor="text1"/>
                <w:sz w:val="16"/>
                <w:szCs w:val="16"/>
              </w:rPr>
              <w:t xml:space="preserve"> a</w:t>
            </w:r>
            <w:r w:rsidRPr="00544F01">
              <w:rPr>
                <w:color w:val="000000" w:themeColor="text1"/>
                <w:sz w:val="16"/>
                <w:szCs w:val="16"/>
              </w:rPr>
              <w:t xml:space="preserve"> majority (2).</w:t>
            </w:r>
          </w:p>
          <w:p w14:paraId="3ED36591" w14:textId="436F784B" w:rsidR="00631BC3" w:rsidRPr="00544F01" w:rsidRDefault="00631BC3" w:rsidP="008E4B3B">
            <w:pPr>
              <w:rPr>
                <w:color w:val="000000" w:themeColor="text1"/>
                <w:sz w:val="16"/>
                <w:szCs w:val="16"/>
              </w:rPr>
            </w:pPr>
            <w:r w:rsidRPr="00544F01">
              <w:rPr>
                <w:color w:val="000000" w:themeColor="text1"/>
                <w:sz w:val="16"/>
                <w:szCs w:val="16"/>
              </w:rPr>
              <w:t xml:space="preserve">12/7 points for </w:t>
            </w:r>
            <w:r>
              <w:rPr>
                <w:color w:val="000000" w:themeColor="text1"/>
                <w:sz w:val="16"/>
                <w:szCs w:val="16"/>
              </w:rPr>
              <w:t xml:space="preserve">a </w:t>
            </w:r>
            <w:r w:rsidRPr="00544F01">
              <w:rPr>
                <w:color w:val="000000" w:themeColor="text1"/>
                <w:sz w:val="16"/>
                <w:szCs w:val="16"/>
              </w:rPr>
              <w:t>minority (3).</w:t>
            </w:r>
          </w:p>
        </w:tc>
        <w:tc>
          <w:tcPr>
            <w:tcW w:w="3971" w:type="dxa"/>
            <w:gridSpan w:val="2"/>
            <w:shd w:val="clear" w:color="auto" w:fill="auto"/>
            <w:vAlign w:val="center"/>
          </w:tcPr>
          <w:p w14:paraId="5C6D43C8" w14:textId="77777777" w:rsidR="00631BC3" w:rsidRPr="00544F01" w:rsidRDefault="00631BC3" w:rsidP="008E4B3B">
            <w:pPr>
              <w:rPr>
                <w:color w:val="000000" w:themeColor="text1"/>
                <w:sz w:val="16"/>
                <w:szCs w:val="16"/>
              </w:rPr>
            </w:pPr>
            <w:r w:rsidRPr="00544F01">
              <w:rPr>
                <w:color w:val="000000" w:themeColor="text1"/>
                <w:sz w:val="16"/>
                <w:szCs w:val="16"/>
              </w:rPr>
              <w:t>Further details:</w:t>
            </w:r>
          </w:p>
          <w:p w14:paraId="66CE340F" w14:textId="77777777" w:rsidR="00631BC3" w:rsidRPr="00544F01" w:rsidRDefault="00631BC3" w:rsidP="008E4B3B">
            <w:pPr>
              <w:rPr>
                <w:color w:val="000000" w:themeColor="text1"/>
                <w:sz w:val="16"/>
                <w:szCs w:val="16"/>
              </w:rPr>
            </w:pPr>
          </w:p>
          <w:p w14:paraId="57D56306" w14:textId="77777777" w:rsidR="00631BC3" w:rsidRDefault="00631BC3" w:rsidP="008E4B3B">
            <w:pPr>
              <w:rPr>
                <w:color w:val="000000" w:themeColor="text1"/>
                <w:sz w:val="16"/>
                <w:szCs w:val="16"/>
              </w:rPr>
            </w:pPr>
            <w:r>
              <w:rPr>
                <w:color w:val="000000" w:themeColor="text1"/>
                <w:sz w:val="16"/>
                <w:szCs w:val="16"/>
              </w:rPr>
              <w:t>Selecting</w:t>
            </w:r>
            <w:r w:rsidRPr="00544F01">
              <w:rPr>
                <w:color w:val="000000" w:themeColor="text1"/>
                <w:sz w:val="16"/>
                <w:szCs w:val="16"/>
              </w:rPr>
              <w:t xml:space="preserve"> </w:t>
            </w:r>
            <w:r>
              <w:rPr>
                <w:color w:val="000000" w:themeColor="text1"/>
                <w:sz w:val="16"/>
                <w:szCs w:val="16"/>
              </w:rPr>
              <w:t>‘</w:t>
            </w:r>
            <w:r w:rsidRPr="00544F01">
              <w:rPr>
                <w:color w:val="000000" w:themeColor="text1"/>
                <w:sz w:val="16"/>
                <w:szCs w:val="16"/>
              </w:rPr>
              <w:t>H</w:t>
            </w:r>
            <w:r>
              <w:rPr>
                <w:color w:val="000000" w:themeColor="text1"/>
                <w:sz w:val="16"/>
                <w:szCs w:val="16"/>
              </w:rPr>
              <w:t>’</w:t>
            </w:r>
            <w:r w:rsidRPr="00544F01">
              <w:rPr>
                <w:color w:val="000000" w:themeColor="text1"/>
                <w:sz w:val="16"/>
                <w:szCs w:val="16"/>
              </w:rPr>
              <w:t xml:space="preserve"> will result in 0/100 points for this indicator.</w:t>
            </w:r>
          </w:p>
          <w:p w14:paraId="3A2FBC37" w14:textId="77777777" w:rsidR="00B32088" w:rsidRDefault="00B32088" w:rsidP="008E4B3B">
            <w:pPr>
              <w:rPr>
                <w:color w:val="000000" w:themeColor="text1"/>
                <w:sz w:val="16"/>
                <w:szCs w:val="16"/>
              </w:rPr>
            </w:pPr>
          </w:p>
          <w:p w14:paraId="41DBE69B" w14:textId="2B3C63A7" w:rsidR="00B32088" w:rsidRPr="00544F01" w:rsidRDefault="00B32088" w:rsidP="008E4B3B">
            <w:pPr>
              <w:rPr>
                <w:color w:val="000000" w:themeColor="text1"/>
                <w:sz w:val="16"/>
                <w:szCs w:val="16"/>
              </w:rPr>
            </w:pPr>
            <w:r>
              <w:rPr>
                <w:color w:val="000000" w:themeColor="text1"/>
                <w:sz w:val="16"/>
                <w:szCs w:val="16"/>
              </w:rPr>
              <w:t>Selecting</w:t>
            </w:r>
            <w:r w:rsidRPr="00544F01">
              <w:rPr>
                <w:color w:val="000000" w:themeColor="text1"/>
                <w:sz w:val="16"/>
                <w:szCs w:val="16"/>
              </w:rPr>
              <w:t xml:space="preserve"> </w:t>
            </w:r>
            <w:r>
              <w:rPr>
                <w:color w:val="000000" w:themeColor="text1"/>
                <w:sz w:val="16"/>
                <w:szCs w:val="16"/>
              </w:rPr>
              <w:t>‘I’</w:t>
            </w:r>
            <w:r w:rsidRPr="00544F01">
              <w:rPr>
                <w:color w:val="000000" w:themeColor="text1"/>
                <w:sz w:val="16"/>
                <w:szCs w:val="16"/>
              </w:rPr>
              <w:t xml:space="preserve"> means the indicator is scored as N/A. Signatories will not be penalised for this indicator.</w:t>
            </w:r>
          </w:p>
        </w:tc>
      </w:tr>
      <w:tr w:rsidR="007B0BB7" w:rsidRPr="00544F01" w14:paraId="3A7753CB" w14:textId="77777777" w:rsidTr="00C57214">
        <w:trPr>
          <w:gridAfter w:val="1"/>
          <w:wAfter w:w="8" w:type="dxa"/>
          <w:trHeight w:val="300"/>
        </w:trPr>
        <w:tc>
          <w:tcPr>
            <w:tcW w:w="1841" w:type="dxa"/>
            <w:shd w:val="clear" w:color="auto" w:fill="auto"/>
            <w:vAlign w:val="center"/>
          </w:tcPr>
          <w:p w14:paraId="4F12B88E" w14:textId="77777777" w:rsidR="0019287D" w:rsidRPr="00E84F7E" w:rsidDel="002635ED" w:rsidRDefault="0019287D" w:rsidP="00F949FE">
            <w:pPr>
              <w:spacing w:line="240" w:lineRule="auto"/>
              <w:rPr>
                <w:b/>
                <w:bCs/>
                <w:sz w:val="16"/>
                <w:szCs w:val="16"/>
              </w:rPr>
            </w:pPr>
            <w:r w:rsidRPr="00E84F7E">
              <w:rPr>
                <w:b/>
                <w:sz w:val="16"/>
                <w:szCs w:val="16"/>
              </w:rPr>
              <w:t>Multiplier</w:t>
            </w:r>
          </w:p>
        </w:tc>
        <w:tc>
          <w:tcPr>
            <w:tcW w:w="13035" w:type="dxa"/>
            <w:gridSpan w:val="4"/>
            <w:shd w:val="clear" w:color="auto" w:fill="auto"/>
            <w:vAlign w:val="center"/>
          </w:tcPr>
          <w:p w14:paraId="1C3F10E1" w14:textId="5A6EF646" w:rsidR="0019287D" w:rsidRPr="00E84F7E" w:rsidRDefault="00662C4C" w:rsidP="00F949FE">
            <w:pPr>
              <w:rPr>
                <w:color w:val="000000" w:themeColor="text1"/>
                <w:sz w:val="16"/>
                <w:szCs w:val="16"/>
              </w:rPr>
            </w:pPr>
            <w:r>
              <w:rPr>
                <w:color w:val="000000" w:themeColor="text1"/>
                <w:sz w:val="16"/>
                <w:szCs w:val="16"/>
              </w:rPr>
              <w:t>Moderate</w:t>
            </w:r>
          </w:p>
        </w:tc>
      </w:tr>
    </w:tbl>
    <w:p w14:paraId="3EE6359C" w14:textId="67E66CB4" w:rsidR="006E50DB" w:rsidRPr="00544F01" w:rsidRDefault="0019287D" w:rsidP="00DD23EC">
      <w:pPr>
        <w:pStyle w:val="Heading1"/>
      </w:pPr>
      <w:r w:rsidRPr="00544F01">
        <w:br w:type="page"/>
      </w:r>
      <w:bookmarkStart w:id="19" w:name="_Toc122332926"/>
      <w:r w:rsidR="006E50DB" w:rsidRPr="00544F01">
        <w:lastRenderedPageBreak/>
        <w:t>Appointment</w:t>
      </w:r>
      <w:bookmarkEnd w:id="19"/>
    </w:p>
    <w:p w14:paraId="55913D14" w14:textId="0DE5112E" w:rsidR="00086EA9" w:rsidRPr="00544F01" w:rsidRDefault="00086EA9" w:rsidP="00DD23EC">
      <w:pPr>
        <w:pStyle w:val="Heading2"/>
      </w:pPr>
      <w:bookmarkStart w:id="20" w:name="_Toc122332927"/>
      <w:r w:rsidRPr="00544F01">
        <w:t xml:space="preserve">Segregated mandates [SAM </w:t>
      </w:r>
      <w:r w:rsidR="0038254F" w:rsidRPr="00544F01">
        <w:t>8</w:t>
      </w:r>
      <w:r w:rsidRPr="00544F01">
        <w:t>]</w:t>
      </w:r>
      <w:bookmarkEnd w:id="20"/>
    </w:p>
    <w:tbl>
      <w:tblPr>
        <w:tblW w:w="14883"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407"/>
        <w:gridCol w:w="425"/>
        <w:gridCol w:w="709"/>
        <w:gridCol w:w="496"/>
        <w:gridCol w:w="3471"/>
        <w:gridCol w:w="1983"/>
        <w:gridCol w:w="1909"/>
        <w:gridCol w:w="77"/>
        <w:gridCol w:w="6"/>
      </w:tblGrid>
      <w:tr w:rsidR="000C4CB8" w:rsidRPr="00544F01" w14:paraId="7A3B2615" w14:textId="77777777" w:rsidTr="000C4CB8">
        <w:trPr>
          <w:gridAfter w:val="1"/>
          <w:wAfter w:w="6" w:type="dxa"/>
          <w:trHeight w:val="367"/>
        </w:trPr>
        <w:tc>
          <w:tcPr>
            <w:tcW w:w="1842" w:type="dxa"/>
            <w:vMerge w:val="restart"/>
            <w:shd w:val="clear" w:color="auto" w:fill="DFF5F9"/>
            <w:vAlign w:val="center"/>
            <w:hideMark/>
          </w:tcPr>
          <w:p w14:paraId="3FE0F8D0" w14:textId="77777777" w:rsidR="000C4CB8" w:rsidRPr="00544F01" w:rsidRDefault="000C4CB8" w:rsidP="00C55D50">
            <w:pPr>
              <w:spacing w:line="240" w:lineRule="auto"/>
              <w:jc w:val="center"/>
              <w:textAlignment w:val="baseline"/>
              <w:rPr>
                <w:rFonts w:eastAsia="Times New Roman" w:cs="Arial"/>
                <w:b/>
                <w:sz w:val="14"/>
                <w:szCs w:val="14"/>
                <w:lang w:eastAsia="en-GB"/>
              </w:rPr>
            </w:pPr>
            <w:r w:rsidRPr="00544F01">
              <w:rPr>
                <w:rFonts w:eastAsia="Times New Roman" w:cs="Arial"/>
                <w:b/>
                <w:sz w:val="14"/>
                <w:szCs w:val="14"/>
                <w:lang w:eastAsia="en-GB"/>
              </w:rPr>
              <w:t>Indicator ID</w:t>
            </w:r>
          </w:p>
          <w:p w14:paraId="34B62785" w14:textId="77777777" w:rsidR="000C4CB8" w:rsidRPr="00544F01" w:rsidRDefault="000C4CB8" w:rsidP="00C55D50">
            <w:pPr>
              <w:spacing w:line="240" w:lineRule="auto"/>
              <w:jc w:val="center"/>
              <w:textAlignment w:val="baseline"/>
              <w:rPr>
                <w:rFonts w:eastAsia="Times New Roman" w:cs="Arial"/>
                <w:b/>
                <w:sz w:val="14"/>
                <w:szCs w:val="14"/>
                <w:lang w:eastAsia="en-GB"/>
              </w:rPr>
            </w:pPr>
          </w:p>
          <w:p w14:paraId="4B16D8A1" w14:textId="27D0D8BF" w:rsidR="000C4CB8" w:rsidRPr="00544F01" w:rsidRDefault="000C4CB8" w:rsidP="00C55D50">
            <w:pPr>
              <w:pStyle w:val="Indicatorsubsection"/>
              <w:rPr>
                <w:sz w:val="18"/>
                <w:szCs w:val="18"/>
                <w:lang w:val="en-GB"/>
              </w:rPr>
            </w:pPr>
            <w:bookmarkStart w:id="21" w:name="_Toc122332928"/>
            <w:r w:rsidRPr="00544F01">
              <w:rPr>
                <w:lang w:val="en-GB"/>
              </w:rPr>
              <w:t>SAM 8</w:t>
            </w:r>
            <w:bookmarkEnd w:id="21"/>
          </w:p>
        </w:tc>
        <w:tc>
          <w:tcPr>
            <w:tcW w:w="1559" w:type="dxa"/>
            <w:shd w:val="clear" w:color="auto" w:fill="DFF5F9"/>
            <w:vAlign w:val="center"/>
            <w:hideMark/>
          </w:tcPr>
          <w:p w14:paraId="468184FC" w14:textId="77777777" w:rsidR="000C4CB8" w:rsidRPr="00544F01" w:rsidRDefault="000C4CB8" w:rsidP="00C55D50">
            <w:pPr>
              <w:spacing w:line="240" w:lineRule="auto"/>
              <w:textAlignment w:val="baseline"/>
              <w:rPr>
                <w:rFonts w:eastAsia="Times New Roman" w:cs="Arial"/>
                <w:sz w:val="14"/>
                <w:szCs w:val="14"/>
                <w:lang w:eastAsia="en-GB"/>
              </w:rPr>
            </w:pPr>
            <w:r w:rsidRPr="00544F01">
              <w:rPr>
                <w:rFonts w:eastAsia="Times New Roman" w:cs="Arial"/>
                <w:b/>
                <w:sz w:val="14"/>
                <w:szCs w:val="14"/>
                <w:lang w:eastAsia="en-GB"/>
              </w:rPr>
              <w:t xml:space="preserve">Dependent on: </w:t>
            </w:r>
          </w:p>
        </w:tc>
        <w:tc>
          <w:tcPr>
            <w:tcW w:w="2832" w:type="dxa"/>
            <w:gridSpan w:val="2"/>
            <w:shd w:val="clear" w:color="auto" w:fill="DFF5F9"/>
            <w:vAlign w:val="center"/>
          </w:tcPr>
          <w:p w14:paraId="71D791FC" w14:textId="37B663CD" w:rsidR="000C4CB8" w:rsidRPr="00544F01" w:rsidRDefault="000C4CB8" w:rsidP="00C55D50">
            <w:pPr>
              <w:spacing w:line="240" w:lineRule="auto"/>
              <w:textAlignment w:val="baseline"/>
              <w:rPr>
                <w:rFonts w:eastAsia="Times New Roman" w:cs="Arial"/>
                <w:sz w:val="14"/>
                <w:szCs w:val="14"/>
                <w:lang w:eastAsia="en-GB"/>
              </w:rPr>
            </w:pPr>
            <w:r w:rsidRPr="00544F01">
              <w:rPr>
                <w:b/>
                <w:bCs/>
                <w:sz w:val="22"/>
                <w:szCs w:val="22"/>
              </w:rPr>
              <w:t>OO 5.</w:t>
            </w:r>
            <w:r>
              <w:rPr>
                <w:b/>
                <w:bCs/>
                <w:sz w:val="22"/>
                <w:szCs w:val="22"/>
              </w:rPr>
              <w:t>2</w:t>
            </w:r>
            <w:r w:rsidRPr="00544F01">
              <w:rPr>
                <w:b/>
                <w:bCs/>
                <w:sz w:val="22"/>
                <w:szCs w:val="22"/>
              </w:rPr>
              <w:t>, OO 1</w:t>
            </w:r>
            <w:r>
              <w:rPr>
                <w:b/>
                <w:bCs/>
                <w:sz w:val="22"/>
                <w:szCs w:val="22"/>
              </w:rPr>
              <w:t>3</w:t>
            </w:r>
            <w:r w:rsidRPr="00544F01">
              <w:rPr>
                <w:b/>
                <w:bCs/>
                <w:sz w:val="22"/>
                <w:szCs w:val="22"/>
              </w:rPr>
              <w:t xml:space="preserve"> </w:t>
            </w:r>
          </w:p>
        </w:tc>
        <w:tc>
          <w:tcPr>
            <w:tcW w:w="4677" w:type="dxa"/>
            <w:gridSpan w:val="3"/>
            <w:vMerge w:val="restart"/>
            <w:shd w:val="clear" w:color="auto" w:fill="DFF5F9"/>
            <w:vAlign w:val="center"/>
          </w:tcPr>
          <w:p w14:paraId="76085399" w14:textId="77777777" w:rsidR="000C4CB8" w:rsidRPr="00544F01" w:rsidRDefault="000C4CB8" w:rsidP="00C55D50">
            <w:pPr>
              <w:spacing w:line="240" w:lineRule="auto"/>
              <w:jc w:val="center"/>
              <w:textAlignment w:val="baseline"/>
              <w:rPr>
                <w:rFonts w:eastAsia="Times New Roman" w:cs="Arial"/>
                <w:sz w:val="14"/>
                <w:szCs w:val="14"/>
                <w:lang w:eastAsia="en-GB"/>
              </w:rPr>
            </w:pPr>
            <w:r w:rsidRPr="00544F01">
              <w:rPr>
                <w:rFonts w:eastAsia="Times New Roman" w:cs="Arial"/>
                <w:b/>
                <w:sz w:val="14"/>
                <w:szCs w:val="14"/>
                <w:lang w:eastAsia="en-GB"/>
              </w:rPr>
              <w:t>Sub-section</w:t>
            </w:r>
            <w:r w:rsidRPr="00544F01">
              <w:rPr>
                <w:rFonts w:eastAsia="Times New Roman" w:cs="Arial"/>
                <w:sz w:val="14"/>
                <w:szCs w:val="14"/>
                <w:lang w:eastAsia="en-GB"/>
              </w:rPr>
              <w:t> </w:t>
            </w:r>
          </w:p>
          <w:p w14:paraId="387C19E1" w14:textId="77777777" w:rsidR="000C4CB8" w:rsidRPr="00544F01" w:rsidRDefault="000C4CB8" w:rsidP="00C55D50">
            <w:pPr>
              <w:spacing w:line="240" w:lineRule="auto"/>
              <w:jc w:val="center"/>
              <w:textAlignment w:val="baseline"/>
              <w:rPr>
                <w:rFonts w:eastAsia="Times New Roman" w:cs="Arial"/>
                <w:sz w:val="14"/>
                <w:szCs w:val="14"/>
                <w:lang w:eastAsia="en-GB"/>
              </w:rPr>
            </w:pPr>
          </w:p>
          <w:p w14:paraId="0BF9ABFA" w14:textId="41E786E9" w:rsidR="000C4CB8" w:rsidRPr="00544F01" w:rsidRDefault="000C4CB8" w:rsidP="00C55D50">
            <w:pPr>
              <w:jc w:val="center"/>
              <w:rPr>
                <w:sz w:val="18"/>
                <w:szCs w:val="18"/>
              </w:rPr>
            </w:pPr>
            <w:r w:rsidRPr="00544F01">
              <w:rPr>
                <w:b/>
                <w:bCs/>
                <w:sz w:val="22"/>
                <w:szCs w:val="22"/>
              </w:rPr>
              <w:t>Segregated mandates</w:t>
            </w:r>
          </w:p>
        </w:tc>
        <w:tc>
          <w:tcPr>
            <w:tcW w:w="1983" w:type="dxa"/>
            <w:vMerge w:val="restart"/>
            <w:shd w:val="clear" w:color="auto" w:fill="DFF5F9"/>
            <w:vAlign w:val="center"/>
            <w:hideMark/>
          </w:tcPr>
          <w:p w14:paraId="04474421" w14:textId="77777777" w:rsidR="000C4CB8" w:rsidRPr="00544F01" w:rsidRDefault="000C4CB8" w:rsidP="00C55D50">
            <w:pPr>
              <w:spacing w:line="240" w:lineRule="auto"/>
              <w:jc w:val="center"/>
              <w:textAlignment w:val="baseline"/>
              <w:rPr>
                <w:rFonts w:eastAsia="Times New Roman" w:cs="Arial"/>
                <w:b/>
                <w:bCs/>
                <w:sz w:val="14"/>
                <w:szCs w:val="14"/>
                <w:lang w:eastAsia="en-GB"/>
              </w:rPr>
            </w:pPr>
            <w:r w:rsidRPr="00544F01">
              <w:rPr>
                <w:rFonts w:eastAsia="Times New Roman" w:cs="Arial"/>
                <w:b/>
                <w:bCs/>
                <w:sz w:val="14"/>
                <w:szCs w:val="14"/>
                <w:lang w:eastAsia="en-GB"/>
              </w:rPr>
              <w:t>PRI Principle</w:t>
            </w:r>
          </w:p>
          <w:p w14:paraId="3D0D6335" w14:textId="77777777" w:rsidR="000C4CB8" w:rsidRPr="00544F01" w:rsidRDefault="000C4CB8" w:rsidP="00C55D50">
            <w:pPr>
              <w:spacing w:line="240" w:lineRule="auto"/>
              <w:jc w:val="center"/>
              <w:textAlignment w:val="baseline"/>
              <w:rPr>
                <w:rFonts w:eastAsia="Times New Roman" w:cs="Arial"/>
                <w:b/>
                <w:bCs/>
                <w:sz w:val="14"/>
                <w:szCs w:val="14"/>
                <w:lang w:eastAsia="en-GB"/>
              </w:rPr>
            </w:pPr>
          </w:p>
          <w:p w14:paraId="45A3AB17" w14:textId="3A6743C9" w:rsidR="000C4CB8" w:rsidRPr="00544F01" w:rsidRDefault="000C4CB8" w:rsidP="00C55D50">
            <w:pPr>
              <w:spacing w:line="240" w:lineRule="auto"/>
              <w:jc w:val="center"/>
              <w:textAlignment w:val="baseline"/>
              <w:rPr>
                <w:rFonts w:eastAsia="Times New Roman" w:cs="Arial"/>
                <w:sz w:val="18"/>
                <w:szCs w:val="18"/>
                <w:lang w:eastAsia="en-GB"/>
              </w:rPr>
            </w:pPr>
            <w:r w:rsidRPr="00544F01">
              <w:rPr>
                <w:rFonts w:eastAsia="Times New Roman" w:cs="Arial"/>
                <w:b/>
                <w:bCs/>
                <w:sz w:val="22"/>
                <w:szCs w:val="22"/>
                <w:lang w:eastAsia="en-GB"/>
              </w:rPr>
              <w:t>4</w:t>
            </w:r>
          </w:p>
        </w:tc>
        <w:tc>
          <w:tcPr>
            <w:tcW w:w="1984" w:type="dxa"/>
            <w:gridSpan w:val="2"/>
            <w:vMerge w:val="restart"/>
            <w:shd w:val="clear" w:color="auto" w:fill="00B0F0"/>
            <w:tcMar>
              <w:top w:w="113" w:type="dxa"/>
              <w:left w:w="113" w:type="dxa"/>
              <w:bottom w:w="113" w:type="dxa"/>
              <w:right w:w="113" w:type="dxa"/>
            </w:tcMar>
            <w:vAlign w:val="center"/>
            <w:hideMark/>
          </w:tcPr>
          <w:p w14:paraId="32E76C18" w14:textId="77777777" w:rsidR="000C4CB8" w:rsidRPr="00544F01" w:rsidRDefault="000C4CB8" w:rsidP="00C55D50">
            <w:pPr>
              <w:spacing w:line="240" w:lineRule="auto"/>
              <w:jc w:val="center"/>
              <w:textAlignment w:val="baseline"/>
              <w:rPr>
                <w:rFonts w:eastAsia="Times New Roman" w:cs="Arial"/>
                <w:b/>
                <w:bCs/>
                <w:color w:val="FFFFFF" w:themeColor="background1"/>
                <w:sz w:val="14"/>
                <w:szCs w:val="14"/>
                <w:lang w:eastAsia="en-GB"/>
              </w:rPr>
            </w:pPr>
            <w:r w:rsidRPr="00544F01">
              <w:rPr>
                <w:rFonts w:eastAsia="Times New Roman" w:cs="Arial"/>
                <w:b/>
                <w:bCs/>
                <w:color w:val="FFFFFF" w:themeColor="background1"/>
                <w:sz w:val="14"/>
                <w:szCs w:val="14"/>
                <w:lang w:eastAsia="en-GB"/>
              </w:rPr>
              <w:t>Type of indicator</w:t>
            </w:r>
          </w:p>
          <w:p w14:paraId="732AAD48" w14:textId="77777777" w:rsidR="000C4CB8" w:rsidRPr="00544F01" w:rsidRDefault="000C4CB8" w:rsidP="00C55D50">
            <w:pPr>
              <w:spacing w:line="240" w:lineRule="auto"/>
              <w:jc w:val="center"/>
              <w:textAlignment w:val="baseline"/>
              <w:rPr>
                <w:rFonts w:eastAsia="Times New Roman" w:cs="Arial"/>
                <w:b/>
                <w:bCs/>
                <w:color w:val="FFFFFF" w:themeColor="background1"/>
                <w:sz w:val="14"/>
                <w:szCs w:val="14"/>
                <w:lang w:eastAsia="en-GB"/>
              </w:rPr>
            </w:pPr>
          </w:p>
          <w:p w14:paraId="474697D2" w14:textId="77777777" w:rsidR="000C4CB8" w:rsidRPr="00544F01" w:rsidRDefault="000C4CB8" w:rsidP="00C55D50">
            <w:pPr>
              <w:autoSpaceDE w:val="0"/>
              <w:autoSpaceDN w:val="0"/>
              <w:adjustRightInd w:val="0"/>
              <w:spacing w:line="240" w:lineRule="auto"/>
              <w:jc w:val="center"/>
              <w:rPr>
                <w:rFonts w:eastAsia="Times New Roman" w:cs="Arial"/>
                <w:color w:val="FFFFFF" w:themeColor="background1"/>
                <w:sz w:val="32"/>
                <w:szCs w:val="32"/>
                <w:lang w:eastAsia="en-GB"/>
              </w:rPr>
            </w:pPr>
            <w:r w:rsidRPr="00544F01">
              <w:rPr>
                <w:rFonts w:eastAsia="Times New Roman" w:cs="Arial"/>
                <w:b/>
                <w:bCs/>
                <w:color w:val="FFFFFF" w:themeColor="background1"/>
                <w:sz w:val="32"/>
                <w:szCs w:val="32"/>
                <w:lang w:eastAsia="en-GB"/>
              </w:rPr>
              <w:t>CORE</w:t>
            </w:r>
          </w:p>
        </w:tc>
      </w:tr>
      <w:tr w:rsidR="000C4CB8" w:rsidRPr="00544F01" w14:paraId="5BBCFB3B" w14:textId="77777777" w:rsidTr="000C4CB8">
        <w:trPr>
          <w:gridAfter w:val="1"/>
          <w:wAfter w:w="6" w:type="dxa"/>
          <w:trHeight w:val="367"/>
        </w:trPr>
        <w:tc>
          <w:tcPr>
            <w:tcW w:w="1842" w:type="dxa"/>
            <w:vMerge/>
            <w:shd w:val="clear" w:color="auto" w:fill="DFF5F9"/>
            <w:vAlign w:val="center"/>
          </w:tcPr>
          <w:p w14:paraId="4A30E8D1" w14:textId="77777777" w:rsidR="000C4CB8" w:rsidRPr="00544F01" w:rsidRDefault="000C4CB8" w:rsidP="00C55D50">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51607710" w14:textId="77777777" w:rsidR="000C4CB8" w:rsidRPr="00544F01" w:rsidRDefault="000C4CB8" w:rsidP="00C55D50">
            <w:pPr>
              <w:spacing w:line="240" w:lineRule="auto"/>
              <w:textAlignment w:val="baseline"/>
              <w:rPr>
                <w:rFonts w:eastAsia="Times New Roman" w:cs="Arial"/>
                <w:b/>
                <w:sz w:val="14"/>
                <w:szCs w:val="14"/>
                <w:lang w:eastAsia="en-GB"/>
              </w:rPr>
            </w:pPr>
            <w:r w:rsidRPr="00544F01">
              <w:rPr>
                <w:rFonts w:eastAsia="Times New Roman" w:cs="Arial"/>
                <w:b/>
                <w:sz w:val="14"/>
                <w:szCs w:val="14"/>
                <w:lang w:eastAsia="en-GB"/>
              </w:rPr>
              <w:t>Gateway to:</w:t>
            </w:r>
          </w:p>
        </w:tc>
        <w:tc>
          <w:tcPr>
            <w:tcW w:w="2832" w:type="dxa"/>
            <w:gridSpan w:val="2"/>
            <w:shd w:val="clear" w:color="auto" w:fill="DFF5F9"/>
            <w:vAlign w:val="center"/>
          </w:tcPr>
          <w:p w14:paraId="7CC4722E" w14:textId="52F4C9F9" w:rsidR="000C4CB8" w:rsidRPr="00544F01" w:rsidRDefault="000C4CB8" w:rsidP="00C55D50">
            <w:pPr>
              <w:spacing w:line="240" w:lineRule="auto"/>
              <w:textAlignment w:val="baseline"/>
              <w:rPr>
                <w:rFonts w:eastAsia="Times New Roman" w:cs="Arial"/>
                <w:b/>
                <w:sz w:val="14"/>
                <w:szCs w:val="14"/>
                <w:lang w:eastAsia="en-GB"/>
              </w:rPr>
            </w:pPr>
            <w:r w:rsidRPr="00544F01">
              <w:rPr>
                <w:b/>
                <w:bCs/>
                <w:sz w:val="22"/>
                <w:szCs w:val="22"/>
              </w:rPr>
              <w:t>N/A</w:t>
            </w:r>
          </w:p>
        </w:tc>
        <w:tc>
          <w:tcPr>
            <w:tcW w:w="4677" w:type="dxa"/>
            <w:gridSpan w:val="3"/>
            <w:vMerge/>
            <w:shd w:val="clear" w:color="auto" w:fill="DFF5F9"/>
            <w:vAlign w:val="center"/>
          </w:tcPr>
          <w:p w14:paraId="175D58F5" w14:textId="77777777" w:rsidR="000C4CB8" w:rsidRPr="00544F01" w:rsidRDefault="000C4CB8" w:rsidP="00C55D50">
            <w:pPr>
              <w:spacing w:line="240" w:lineRule="auto"/>
              <w:jc w:val="center"/>
              <w:textAlignment w:val="baseline"/>
              <w:rPr>
                <w:rFonts w:eastAsia="Times New Roman" w:cs="Arial"/>
                <w:b/>
                <w:sz w:val="14"/>
                <w:szCs w:val="14"/>
                <w:lang w:eastAsia="en-GB"/>
              </w:rPr>
            </w:pPr>
          </w:p>
        </w:tc>
        <w:tc>
          <w:tcPr>
            <w:tcW w:w="1983" w:type="dxa"/>
            <w:vMerge/>
            <w:shd w:val="clear" w:color="auto" w:fill="DFF5F9"/>
            <w:vAlign w:val="center"/>
          </w:tcPr>
          <w:p w14:paraId="732A676C" w14:textId="77777777" w:rsidR="000C4CB8" w:rsidRPr="00544F01" w:rsidRDefault="000C4CB8" w:rsidP="00C55D50">
            <w:pPr>
              <w:spacing w:line="240" w:lineRule="auto"/>
              <w:jc w:val="center"/>
              <w:textAlignment w:val="baseline"/>
              <w:rPr>
                <w:rFonts w:eastAsia="Times New Roman" w:cs="Arial"/>
                <w:b/>
                <w:bCs/>
                <w:sz w:val="14"/>
                <w:szCs w:val="14"/>
                <w:lang w:eastAsia="en-GB"/>
              </w:rPr>
            </w:pPr>
          </w:p>
        </w:tc>
        <w:tc>
          <w:tcPr>
            <w:tcW w:w="1984" w:type="dxa"/>
            <w:gridSpan w:val="2"/>
            <w:vMerge/>
            <w:tcMar>
              <w:top w:w="113" w:type="dxa"/>
              <w:left w:w="113" w:type="dxa"/>
              <w:bottom w:w="113" w:type="dxa"/>
              <w:right w:w="113" w:type="dxa"/>
            </w:tcMar>
            <w:vAlign w:val="center"/>
          </w:tcPr>
          <w:p w14:paraId="3CCE91D2" w14:textId="77777777" w:rsidR="000C4CB8" w:rsidRPr="00544F01" w:rsidRDefault="000C4CB8" w:rsidP="00C55D50">
            <w:pPr>
              <w:spacing w:line="240" w:lineRule="auto"/>
              <w:jc w:val="center"/>
              <w:textAlignment w:val="baseline"/>
              <w:rPr>
                <w:rFonts w:eastAsia="Times New Roman" w:cs="Arial"/>
                <w:b/>
                <w:bCs/>
                <w:color w:val="FFFFFF" w:themeColor="background1"/>
                <w:sz w:val="14"/>
                <w:szCs w:val="14"/>
                <w:lang w:eastAsia="en-GB"/>
              </w:rPr>
            </w:pPr>
          </w:p>
        </w:tc>
      </w:tr>
      <w:tr w:rsidR="000C4CB8" w:rsidRPr="00544F01" w14:paraId="7DE5B877" w14:textId="77777777" w:rsidTr="000C4CB8">
        <w:trPr>
          <w:trHeight w:val="567"/>
        </w:trPr>
        <w:tc>
          <w:tcPr>
            <w:tcW w:w="14883" w:type="dxa"/>
            <w:gridSpan w:val="11"/>
            <w:shd w:val="clear" w:color="auto" w:fill="FFFFFF" w:themeFill="background1"/>
            <w:tcMar>
              <w:top w:w="113" w:type="dxa"/>
              <w:left w:w="113" w:type="dxa"/>
              <w:bottom w:w="113" w:type="dxa"/>
              <w:right w:w="113" w:type="dxa"/>
            </w:tcMar>
            <w:vAlign w:val="center"/>
            <w:hideMark/>
          </w:tcPr>
          <w:p w14:paraId="382C4871" w14:textId="6B1F7FB8" w:rsidR="00C55D50" w:rsidRPr="00544F01" w:rsidRDefault="00D934AD" w:rsidP="00C55D50">
            <w:pPr>
              <w:rPr>
                <w:rFonts w:eastAsia="Times New Roman" w:cs="Arial"/>
                <w:b/>
                <w:lang w:eastAsia="en-GB"/>
              </w:rPr>
            </w:pPr>
            <w:r w:rsidRPr="00544F01">
              <w:rPr>
                <w:rFonts w:eastAsia="Times New Roman" w:cs="Arial"/>
                <w:b/>
                <w:lang w:eastAsia="en-GB"/>
              </w:rPr>
              <w:t>W</w:t>
            </w:r>
            <w:r w:rsidR="00C55D50" w:rsidRPr="00544F01">
              <w:rPr>
                <w:rFonts w:eastAsia="Times New Roman" w:cs="Arial"/>
                <w:b/>
                <w:lang w:eastAsia="en-GB"/>
              </w:rPr>
              <w:t xml:space="preserve">hich responsible investment </w:t>
            </w:r>
            <w:r w:rsidR="007F6AF8" w:rsidRPr="00544F01">
              <w:rPr>
                <w:rFonts w:eastAsia="Times New Roman" w:cs="Arial"/>
                <w:b/>
                <w:lang w:eastAsia="en-GB"/>
              </w:rPr>
              <w:t xml:space="preserve">aspects </w:t>
            </w:r>
            <w:r w:rsidR="00E531FB" w:rsidRPr="00544F01">
              <w:rPr>
                <w:rFonts w:eastAsia="Times New Roman" w:cs="Arial"/>
                <w:b/>
                <w:lang w:eastAsia="en-GB"/>
              </w:rPr>
              <w:t>do</w:t>
            </w:r>
            <w:r w:rsidR="005000CD" w:rsidRPr="00544F01">
              <w:rPr>
                <w:rFonts w:eastAsia="Times New Roman" w:cs="Arial"/>
                <w:b/>
                <w:lang w:eastAsia="en-GB"/>
              </w:rPr>
              <w:t xml:space="preserve"> </w:t>
            </w:r>
            <w:r w:rsidR="00C55D50" w:rsidRPr="00544F01">
              <w:rPr>
                <w:rFonts w:eastAsia="Times New Roman" w:cs="Arial"/>
                <w:b/>
                <w:lang w:eastAsia="en-GB"/>
              </w:rPr>
              <w:t xml:space="preserve">your organisation, or the </w:t>
            </w:r>
            <w:hyperlink r:id="rId74" w:history="1">
              <w:r w:rsidR="00DA43E4" w:rsidRPr="0071020A">
                <w:rPr>
                  <w:rStyle w:val="Hyperlink"/>
                  <w:rFonts w:eastAsia="Times New Roman" w:cs="Arial"/>
                  <w:b/>
                  <w:lang w:eastAsia="en-GB"/>
                </w:rPr>
                <w:t>service provider</w:t>
              </w:r>
            </w:hyperlink>
            <w:r w:rsidR="00C55D50" w:rsidRPr="00544F01">
              <w:rPr>
                <w:rFonts w:eastAsia="Times New Roman" w:cs="Arial"/>
                <w:b/>
                <w:lang w:eastAsia="en-GB"/>
              </w:rPr>
              <w:t xml:space="preserve"> acting on your behalf, </w:t>
            </w:r>
            <w:r w:rsidR="00125C27" w:rsidRPr="00544F01">
              <w:rPr>
                <w:rFonts w:eastAsia="Times New Roman" w:cs="Arial"/>
                <w:b/>
                <w:lang w:eastAsia="en-GB"/>
              </w:rPr>
              <w:t xml:space="preserve">explicitly </w:t>
            </w:r>
            <w:r w:rsidR="00C55D50" w:rsidRPr="00544F01">
              <w:rPr>
                <w:rFonts w:eastAsia="Times New Roman" w:cs="Arial"/>
                <w:b/>
                <w:lang w:eastAsia="en-GB"/>
              </w:rPr>
              <w:t xml:space="preserve">include in </w:t>
            </w:r>
            <w:r w:rsidR="00125C27" w:rsidRPr="00544F01">
              <w:rPr>
                <w:rFonts w:eastAsia="Times New Roman" w:cs="Arial"/>
                <w:b/>
                <w:lang w:eastAsia="en-GB"/>
              </w:rPr>
              <w:t xml:space="preserve">clauses within </w:t>
            </w:r>
            <w:r w:rsidR="00C55D50" w:rsidRPr="00544F01">
              <w:rPr>
                <w:rFonts w:eastAsia="Times New Roman" w:cs="Arial"/>
                <w:b/>
                <w:lang w:eastAsia="en-GB"/>
              </w:rPr>
              <w:t>your contractual agreements</w:t>
            </w:r>
            <w:r w:rsidRPr="00544F01">
              <w:rPr>
                <w:rFonts w:eastAsia="Times New Roman" w:cs="Arial"/>
                <w:b/>
                <w:lang w:eastAsia="en-GB"/>
              </w:rPr>
              <w:t xml:space="preserve"> with your </w:t>
            </w:r>
            <w:hyperlink r:id="rId75" w:history="1">
              <w:r w:rsidRPr="0071020A">
                <w:rPr>
                  <w:rStyle w:val="Hyperlink"/>
                  <w:rFonts w:eastAsia="Times New Roman" w:cs="Arial"/>
                  <w:b/>
                  <w:lang w:eastAsia="en-GB"/>
                </w:rPr>
                <w:t xml:space="preserve">external </w:t>
              </w:r>
              <w:r w:rsidR="00692C77" w:rsidRPr="0071020A">
                <w:rPr>
                  <w:rStyle w:val="Hyperlink"/>
                  <w:rFonts w:eastAsia="Times New Roman" w:cs="Arial"/>
                  <w:b/>
                  <w:lang w:eastAsia="en-GB"/>
                </w:rPr>
                <w:t xml:space="preserve">investment </w:t>
              </w:r>
              <w:r w:rsidRPr="0071020A">
                <w:rPr>
                  <w:rStyle w:val="Hyperlink"/>
                  <w:rFonts w:eastAsia="Times New Roman" w:cs="Arial"/>
                  <w:b/>
                  <w:lang w:eastAsia="en-GB"/>
                </w:rPr>
                <w:t>managers</w:t>
              </w:r>
            </w:hyperlink>
            <w:r w:rsidRPr="00544F01">
              <w:rPr>
                <w:rFonts w:eastAsia="Times New Roman" w:cs="Arial"/>
                <w:b/>
                <w:lang w:eastAsia="en-GB"/>
              </w:rPr>
              <w:t xml:space="preserve"> for </w:t>
            </w:r>
            <w:hyperlink r:id="rId76" w:history="1">
              <w:r w:rsidRPr="00544F01">
                <w:rPr>
                  <w:rStyle w:val="Hyperlink"/>
                  <w:rFonts w:eastAsia="Times New Roman" w:cs="Arial"/>
                  <w:b/>
                  <w:lang w:eastAsia="en-GB"/>
                </w:rPr>
                <w:t>segregated mandates</w:t>
              </w:r>
            </w:hyperlink>
            <w:r w:rsidR="00C55D50" w:rsidRPr="00544F01">
              <w:rPr>
                <w:rFonts w:eastAsia="Times New Roman" w:cs="Arial"/>
                <w:b/>
                <w:lang w:eastAsia="en-GB"/>
              </w:rPr>
              <w:t>?</w:t>
            </w:r>
          </w:p>
          <w:p w14:paraId="24C81CC2" w14:textId="68D6A286" w:rsidR="00386C21" w:rsidRPr="00544F01" w:rsidRDefault="00386C21" w:rsidP="00C55D50">
            <w:pPr>
              <w:rPr>
                <w:rFonts w:eastAsia="Times New Roman" w:cs="Arial"/>
                <w:bCs/>
                <w:i/>
                <w:iCs/>
                <w:lang w:eastAsia="en-GB"/>
              </w:rPr>
            </w:pPr>
          </w:p>
          <w:p w14:paraId="7BFEED62" w14:textId="3273A44A" w:rsidR="00086EA9" w:rsidRPr="00544F01" w:rsidRDefault="00C55D50" w:rsidP="00C55D50">
            <w:pPr>
              <w:rPr>
                <w:rFonts w:eastAsia="Times New Roman" w:cs="Arial"/>
                <w:bCs/>
                <w:i/>
                <w:iCs/>
                <w:lang w:eastAsia="en-GB"/>
              </w:rPr>
            </w:pPr>
            <w:r w:rsidRPr="00544F01">
              <w:rPr>
                <w:rFonts w:eastAsia="Times New Roman" w:cs="Arial"/>
                <w:bCs/>
                <w:i/>
                <w:iCs/>
                <w:lang w:eastAsia="en-GB"/>
              </w:rPr>
              <w:t xml:space="preserve">Indicate the proportion of your </w:t>
            </w:r>
            <w:r w:rsidR="000D53F5" w:rsidRPr="00544F01">
              <w:rPr>
                <w:rFonts w:eastAsia="Times New Roman" w:cs="Arial"/>
                <w:bCs/>
                <w:i/>
                <w:iCs/>
                <w:lang w:eastAsia="en-GB"/>
              </w:rPr>
              <w:t>organisation</w:t>
            </w:r>
            <w:r w:rsidR="00C54952">
              <w:rPr>
                <w:rFonts w:eastAsia="Times New Roman" w:cs="Arial"/>
                <w:bCs/>
                <w:i/>
                <w:iCs/>
                <w:lang w:eastAsia="en-GB"/>
              </w:rPr>
              <w:t>’</w:t>
            </w:r>
            <w:r w:rsidR="000D53F5" w:rsidRPr="00544F01">
              <w:rPr>
                <w:rFonts w:eastAsia="Times New Roman" w:cs="Arial"/>
                <w:bCs/>
                <w:i/>
                <w:iCs/>
                <w:lang w:eastAsia="en-GB"/>
              </w:rPr>
              <w:t>s</w:t>
            </w:r>
            <w:r w:rsidRPr="00544F01">
              <w:rPr>
                <w:rFonts w:eastAsia="Times New Roman" w:cs="Arial"/>
                <w:bCs/>
                <w:i/>
                <w:iCs/>
                <w:lang w:eastAsia="en-GB"/>
              </w:rPr>
              <w:t xml:space="preserve"> segregated </w:t>
            </w:r>
            <w:r w:rsidR="007514E3" w:rsidRPr="00544F01">
              <w:rPr>
                <w:rFonts w:eastAsia="Times New Roman" w:cs="Arial"/>
                <w:bCs/>
                <w:i/>
                <w:iCs/>
                <w:lang w:eastAsia="en-GB"/>
              </w:rPr>
              <w:t>mandates</w:t>
            </w:r>
            <w:r w:rsidR="00C34A22" w:rsidRPr="00544F01">
              <w:rPr>
                <w:rFonts w:eastAsia="Times New Roman" w:cs="Arial"/>
                <w:bCs/>
                <w:i/>
                <w:iCs/>
                <w:lang w:eastAsia="en-GB"/>
              </w:rPr>
              <w:t xml:space="preserve"> out of the total number of mandates</w:t>
            </w:r>
            <w:r w:rsidRPr="00544F01">
              <w:rPr>
                <w:rFonts w:eastAsia="Times New Roman" w:cs="Arial"/>
                <w:bCs/>
                <w:i/>
                <w:iCs/>
                <w:lang w:eastAsia="en-GB"/>
              </w:rPr>
              <w:t xml:space="preserve"> to which each of these requi</w:t>
            </w:r>
            <w:r w:rsidR="00A31B63" w:rsidRPr="00544F01">
              <w:rPr>
                <w:rFonts w:eastAsia="Times New Roman" w:cs="Arial"/>
                <w:bCs/>
                <w:i/>
                <w:iCs/>
                <w:lang w:eastAsia="en-GB"/>
              </w:rPr>
              <w:t>r</w:t>
            </w:r>
            <w:r w:rsidRPr="00544F01">
              <w:rPr>
                <w:rFonts w:eastAsia="Times New Roman" w:cs="Arial"/>
                <w:bCs/>
                <w:i/>
                <w:iCs/>
                <w:lang w:eastAsia="en-GB"/>
              </w:rPr>
              <w:t xml:space="preserve">ements applies, regardless of when </w:t>
            </w:r>
            <w:r w:rsidR="00AC6DE1" w:rsidRPr="00544F01">
              <w:rPr>
                <w:rFonts w:eastAsia="Times New Roman" w:cs="Arial"/>
                <w:bCs/>
                <w:i/>
                <w:iCs/>
                <w:lang w:eastAsia="en-GB"/>
              </w:rPr>
              <w:t xml:space="preserve">the </w:t>
            </w:r>
            <w:r w:rsidRPr="00544F01">
              <w:rPr>
                <w:rFonts w:eastAsia="Times New Roman" w:cs="Arial"/>
                <w:bCs/>
                <w:i/>
                <w:iCs/>
                <w:lang w:eastAsia="en-GB"/>
              </w:rPr>
              <w:t>appoint</w:t>
            </w:r>
            <w:r w:rsidR="00AC6DE1" w:rsidRPr="00544F01">
              <w:rPr>
                <w:rFonts w:eastAsia="Times New Roman" w:cs="Arial"/>
                <w:bCs/>
                <w:i/>
                <w:iCs/>
                <w:lang w:eastAsia="en-GB"/>
              </w:rPr>
              <w:t>ment of</w:t>
            </w:r>
            <w:r w:rsidRPr="00544F01">
              <w:rPr>
                <w:rFonts w:eastAsia="Times New Roman" w:cs="Arial"/>
                <w:bCs/>
                <w:i/>
                <w:iCs/>
                <w:lang w:eastAsia="en-GB"/>
              </w:rPr>
              <w:t xml:space="preserve"> external </w:t>
            </w:r>
            <w:r w:rsidR="00AC6DE1" w:rsidRPr="00544F01">
              <w:rPr>
                <w:rFonts w:eastAsia="Times New Roman" w:cs="Arial"/>
                <w:bCs/>
                <w:i/>
                <w:iCs/>
                <w:lang w:eastAsia="en-GB"/>
              </w:rPr>
              <w:t xml:space="preserve">investment </w:t>
            </w:r>
            <w:r w:rsidRPr="00544F01">
              <w:rPr>
                <w:rFonts w:eastAsia="Times New Roman" w:cs="Arial"/>
                <w:bCs/>
                <w:i/>
                <w:iCs/>
                <w:lang w:eastAsia="en-GB"/>
              </w:rPr>
              <w:t>managers</w:t>
            </w:r>
            <w:r w:rsidR="00AC6DE1" w:rsidRPr="00544F01">
              <w:rPr>
                <w:rFonts w:eastAsia="Times New Roman" w:cs="Arial"/>
                <w:bCs/>
                <w:i/>
                <w:iCs/>
                <w:lang w:eastAsia="en-GB"/>
              </w:rPr>
              <w:t xml:space="preserve"> occurred</w:t>
            </w:r>
            <w:r w:rsidRPr="00544F01">
              <w:rPr>
                <w:rFonts w:eastAsia="Times New Roman" w:cs="Arial"/>
                <w:bCs/>
                <w:i/>
                <w:iCs/>
                <w:lang w:eastAsia="en-GB"/>
              </w:rPr>
              <w:t>.</w:t>
            </w:r>
          </w:p>
        </w:tc>
      </w:tr>
      <w:tr w:rsidR="001950CD" w:rsidRPr="00544F01" w14:paraId="443E0066" w14:textId="77777777" w:rsidTr="000C4CB8">
        <w:trPr>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3961797" w14:textId="56179B2D" w:rsidR="00717A82" w:rsidRPr="00544F01" w:rsidRDefault="00C86FBD" w:rsidP="00DD23EC">
            <w:pPr>
              <w:pStyle w:val="ListParagraph"/>
              <w:numPr>
                <w:ilvl w:val="0"/>
                <w:numId w:val="49"/>
              </w:numPr>
              <w:spacing w:line="276" w:lineRule="auto"/>
              <w:textAlignment w:val="baseline"/>
              <w:rPr>
                <w:rFonts w:eastAsia="Times New Roman" w:cs="Arial"/>
                <w:lang w:eastAsia="en-GB"/>
              </w:rPr>
            </w:pPr>
            <w:r w:rsidRPr="00544F01">
              <w:rPr>
                <w:rFonts w:eastAsia="Times New Roman" w:cs="Arial"/>
                <w:lang w:eastAsia="en-GB"/>
              </w:rPr>
              <w:t>(A)</w:t>
            </w:r>
            <w:r w:rsidR="00DA6881" w:rsidRPr="00544F01">
              <w:rPr>
                <w:rFonts w:eastAsia="Times New Roman" w:cs="Arial"/>
                <w:lang w:eastAsia="en-GB"/>
              </w:rPr>
              <w:t xml:space="preserve"> The</w:t>
            </w:r>
            <w:r w:rsidR="00B54054" w:rsidRPr="00544F01">
              <w:rPr>
                <w:rFonts w:eastAsia="Times New Roman" w:cs="Arial"/>
                <w:lang w:eastAsia="en-GB"/>
              </w:rPr>
              <w:t xml:space="preserve">ir </w:t>
            </w:r>
            <w:r w:rsidR="00DA6881" w:rsidRPr="00544F01">
              <w:rPr>
                <w:rFonts w:eastAsia="Times New Roman" w:cs="Arial"/>
                <w:lang w:eastAsia="en-GB"/>
              </w:rPr>
              <w:t>commitment to follow</w:t>
            </w:r>
            <w:r w:rsidR="006B6E0D">
              <w:rPr>
                <w:rFonts w:eastAsia="Times New Roman" w:cs="Arial"/>
                <w:lang w:eastAsia="en-GB"/>
              </w:rPr>
              <w:t>ing</w:t>
            </w:r>
            <w:r w:rsidR="00DA6881" w:rsidRPr="00544F01">
              <w:rPr>
                <w:rFonts w:eastAsia="Times New Roman" w:cs="Arial"/>
                <w:lang w:eastAsia="en-GB"/>
              </w:rPr>
              <w:t xml:space="preserve"> our responsible investment strategy in the management of our assets</w:t>
            </w:r>
          </w:p>
        </w:tc>
        <w:tc>
          <w:tcPr>
            <w:tcW w:w="7445"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D2851E3" w14:textId="0DB25FC9" w:rsidR="00CC6BFD" w:rsidRPr="00544F01" w:rsidRDefault="00CC6BFD" w:rsidP="00CC6BFD">
            <w:pPr>
              <w:spacing w:line="276" w:lineRule="auto"/>
              <w:textAlignment w:val="baseline"/>
              <w:rPr>
                <w:rFonts w:eastAsia="Times New Roman" w:cs="Arial"/>
                <w:lang w:eastAsia="en-GB"/>
              </w:rPr>
            </w:pPr>
            <w:r w:rsidRPr="00544F01">
              <w:rPr>
                <w:rFonts w:eastAsia="Times New Roman" w:cs="Arial"/>
                <w:lang w:eastAsia="en-GB"/>
              </w:rPr>
              <w:t>[Dropdown list]</w:t>
            </w:r>
          </w:p>
          <w:p w14:paraId="0F1154D3" w14:textId="77777777" w:rsidR="00CF433F" w:rsidRPr="00544F01" w:rsidRDefault="00CF433F" w:rsidP="00CC6BFD">
            <w:pPr>
              <w:spacing w:line="276" w:lineRule="auto"/>
              <w:textAlignment w:val="baseline"/>
              <w:rPr>
                <w:rFonts w:eastAsia="Times New Roman" w:cs="Arial"/>
                <w:lang w:eastAsia="en-GB"/>
              </w:rPr>
            </w:pPr>
          </w:p>
          <w:p w14:paraId="6DD88D9D" w14:textId="166A6DD5" w:rsidR="00AA406E" w:rsidRPr="00544F01" w:rsidRDefault="00AA406E" w:rsidP="00AA406E">
            <w:pPr>
              <w:spacing w:line="276" w:lineRule="auto"/>
              <w:textAlignment w:val="baseline"/>
              <w:rPr>
                <w:rFonts w:eastAsia="Times New Roman" w:cs="Arial"/>
                <w:bCs/>
                <w:lang w:eastAsia="en-GB"/>
              </w:rPr>
            </w:pPr>
            <w:r w:rsidRPr="00544F01">
              <w:rPr>
                <w:rFonts w:eastAsia="Times New Roman" w:cs="Arial"/>
                <w:bCs/>
                <w:lang w:eastAsia="en-GB"/>
              </w:rPr>
              <w:t xml:space="preserve">(1) for all of our </w:t>
            </w:r>
            <w:r w:rsidRPr="00544F01">
              <w:rPr>
                <w:rFonts w:eastAsia="Times New Roman" w:cs="Arial"/>
                <w:lang w:eastAsia="en-GB"/>
              </w:rPr>
              <w:t>segregated mandates</w:t>
            </w:r>
          </w:p>
          <w:p w14:paraId="27BDA318" w14:textId="19727AD5" w:rsidR="00AA406E" w:rsidRPr="00544F01" w:rsidRDefault="00AA406E" w:rsidP="00AA406E">
            <w:pPr>
              <w:spacing w:line="276" w:lineRule="auto"/>
              <w:textAlignment w:val="baseline"/>
              <w:rPr>
                <w:rFonts w:eastAsia="Times New Roman" w:cs="Arial"/>
                <w:bCs/>
                <w:lang w:eastAsia="en-GB"/>
              </w:rPr>
            </w:pPr>
            <w:r w:rsidRPr="00544F01">
              <w:rPr>
                <w:rFonts w:eastAsia="Times New Roman" w:cs="Arial"/>
                <w:bCs/>
                <w:lang w:eastAsia="en-GB"/>
              </w:rPr>
              <w:t xml:space="preserve">(2) for </w:t>
            </w:r>
            <w:r w:rsidR="006B6E0D">
              <w:rPr>
                <w:rFonts w:eastAsia="Times New Roman" w:cs="Arial"/>
                <w:bCs/>
                <w:lang w:eastAsia="en-GB"/>
              </w:rPr>
              <w:t>a</w:t>
            </w:r>
            <w:r w:rsidR="006B6E0D" w:rsidRPr="00544F01">
              <w:rPr>
                <w:rFonts w:eastAsia="Times New Roman" w:cs="Arial"/>
                <w:bCs/>
                <w:lang w:eastAsia="en-GB"/>
              </w:rPr>
              <w:t xml:space="preserve"> </w:t>
            </w:r>
            <w:r w:rsidRPr="00544F01">
              <w:rPr>
                <w:rFonts w:eastAsia="Times New Roman" w:cs="Arial"/>
                <w:bCs/>
                <w:lang w:eastAsia="en-GB"/>
              </w:rPr>
              <w:t xml:space="preserve">majority of </w:t>
            </w:r>
            <w:r w:rsidR="00744BA3" w:rsidRPr="00544F01">
              <w:rPr>
                <w:rFonts w:eastAsia="Times New Roman" w:cs="Arial"/>
                <w:bCs/>
                <w:lang w:eastAsia="en-GB"/>
              </w:rPr>
              <w:t>our</w:t>
            </w:r>
            <w:r w:rsidRPr="00544F01">
              <w:rPr>
                <w:rFonts w:eastAsia="Times New Roman" w:cs="Arial"/>
                <w:lang w:eastAsia="en-GB"/>
              </w:rPr>
              <w:t xml:space="preserve"> segregated mandates</w:t>
            </w:r>
          </w:p>
          <w:p w14:paraId="70E2B4C6" w14:textId="52B6D570" w:rsidR="00717A82" w:rsidRPr="00544F01" w:rsidRDefault="00AA406E" w:rsidP="00CC6BFD">
            <w:pPr>
              <w:spacing w:line="276" w:lineRule="auto"/>
              <w:textAlignment w:val="baseline"/>
              <w:rPr>
                <w:rFonts w:eastAsia="Times New Roman" w:cs="Arial"/>
                <w:lang w:eastAsia="en-GB"/>
              </w:rPr>
            </w:pPr>
            <w:r w:rsidRPr="00544F01">
              <w:rPr>
                <w:rFonts w:eastAsia="Times New Roman" w:cs="Arial"/>
                <w:bCs/>
                <w:lang w:eastAsia="en-GB"/>
              </w:rPr>
              <w:t xml:space="preserve">(3) for a minority of our </w:t>
            </w:r>
            <w:r w:rsidRPr="00544F01">
              <w:rPr>
                <w:rFonts w:eastAsia="Times New Roman" w:cs="Arial"/>
                <w:lang w:eastAsia="en-GB"/>
              </w:rPr>
              <w:t>segregated mandates</w:t>
            </w:r>
          </w:p>
        </w:tc>
      </w:tr>
      <w:tr w:rsidR="001950CD" w:rsidRPr="00544F01" w14:paraId="62760C3F" w14:textId="77777777" w:rsidTr="000C4CB8">
        <w:trPr>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D02805A" w14:textId="2373BD90" w:rsidR="00717A82" w:rsidRPr="00544F01" w:rsidRDefault="00C86FBD" w:rsidP="00DD23EC">
            <w:pPr>
              <w:pStyle w:val="ListParagraph"/>
              <w:numPr>
                <w:ilvl w:val="0"/>
                <w:numId w:val="49"/>
              </w:numPr>
              <w:spacing w:line="276" w:lineRule="auto"/>
              <w:textAlignment w:val="baseline"/>
              <w:rPr>
                <w:rFonts w:eastAsia="Times New Roman" w:cs="Arial"/>
                <w:lang w:eastAsia="en-GB"/>
              </w:rPr>
            </w:pPr>
            <w:r w:rsidRPr="00544F01">
              <w:rPr>
                <w:rFonts w:eastAsia="Times New Roman" w:cs="Arial"/>
                <w:lang w:eastAsia="en-GB"/>
              </w:rPr>
              <w:t>(B)</w:t>
            </w:r>
            <w:r w:rsidR="00DA6881" w:rsidRPr="00544F01">
              <w:rPr>
                <w:rFonts w:eastAsia="Times New Roman" w:cs="Arial"/>
                <w:lang w:eastAsia="en-GB"/>
              </w:rPr>
              <w:t xml:space="preserve"> </w:t>
            </w:r>
            <w:r w:rsidR="00B54054" w:rsidRPr="00544F01">
              <w:rPr>
                <w:rFonts w:eastAsia="Times New Roman" w:cs="Arial"/>
                <w:lang w:eastAsia="en-GB"/>
              </w:rPr>
              <w:t>Their</w:t>
            </w:r>
            <w:r w:rsidR="00B54054" w:rsidRPr="00544F01" w:rsidDel="00B54054">
              <w:rPr>
                <w:rFonts w:eastAsia="Times New Roman" w:cs="Arial"/>
                <w:lang w:eastAsia="en-GB"/>
              </w:rPr>
              <w:t xml:space="preserve"> </w:t>
            </w:r>
            <w:r w:rsidR="00DA6881" w:rsidRPr="00544F01">
              <w:rPr>
                <w:rFonts w:eastAsia="Times New Roman" w:cs="Arial"/>
                <w:lang w:eastAsia="en-GB"/>
              </w:rPr>
              <w:t>commitment to incorporat</w:t>
            </w:r>
            <w:r w:rsidR="006B6E0D">
              <w:rPr>
                <w:rFonts w:eastAsia="Times New Roman" w:cs="Arial"/>
                <w:lang w:eastAsia="en-GB"/>
              </w:rPr>
              <w:t>ing</w:t>
            </w:r>
            <w:r w:rsidR="00DA6881" w:rsidRPr="00544F01">
              <w:rPr>
                <w:rFonts w:eastAsia="Times New Roman" w:cs="Arial"/>
                <w:lang w:eastAsia="en-GB"/>
              </w:rPr>
              <w:t xml:space="preserve"> </w:t>
            </w:r>
            <w:hyperlink r:id="rId77" w:history="1">
              <w:r w:rsidR="00DA6881" w:rsidRPr="00544F01">
                <w:rPr>
                  <w:rStyle w:val="Hyperlink"/>
                  <w:rFonts w:eastAsia="Times New Roman" w:cs="Arial"/>
                  <w:lang w:eastAsia="en-GB"/>
                </w:rPr>
                <w:t>material ESG factors</w:t>
              </w:r>
            </w:hyperlink>
            <w:r w:rsidR="00DA6881" w:rsidRPr="00544F01">
              <w:rPr>
                <w:rFonts w:eastAsia="Times New Roman" w:cs="Arial"/>
                <w:lang w:eastAsia="en-GB"/>
              </w:rPr>
              <w:t xml:space="preserve"> into </w:t>
            </w:r>
            <w:r w:rsidR="006B6E0D">
              <w:rPr>
                <w:rFonts w:eastAsia="Times New Roman" w:cs="Arial"/>
                <w:lang w:eastAsia="en-GB"/>
              </w:rPr>
              <w:t>their</w:t>
            </w:r>
            <w:r w:rsidR="006B6E0D" w:rsidRPr="00544F01">
              <w:rPr>
                <w:rFonts w:eastAsia="Times New Roman" w:cs="Arial"/>
                <w:lang w:eastAsia="en-GB"/>
              </w:rPr>
              <w:t xml:space="preserve"> </w:t>
            </w:r>
            <w:r w:rsidR="00DA6881" w:rsidRPr="00544F01">
              <w:rPr>
                <w:rFonts w:eastAsia="Times New Roman" w:cs="Arial"/>
                <w:lang w:eastAsia="en-GB"/>
              </w:rPr>
              <w:t>investment activities</w:t>
            </w:r>
          </w:p>
        </w:tc>
        <w:tc>
          <w:tcPr>
            <w:tcW w:w="7445"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4030224" w14:textId="566FE207" w:rsidR="00717A82" w:rsidRPr="00544F01" w:rsidRDefault="00CC6BFD" w:rsidP="00C55D50">
            <w:pPr>
              <w:spacing w:line="276" w:lineRule="auto"/>
              <w:textAlignment w:val="baseline"/>
              <w:rPr>
                <w:rFonts w:eastAsia="Times New Roman" w:cs="Arial"/>
                <w:lang w:eastAsia="en-GB"/>
              </w:rPr>
            </w:pPr>
            <w:r w:rsidRPr="00544F01">
              <w:rPr>
                <w:rFonts w:eastAsia="Times New Roman" w:cs="Arial"/>
                <w:lang w:eastAsia="en-GB"/>
              </w:rPr>
              <w:t>[</w:t>
            </w:r>
            <w:r w:rsidR="00D60CB2" w:rsidRPr="00544F01">
              <w:rPr>
                <w:rFonts w:eastAsia="Times New Roman" w:cs="Arial"/>
                <w:lang w:eastAsia="en-GB"/>
              </w:rPr>
              <w:t>A</w:t>
            </w:r>
            <w:r w:rsidRPr="00544F01">
              <w:rPr>
                <w:rFonts w:eastAsia="Times New Roman" w:cs="Arial"/>
                <w:lang w:eastAsia="en-GB"/>
              </w:rPr>
              <w:t>s above]</w:t>
            </w:r>
          </w:p>
        </w:tc>
      </w:tr>
      <w:tr w:rsidR="001950CD" w:rsidRPr="00544F01" w14:paraId="57D1C02F" w14:textId="77777777" w:rsidTr="000C4CB8">
        <w:trPr>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59B6775" w14:textId="5AEA0C06" w:rsidR="008425EC" w:rsidRPr="00544F01" w:rsidRDefault="008425EC" w:rsidP="008425EC">
            <w:pPr>
              <w:pStyle w:val="ListParagraph"/>
              <w:numPr>
                <w:ilvl w:val="0"/>
                <w:numId w:val="49"/>
              </w:numPr>
              <w:spacing w:line="276" w:lineRule="auto"/>
              <w:textAlignment w:val="baseline"/>
              <w:rPr>
                <w:rFonts w:eastAsia="Times New Roman" w:cs="Arial"/>
                <w:lang w:eastAsia="en-GB"/>
              </w:rPr>
            </w:pPr>
            <w:r w:rsidRPr="00544F01">
              <w:rPr>
                <w:rFonts w:eastAsia="Times New Roman" w:cs="Arial"/>
                <w:lang w:eastAsia="en-GB"/>
              </w:rPr>
              <w:t>(C) Their</w:t>
            </w:r>
            <w:r w:rsidRPr="00544F01" w:rsidDel="00B54054">
              <w:rPr>
                <w:rFonts w:eastAsia="Times New Roman" w:cs="Arial"/>
                <w:lang w:eastAsia="en-GB"/>
              </w:rPr>
              <w:t xml:space="preserve"> </w:t>
            </w:r>
            <w:r w:rsidRPr="00544F01">
              <w:rPr>
                <w:rFonts w:eastAsia="Times New Roman" w:cs="Arial"/>
                <w:lang w:eastAsia="en-GB"/>
              </w:rPr>
              <w:t xml:space="preserve">commitment to </w:t>
            </w:r>
            <w:r w:rsidR="006B6E0D" w:rsidRPr="00544F01">
              <w:rPr>
                <w:rFonts w:eastAsia="Times New Roman" w:cs="Arial"/>
                <w:lang w:eastAsia="en-GB"/>
              </w:rPr>
              <w:t>incorporat</w:t>
            </w:r>
            <w:r w:rsidR="006B6E0D">
              <w:rPr>
                <w:rFonts w:eastAsia="Times New Roman" w:cs="Arial"/>
                <w:lang w:eastAsia="en-GB"/>
              </w:rPr>
              <w:t>ing</w:t>
            </w:r>
            <w:r w:rsidR="006B6E0D" w:rsidRPr="00544F01">
              <w:rPr>
                <w:rFonts w:eastAsia="Times New Roman" w:cs="Arial"/>
                <w:lang w:eastAsia="en-GB"/>
              </w:rPr>
              <w:t xml:space="preserve"> </w:t>
            </w:r>
            <w:hyperlink r:id="rId78" w:history="1">
              <w:r w:rsidRPr="00544F01">
                <w:rPr>
                  <w:rStyle w:val="Hyperlink"/>
                  <w:rFonts w:eastAsia="Times New Roman" w:cs="Arial"/>
                  <w:color w:val="auto"/>
                  <w:lang w:eastAsia="en-GB"/>
                </w:rPr>
                <w:t>material ESG factors</w:t>
              </w:r>
            </w:hyperlink>
            <w:r w:rsidRPr="00544F01">
              <w:rPr>
                <w:rFonts w:eastAsia="Times New Roman" w:cs="Arial"/>
                <w:lang w:eastAsia="en-GB"/>
              </w:rPr>
              <w:t xml:space="preserve"> into </w:t>
            </w:r>
            <w:r w:rsidR="006B6E0D">
              <w:rPr>
                <w:rFonts w:eastAsia="Times New Roman" w:cs="Arial"/>
                <w:lang w:eastAsia="en-GB"/>
              </w:rPr>
              <w:t>their</w:t>
            </w:r>
            <w:r w:rsidR="006B6E0D" w:rsidRPr="00544F01">
              <w:rPr>
                <w:rFonts w:eastAsia="Times New Roman" w:cs="Arial"/>
                <w:lang w:eastAsia="en-GB"/>
              </w:rPr>
              <w:t xml:space="preserve"> </w:t>
            </w:r>
            <w:hyperlink r:id="rId79" w:history="1">
              <w:r w:rsidRPr="00544F01">
                <w:rPr>
                  <w:rStyle w:val="Hyperlink"/>
                  <w:rFonts w:eastAsia="Times New Roman" w:cs="Arial"/>
                  <w:lang w:eastAsia="en-GB"/>
                </w:rPr>
                <w:t>stewardship</w:t>
              </w:r>
            </w:hyperlink>
            <w:r w:rsidRPr="00544F01">
              <w:rPr>
                <w:rFonts w:eastAsia="Times New Roman" w:cs="Arial"/>
                <w:lang w:eastAsia="en-GB"/>
              </w:rPr>
              <w:t xml:space="preserve"> activities</w:t>
            </w:r>
          </w:p>
        </w:tc>
        <w:tc>
          <w:tcPr>
            <w:tcW w:w="7445"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5DCEF37" w14:textId="3943B1DD" w:rsidR="008425EC" w:rsidRPr="00544F01" w:rsidRDefault="008425EC" w:rsidP="008425EC">
            <w:pPr>
              <w:spacing w:line="276" w:lineRule="auto"/>
              <w:textAlignment w:val="baseline"/>
              <w:rPr>
                <w:rFonts w:eastAsia="Times New Roman" w:cs="Arial"/>
                <w:lang w:eastAsia="en-GB"/>
              </w:rPr>
            </w:pPr>
            <w:r w:rsidRPr="00544F01">
              <w:rPr>
                <w:rFonts w:eastAsia="Times New Roman" w:cs="Arial"/>
                <w:lang w:eastAsia="en-GB"/>
              </w:rPr>
              <w:t>[As above]</w:t>
            </w:r>
          </w:p>
        </w:tc>
      </w:tr>
      <w:tr w:rsidR="001950CD" w:rsidRPr="00544F01" w14:paraId="2575C11F" w14:textId="77777777" w:rsidTr="000C4CB8">
        <w:trPr>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D03937" w14:textId="1D4239ED" w:rsidR="00D94020" w:rsidRPr="00544F01" w:rsidRDefault="00D94020" w:rsidP="00D94020">
            <w:pPr>
              <w:pStyle w:val="ListParagraph"/>
              <w:numPr>
                <w:ilvl w:val="0"/>
                <w:numId w:val="49"/>
              </w:numPr>
              <w:spacing w:line="276" w:lineRule="auto"/>
              <w:textAlignment w:val="baseline"/>
              <w:rPr>
                <w:rFonts w:eastAsia="Times New Roman" w:cs="Arial"/>
                <w:lang w:eastAsia="en-GB"/>
              </w:rPr>
            </w:pPr>
            <w:r w:rsidRPr="00544F01">
              <w:rPr>
                <w:rFonts w:eastAsia="Times New Roman" w:cs="Arial"/>
                <w:lang w:eastAsia="en-GB"/>
              </w:rPr>
              <w:t>(D) Their commitment to incorporat</w:t>
            </w:r>
            <w:r w:rsidR="006B6E0D">
              <w:rPr>
                <w:rFonts w:eastAsia="Times New Roman" w:cs="Arial"/>
                <w:lang w:eastAsia="en-GB"/>
              </w:rPr>
              <w:t>ing</w:t>
            </w:r>
            <w:r w:rsidR="00DD454C" w:rsidRPr="00544F01">
              <w:rPr>
                <w:rFonts w:eastAsia="Times New Roman" w:cs="Arial"/>
                <w:lang w:eastAsia="en-GB"/>
              </w:rPr>
              <w:t xml:space="preserve"> risks </w:t>
            </w:r>
            <w:r w:rsidR="00EE62BF" w:rsidRPr="00544F01">
              <w:rPr>
                <w:rFonts w:eastAsia="Times New Roman" w:cs="Arial"/>
                <w:lang w:eastAsia="en-GB"/>
              </w:rPr>
              <w:t>connected</w:t>
            </w:r>
            <w:r w:rsidR="00DD454C" w:rsidRPr="00544F01">
              <w:rPr>
                <w:rFonts w:eastAsia="Times New Roman" w:cs="Arial"/>
                <w:lang w:eastAsia="en-GB"/>
              </w:rPr>
              <w:t xml:space="preserve"> to</w:t>
            </w:r>
            <w:r w:rsidRPr="00544F01">
              <w:rPr>
                <w:rFonts w:eastAsia="Times New Roman" w:cs="Arial"/>
                <w:lang w:eastAsia="en-GB"/>
              </w:rPr>
              <w:t xml:space="preserve"> </w:t>
            </w:r>
            <w:hyperlink r:id="rId80" w:history="1">
              <w:r w:rsidRPr="0078419C">
                <w:rPr>
                  <w:rStyle w:val="Hyperlink"/>
                  <w:rFonts w:eastAsia="Times New Roman" w:cs="Arial"/>
                  <w:lang w:eastAsia="en-GB"/>
                </w:rPr>
                <w:t>systematic sustainability issues</w:t>
              </w:r>
            </w:hyperlink>
            <w:r w:rsidRPr="00544F01">
              <w:rPr>
                <w:rFonts w:eastAsia="Times New Roman" w:cs="Arial"/>
                <w:color w:val="00B0F0"/>
                <w:lang w:eastAsia="en-GB"/>
              </w:rPr>
              <w:t xml:space="preserve"> </w:t>
            </w:r>
            <w:r w:rsidRPr="00544F01">
              <w:rPr>
                <w:rFonts w:eastAsia="Times New Roman" w:cs="Arial"/>
                <w:lang w:eastAsia="en-GB"/>
              </w:rPr>
              <w:t xml:space="preserve">into </w:t>
            </w:r>
            <w:r w:rsidR="006B6E0D">
              <w:rPr>
                <w:rFonts w:eastAsia="Times New Roman" w:cs="Arial"/>
                <w:lang w:eastAsia="en-GB"/>
              </w:rPr>
              <w:t>their</w:t>
            </w:r>
            <w:r w:rsidR="006B6E0D" w:rsidRPr="00544F01">
              <w:rPr>
                <w:rFonts w:eastAsia="Times New Roman" w:cs="Arial"/>
                <w:lang w:eastAsia="en-GB"/>
              </w:rPr>
              <w:t xml:space="preserve"> </w:t>
            </w:r>
            <w:r w:rsidRPr="00544F01">
              <w:rPr>
                <w:rFonts w:eastAsia="Times New Roman" w:cs="Arial"/>
                <w:lang w:eastAsia="en-GB"/>
              </w:rPr>
              <w:t>investment activities</w:t>
            </w:r>
          </w:p>
        </w:tc>
        <w:tc>
          <w:tcPr>
            <w:tcW w:w="7445"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F2FBD16" w14:textId="797B074C" w:rsidR="00D94020" w:rsidRPr="00544F01" w:rsidRDefault="00D94020" w:rsidP="00D94020">
            <w:pPr>
              <w:spacing w:line="276" w:lineRule="auto"/>
              <w:textAlignment w:val="baseline"/>
              <w:rPr>
                <w:rFonts w:eastAsia="Times New Roman" w:cs="Arial"/>
                <w:lang w:eastAsia="en-GB"/>
              </w:rPr>
            </w:pPr>
            <w:r w:rsidRPr="00544F01">
              <w:rPr>
                <w:rFonts w:eastAsia="Times New Roman" w:cs="Arial"/>
                <w:lang w:eastAsia="en-GB"/>
              </w:rPr>
              <w:t>[As above]</w:t>
            </w:r>
          </w:p>
        </w:tc>
      </w:tr>
      <w:tr w:rsidR="001950CD" w:rsidRPr="00544F01" w14:paraId="667F1C00" w14:textId="77777777" w:rsidTr="000C4CB8">
        <w:trPr>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CCE3D74" w14:textId="0A76D776" w:rsidR="00D94020" w:rsidRPr="00544F01" w:rsidRDefault="00D94020" w:rsidP="00D94020">
            <w:pPr>
              <w:pStyle w:val="ListParagraph"/>
              <w:numPr>
                <w:ilvl w:val="0"/>
                <w:numId w:val="49"/>
              </w:numPr>
              <w:spacing w:line="276" w:lineRule="auto"/>
              <w:textAlignment w:val="baseline"/>
              <w:rPr>
                <w:rFonts w:eastAsia="Times New Roman" w:cs="Arial"/>
                <w:lang w:eastAsia="en-GB"/>
              </w:rPr>
            </w:pPr>
            <w:r w:rsidRPr="00544F01">
              <w:rPr>
                <w:rFonts w:eastAsia="Times New Roman" w:cs="Arial"/>
                <w:lang w:eastAsia="en-GB"/>
              </w:rPr>
              <w:t>(E) Their commitment to incorporat</w:t>
            </w:r>
            <w:r w:rsidR="006B6E0D">
              <w:rPr>
                <w:rFonts w:eastAsia="Times New Roman" w:cs="Arial"/>
                <w:lang w:eastAsia="en-GB"/>
              </w:rPr>
              <w:t>ing</w:t>
            </w:r>
            <w:r w:rsidRPr="00544F01">
              <w:rPr>
                <w:rFonts w:eastAsia="Times New Roman" w:cs="Arial"/>
                <w:lang w:eastAsia="en-GB"/>
              </w:rPr>
              <w:t xml:space="preserve"> </w:t>
            </w:r>
            <w:r w:rsidR="00DD454C" w:rsidRPr="00544F01">
              <w:rPr>
                <w:rFonts w:eastAsia="Times New Roman" w:cs="Arial"/>
                <w:lang w:eastAsia="en-GB"/>
              </w:rPr>
              <w:t xml:space="preserve">risks </w:t>
            </w:r>
            <w:r w:rsidR="00EE62BF" w:rsidRPr="00544F01">
              <w:rPr>
                <w:rFonts w:eastAsia="Times New Roman" w:cs="Arial"/>
                <w:lang w:eastAsia="en-GB"/>
              </w:rPr>
              <w:t>connected</w:t>
            </w:r>
            <w:r w:rsidR="00DD454C" w:rsidRPr="00544F01">
              <w:rPr>
                <w:rFonts w:eastAsia="Times New Roman" w:cs="Arial"/>
                <w:lang w:eastAsia="en-GB"/>
              </w:rPr>
              <w:t xml:space="preserve"> to </w:t>
            </w:r>
            <w:r w:rsidRPr="00544F01">
              <w:rPr>
                <w:rFonts w:eastAsia="Times New Roman" w:cs="Arial"/>
                <w:lang w:eastAsia="en-GB"/>
              </w:rPr>
              <w:t xml:space="preserve">systematic sustainability issues into </w:t>
            </w:r>
            <w:r w:rsidR="006B6E0D">
              <w:rPr>
                <w:rFonts w:eastAsia="Times New Roman" w:cs="Arial"/>
                <w:lang w:eastAsia="en-GB"/>
              </w:rPr>
              <w:t>their</w:t>
            </w:r>
            <w:r w:rsidR="006B6E0D" w:rsidRPr="00544F01">
              <w:rPr>
                <w:rFonts w:eastAsia="Times New Roman" w:cs="Arial"/>
                <w:lang w:eastAsia="en-GB"/>
              </w:rPr>
              <w:t xml:space="preserve"> </w:t>
            </w:r>
            <w:r w:rsidRPr="00544F01">
              <w:rPr>
                <w:rFonts w:eastAsia="Times New Roman" w:cs="Arial"/>
                <w:lang w:eastAsia="en-GB"/>
              </w:rPr>
              <w:t>stewardship activities</w:t>
            </w:r>
          </w:p>
        </w:tc>
        <w:tc>
          <w:tcPr>
            <w:tcW w:w="7445"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F1868F3" w14:textId="7FD3E691" w:rsidR="00D94020" w:rsidRPr="00544F01" w:rsidRDefault="00D94020" w:rsidP="00D94020">
            <w:pPr>
              <w:spacing w:line="276" w:lineRule="auto"/>
              <w:textAlignment w:val="baseline"/>
              <w:rPr>
                <w:rFonts w:eastAsia="Times New Roman" w:cs="Arial"/>
                <w:lang w:eastAsia="en-GB"/>
              </w:rPr>
            </w:pPr>
            <w:r w:rsidRPr="00544F01">
              <w:rPr>
                <w:rFonts w:eastAsia="Times New Roman" w:cs="Arial"/>
                <w:lang w:eastAsia="en-GB"/>
              </w:rPr>
              <w:t>[As above]</w:t>
            </w:r>
          </w:p>
        </w:tc>
      </w:tr>
      <w:tr w:rsidR="001950CD" w:rsidRPr="00544F01" w14:paraId="794005C8" w14:textId="77777777" w:rsidTr="000C4CB8">
        <w:trPr>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3431B40" w14:textId="3D8C43B6" w:rsidR="008425EC" w:rsidRPr="00544F01" w:rsidRDefault="008425EC" w:rsidP="00DD23EC">
            <w:pPr>
              <w:pStyle w:val="ListParagraph"/>
              <w:numPr>
                <w:ilvl w:val="0"/>
                <w:numId w:val="49"/>
              </w:numPr>
              <w:spacing w:line="276" w:lineRule="auto"/>
              <w:textAlignment w:val="baseline"/>
              <w:rPr>
                <w:rFonts w:eastAsia="Times New Roman" w:cs="Arial"/>
                <w:lang w:eastAsia="en-GB"/>
              </w:rPr>
            </w:pPr>
            <w:r w:rsidRPr="00544F01">
              <w:rPr>
                <w:rFonts w:eastAsia="Times New Roman" w:cs="Arial"/>
                <w:lang w:eastAsia="en-GB"/>
              </w:rPr>
              <w:lastRenderedPageBreak/>
              <w:t>(</w:t>
            </w:r>
            <w:r w:rsidR="00930F49" w:rsidRPr="00544F01">
              <w:rPr>
                <w:rFonts w:eastAsia="Times New Roman" w:cs="Arial"/>
                <w:lang w:eastAsia="en-GB"/>
              </w:rPr>
              <w:t>F</w:t>
            </w:r>
            <w:r w:rsidRPr="00544F01">
              <w:rPr>
                <w:rFonts w:eastAsia="Times New Roman" w:cs="Arial"/>
                <w:lang w:eastAsia="en-GB"/>
              </w:rPr>
              <w:t xml:space="preserve">) </w:t>
            </w:r>
            <w:hyperlink r:id="rId81" w:history="1">
              <w:r w:rsidRPr="00544F01">
                <w:rPr>
                  <w:rStyle w:val="Hyperlink"/>
                  <w:rFonts w:eastAsia="Times New Roman" w:cs="Arial"/>
                  <w:lang w:eastAsia="en-GB"/>
                </w:rPr>
                <w:t>Exclusion</w:t>
              </w:r>
            </w:hyperlink>
            <w:r w:rsidRPr="00544F01">
              <w:rPr>
                <w:rFonts w:eastAsia="Times New Roman" w:cs="Arial"/>
                <w:lang w:eastAsia="en-GB"/>
              </w:rPr>
              <w:t xml:space="preserve"> list(s) or criteria</w:t>
            </w:r>
          </w:p>
        </w:tc>
        <w:tc>
          <w:tcPr>
            <w:tcW w:w="7445"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07951B2" w14:textId="4E0E9A64" w:rsidR="008425EC" w:rsidRPr="00544F01" w:rsidRDefault="008425EC" w:rsidP="008425EC">
            <w:pPr>
              <w:spacing w:line="276" w:lineRule="auto"/>
              <w:textAlignment w:val="baseline"/>
              <w:rPr>
                <w:rFonts w:eastAsia="Times New Roman" w:cs="Arial"/>
                <w:lang w:eastAsia="en-GB"/>
              </w:rPr>
            </w:pPr>
            <w:r w:rsidRPr="00544F01">
              <w:rPr>
                <w:rFonts w:eastAsia="Times New Roman" w:cs="Arial"/>
                <w:lang w:eastAsia="en-GB"/>
              </w:rPr>
              <w:t>[As above]</w:t>
            </w:r>
          </w:p>
        </w:tc>
      </w:tr>
      <w:tr w:rsidR="001950CD" w:rsidRPr="00544F01" w14:paraId="0F5D8606" w14:textId="77777777" w:rsidTr="000C4CB8">
        <w:trPr>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AC99F1A" w14:textId="0C348C42" w:rsidR="008425EC" w:rsidRPr="00544F01" w:rsidRDefault="008425EC" w:rsidP="00DD23EC">
            <w:pPr>
              <w:pStyle w:val="ListParagraph"/>
              <w:numPr>
                <w:ilvl w:val="0"/>
                <w:numId w:val="49"/>
              </w:numPr>
              <w:spacing w:line="276" w:lineRule="auto"/>
              <w:textAlignment w:val="baseline"/>
              <w:rPr>
                <w:rFonts w:eastAsia="Times New Roman" w:cs="Arial"/>
                <w:lang w:eastAsia="en-GB"/>
              </w:rPr>
            </w:pPr>
            <w:r w:rsidRPr="00544F01">
              <w:rPr>
                <w:rFonts w:eastAsia="Times New Roman" w:cs="Arial"/>
                <w:lang w:eastAsia="en-GB"/>
              </w:rPr>
              <w:t>(</w:t>
            </w:r>
            <w:r w:rsidR="00930F49" w:rsidRPr="00544F01">
              <w:rPr>
                <w:rFonts w:eastAsia="Times New Roman" w:cs="Arial"/>
                <w:lang w:eastAsia="en-GB"/>
              </w:rPr>
              <w:t>G</w:t>
            </w:r>
            <w:r w:rsidRPr="00544F01">
              <w:rPr>
                <w:rFonts w:eastAsia="Times New Roman" w:cs="Arial"/>
                <w:lang w:eastAsia="en-GB"/>
              </w:rPr>
              <w:t>) Responsible investment communication</w:t>
            </w:r>
            <w:r w:rsidR="006B6E0D">
              <w:rPr>
                <w:rFonts w:eastAsia="Times New Roman" w:cs="Arial"/>
                <w:lang w:eastAsia="en-GB"/>
              </w:rPr>
              <w:t>s</w:t>
            </w:r>
            <w:r w:rsidRPr="00544F01">
              <w:rPr>
                <w:rFonts w:eastAsia="Times New Roman" w:cs="Arial"/>
                <w:lang w:eastAsia="en-GB"/>
              </w:rPr>
              <w:t xml:space="preserve"> and reporting obligations, including stewardship activities and results</w:t>
            </w:r>
          </w:p>
        </w:tc>
        <w:tc>
          <w:tcPr>
            <w:tcW w:w="7445"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3E97C97" w14:textId="0BD819E9" w:rsidR="008425EC" w:rsidRPr="00544F01" w:rsidRDefault="008425EC" w:rsidP="008425EC">
            <w:pPr>
              <w:spacing w:line="276" w:lineRule="auto"/>
              <w:textAlignment w:val="baseline"/>
              <w:rPr>
                <w:rFonts w:eastAsia="Times New Roman" w:cs="Arial"/>
                <w:lang w:eastAsia="en-GB"/>
              </w:rPr>
            </w:pPr>
            <w:r w:rsidRPr="00544F01">
              <w:rPr>
                <w:rFonts w:eastAsia="Times New Roman" w:cs="Arial"/>
                <w:lang w:eastAsia="en-GB"/>
              </w:rPr>
              <w:t>[As above]</w:t>
            </w:r>
          </w:p>
        </w:tc>
      </w:tr>
      <w:tr w:rsidR="001950CD" w:rsidRPr="00544F01" w14:paraId="2918108D" w14:textId="77777777" w:rsidTr="000C4CB8">
        <w:trPr>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5A5EF11" w14:textId="4CABC9E2" w:rsidR="008425EC" w:rsidRPr="00544F01" w:rsidRDefault="008425EC" w:rsidP="00DD23EC">
            <w:pPr>
              <w:pStyle w:val="ListParagraph"/>
              <w:numPr>
                <w:ilvl w:val="0"/>
                <w:numId w:val="49"/>
              </w:numPr>
              <w:spacing w:line="276" w:lineRule="auto"/>
              <w:textAlignment w:val="baseline"/>
              <w:rPr>
                <w:rFonts w:eastAsia="Times New Roman" w:cs="Arial"/>
                <w:lang w:eastAsia="en-GB"/>
              </w:rPr>
            </w:pPr>
            <w:r w:rsidRPr="00544F01">
              <w:rPr>
                <w:rFonts w:eastAsia="Times New Roman" w:cs="Arial"/>
                <w:lang w:eastAsia="en-GB"/>
              </w:rPr>
              <w:t>(</w:t>
            </w:r>
            <w:r w:rsidR="00930F49" w:rsidRPr="00544F01">
              <w:rPr>
                <w:rFonts w:eastAsia="Times New Roman" w:cs="Arial"/>
                <w:lang w:eastAsia="en-GB"/>
              </w:rPr>
              <w:t>H</w:t>
            </w:r>
            <w:r w:rsidRPr="00544F01">
              <w:rPr>
                <w:rFonts w:eastAsia="Times New Roman" w:cs="Arial"/>
                <w:lang w:eastAsia="en-GB"/>
              </w:rPr>
              <w:t>) Incentives and controls to ensure alignment of interests</w:t>
            </w:r>
          </w:p>
        </w:tc>
        <w:tc>
          <w:tcPr>
            <w:tcW w:w="7445"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9D12F80" w14:textId="0BAD5588" w:rsidR="008425EC" w:rsidRPr="00544F01" w:rsidRDefault="008425EC" w:rsidP="008425EC">
            <w:pPr>
              <w:spacing w:line="276" w:lineRule="auto"/>
              <w:textAlignment w:val="baseline"/>
              <w:rPr>
                <w:rFonts w:eastAsia="Times New Roman" w:cs="Arial"/>
                <w:lang w:eastAsia="en-GB"/>
              </w:rPr>
            </w:pPr>
            <w:r w:rsidRPr="00544F01">
              <w:rPr>
                <w:rFonts w:eastAsia="Times New Roman" w:cs="Arial"/>
                <w:lang w:eastAsia="en-GB"/>
              </w:rPr>
              <w:t>[As above]</w:t>
            </w:r>
          </w:p>
        </w:tc>
      </w:tr>
      <w:tr w:rsidR="001950CD" w:rsidRPr="00544F01" w14:paraId="3403A83D" w14:textId="77777777" w:rsidTr="000C4CB8">
        <w:trPr>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235FF6E" w14:textId="56F570E7" w:rsidR="008425EC" w:rsidRPr="00544F01" w:rsidRDefault="008425EC" w:rsidP="00DD23EC">
            <w:pPr>
              <w:pStyle w:val="ListParagraph"/>
              <w:numPr>
                <w:ilvl w:val="0"/>
                <w:numId w:val="49"/>
              </w:numPr>
              <w:spacing w:line="276" w:lineRule="auto"/>
              <w:textAlignment w:val="baseline"/>
              <w:rPr>
                <w:rFonts w:eastAsia="Times New Roman" w:cs="Arial"/>
                <w:lang w:eastAsia="en-GB"/>
              </w:rPr>
            </w:pPr>
            <w:r w:rsidRPr="00544F01">
              <w:rPr>
                <w:rFonts w:eastAsia="Times New Roman" w:cs="Arial"/>
                <w:lang w:eastAsia="en-GB"/>
              </w:rPr>
              <w:t>(</w:t>
            </w:r>
            <w:r w:rsidR="00930F49" w:rsidRPr="00544F01">
              <w:rPr>
                <w:rFonts w:eastAsia="Times New Roman" w:cs="Arial"/>
                <w:lang w:eastAsia="en-GB"/>
              </w:rPr>
              <w:t>I</w:t>
            </w:r>
            <w:r w:rsidRPr="00544F01">
              <w:rPr>
                <w:rFonts w:eastAsia="Times New Roman" w:cs="Arial"/>
                <w:lang w:eastAsia="en-GB"/>
              </w:rPr>
              <w:t>) Commitments on climate-related disclosure in line with internationally</w:t>
            </w:r>
            <w:r w:rsidR="006B6E0D">
              <w:rPr>
                <w:rFonts w:eastAsia="Times New Roman" w:cs="Arial"/>
                <w:lang w:eastAsia="en-GB"/>
              </w:rPr>
              <w:t>-</w:t>
            </w:r>
            <w:r w:rsidRPr="00544F01">
              <w:rPr>
                <w:rFonts w:eastAsia="Times New Roman" w:cs="Arial"/>
                <w:lang w:eastAsia="en-GB"/>
              </w:rPr>
              <w:t>recognised frameworks such as the TCFD</w:t>
            </w:r>
          </w:p>
        </w:tc>
        <w:tc>
          <w:tcPr>
            <w:tcW w:w="7445"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C94D030" w14:textId="6D0F3041" w:rsidR="008425EC" w:rsidRPr="00544F01" w:rsidRDefault="008425EC" w:rsidP="008425EC">
            <w:pPr>
              <w:spacing w:line="276" w:lineRule="auto"/>
              <w:textAlignment w:val="baseline"/>
              <w:rPr>
                <w:rFonts w:eastAsia="Times New Roman" w:cs="Arial"/>
                <w:lang w:eastAsia="en-GB"/>
              </w:rPr>
            </w:pPr>
            <w:r w:rsidRPr="00544F01">
              <w:rPr>
                <w:rFonts w:eastAsia="Times New Roman" w:cs="Arial"/>
                <w:lang w:eastAsia="en-GB"/>
              </w:rPr>
              <w:t>[As above]</w:t>
            </w:r>
          </w:p>
        </w:tc>
      </w:tr>
      <w:tr w:rsidR="001950CD" w:rsidRPr="00544F01" w14:paraId="6B53B6C2" w14:textId="77777777" w:rsidTr="000C4CB8">
        <w:trPr>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C0C9B82" w14:textId="6F24EF92" w:rsidR="008425EC" w:rsidRPr="00544F01" w:rsidRDefault="008425EC" w:rsidP="00DD23EC">
            <w:pPr>
              <w:pStyle w:val="ListParagraph"/>
              <w:numPr>
                <w:ilvl w:val="0"/>
                <w:numId w:val="49"/>
              </w:numPr>
              <w:spacing w:line="276" w:lineRule="auto"/>
              <w:textAlignment w:val="baseline"/>
              <w:rPr>
                <w:rFonts w:eastAsia="Times New Roman" w:cs="Arial"/>
                <w:lang w:eastAsia="en-GB"/>
              </w:rPr>
            </w:pPr>
            <w:r w:rsidRPr="00544F01">
              <w:rPr>
                <w:rFonts w:eastAsia="Times New Roman" w:cs="Arial"/>
                <w:lang w:eastAsia="en-GB"/>
              </w:rPr>
              <w:t>(</w:t>
            </w:r>
            <w:r w:rsidR="00D94020" w:rsidRPr="00544F01">
              <w:rPr>
                <w:rFonts w:eastAsia="Times New Roman" w:cs="Arial"/>
                <w:lang w:eastAsia="en-GB"/>
              </w:rPr>
              <w:t>J</w:t>
            </w:r>
            <w:r w:rsidRPr="00544F01">
              <w:rPr>
                <w:rFonts w:eastAsia="Times New Roman" w:cs="Arial"/>
                <w:lang w:eastAsia="en-GB"/>
              </w:rPr>
              <w:t>) Commitment to respect human rights as defined in the OECD Guidelines for Multinational Enterprises and the UN Guiding Principles on Business and Human Rights</w:t>
            </w:r>
          </w:p>
        </w:tc>
        <w:tc>
          <w:tcPr>
            <w:tcW w:w="7445"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AB6A139" w14:textId="774FD9E6" w:rsidR="008425EC" w:rsidRPr="00544F01" w:rsidRDefault="008425EC" w:rsidP="008425EC">
            <w:pPr>
              <w:spacing w:line="276" w:lineRule="auto"/>
              <w:textAlignment w:val="baseline"/>
              <w:rPr>
                <w:rFonts w:eastAsia="Times New Roman" w:cs="Arial"/>
                <w:lang w:eastAsia="en-GB"/>
              </w:rPr>
            </w:pPr>
            <w:r w:rsidRPr="00544F01">
              <w:rPr>
                <w:rFonts w:eastAsia="Times New Roman" w:cs="Arial"/>
                <w:lang w:eastAsia="en-GB"/>
              </w:rPr>
              <w:t>[As above]</w:t>
            </w:r>
          </w:p>
        </w:tc>
      </w:tr>
      <w:tr w:rsidR="001950CD" w:rsidRPr="00544F01" w14:paraId="6CBCB16F" w14:textId="77777777" w:rsidTr="000C4CB8">
        <w:trPr>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99C072A" w14:textId="20F93F36" w:rsidR="008425EC" w:rsidRPr="00544F01" w:rsidRDefault="008425EC" w:rsidP="00DD23EC">
            <w:pPr>
              <w:pStyle w:val="ListParagraph"/>
              <w:numPr>
                <w:ilvl w:val="0"/>
                <w:numId w:val="49"/>
              </w:numPr>
              <w:spacing w:line="276" w:lineRule="auto"/>
              <w:textAlignment w:val="baseline"/>
              <w:rPr>
                <w:rFonts w:eastAsia="Times New Roman" w:cs="Arial"/>
                <w:lang w:eastAsia="en-GB"/>
              </w:rPr>
            </w:pPr>
            <w:r w:rsidRPr="00544F01">
              <w:rPr>
                <w:rFonts w:eastAsia="Times New Roman" w:cs="Arial"/>
                <w:lang w:eastAsia="en-GB"/>
              </w:rPr>
              <w:t>(</w:t>
            </w:r>
            <w:r w:rsidR="00D94020" w:rsidRPr="00544F01">
              <w:rPr>
                <w:rFonts w:eastAsia="Times New Roman" w:cs="Arial"/>
                <w:lang w:eastAsia="en-GB"/>
              </w:rPr>
              <w:t>K</w:t>
            </w:r>
            <w:r w:rsidRPr="00544F01">
              <w:rPr>
                <w:rFonts w:eastAsia="Times New Roman" w:cs="Arial"/>
                <w:lang w:eastAsia="en-GB"/>
              </w:rPr>
              <w:t>) Their acknowledgement that their appointment is conditional on the fulfilment of their agreed responsible investment commitments</w:t>
            </w:r>
          </w:p>
        </w:tc>
        <w:tc>
          <w:tcPr>
            <w:tcW w:w="7445"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1CBA66F" w14:textId="0BCDE4B2" w:rsidR="008425EC" w:rsidRPr="00544F01" w:rsidRDefault="008425EC" w:rsidP="008425EC">
            <w:pPr>
              <w:spacing w:line="276" w:lineRule="auto"/>
              <w:textAlignment w:val="baseline"/>
              <w:rPr>
                <w:rFonts w:eastAsia="Times New Roman" w:cs="Arial"/>
                <w:lang w:eastAsia="en-GB"/>
              </w:rPr>
            </w:pPr>
            <w:r w:rsidRPr="00544F01">
              <w:rPr>
                <w:rFonts w:eastAsia="Times New Roman" w:cs="Arial"/>
                <w:lang w:eastAsia="en-GB"/>
              </w:rPr>
              <w:t>[As above]</w:t>
            </w:r>
          </w:p>
        </w:tc>
      </w:tr>
      <w:tr w:rsidR="001950CD" w:rsidRPr="00544F01" w14:paraId="0951F0E8" w14:textId="77777777" w:rsidTr="000C4CB8">
        <w:trPr>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671C96D" w14:textId="1A7761A0" w:rsidR="008425EC" w:rsidRPr="00544F01" w:rsidRDefault="008425EC" w:rsidP="008425EC">
            <w:pPr>
              <w:pStyle w:val="ListParagraph"/>
              <w:numPr>
                <w:ilvl w:val="0"/>
                <w:numId w:val="49"/>
              </w:numPr>
              <w:spacing w:line="276" w:lineRule="auto"/>
              <w:textAlignment w:val="baseline"/>
              <w:rPr>
                <w:rFonts w:eastAsia="Times New Roman" w:cs="Arial"/>
                <w:lang w:eastAsia="en-GB"/>
              </w:rPr>
            </w:pPr>
            <w:r w:rsidRPr="00544F01">
              <w:rPr>
                <w:rFonts w:eastAsia="Times New Roman" w:cs="Arial"/>
                <w:lang w:eastAsia="en-GB"/>
              </w:rPr>
              <w:t>(L) Other</w:t>
            </w:r>
          </w:p>
          <w:p w14:paraId="21BE83AA" w14:textId="5ACEEABE" w:rsidR="008425EC" w:rsidRPr="00544F01" w:rsidRDefault="00EB6129" w:rsidP="00DD23EC">
            <w:pPr>
              <w:pStyle w:val="ListParagraph"/>
              <w:spacing w:line="276" w:lineRule="auto"/>
              <w:ind w:left="360"/>
              <w:textAlignment w:val="baseline"/>
              <w:rPr>
                <w:rFonts w:eastAsia="Times New Roman" w:cs="Arial"/>
                <w:lang w:eastAsia="en-GB"/>
              </w:rPr>
            </w:pPr>
            <w:r w:rsidRPr="00544F01">
              <w:t>S</w:t>
            </w:r>
            <w:r w:rsidR="008425EC" w:rsidRPr="00544F01">
              <w:t>pecify: ____ [Mandatory free text: small]</w:t>
            </w:r>
          </w:p>
        </w:tc>
        <w:tc>
          <w:tcPr>
            <w:tcW w:w="7445"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4CDE188" w14:textId="35455C1A" w:rsidR="008425EC" w:rsidRPr="00544F01" w:rsidRDefault="008425EC" w:rsidP="008425EC">
            <w:pPr>
              <w:spacing w:line="276" w:lineRule="auto"/>
              <w:textAlignment w:val="baseline"/>
              <w:rPr>
                <w:rFonts w:eastAsia="Times New Roman" w:cs="Arial"/>
                <w:lang w:eastAsia="en-GB"/>
              </w:rPr>
            </w:pPr>
            <w:r w:rsidRPr="00544F01">
              <w:rPr>
                <w:rFonts w:eastAsia="Times New Roman" w:cs="Arial"/>
                <w:lang w:eastAsia="en-GB"/>
              </w:rPr>
              <w:t>[As above]</w:t>
            </w:r>
          </w:p>
        </w:tc>
      </w:tr>
      <w:tr w:rsidR="008425EC" w:rsidRPr="00544F01" w14:paraId="0D7F94A0" w14:textId="77777777" w:rsidTr="000C4CB8">
        <w:trPr>
          <w:trHeight w:val="465"/>
        </w:trPr>
        <w:tc>
          <w:tcPr>
            <w:tcW w:w="14883" w:type="dxa"/>
            <w:gridSpan w:val="11"/>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A118746" w14:textId="5274E627" w:rsidR="008425EC" w:rsidRPr="00544F01" w:rsidRDefault="008425EC" w:rsidP="00DD23EC">
            <w:pPr>
              <w:pStyle w:val="ListParagraph"/>
              <w:numPr>
                <w:ilvl w:val="0"/>
                <w:numId w:val="51"/>
              </w:numPr>
              <w:spacing w:line="276" w:lineRule="auto"/>
              <w:textAlignment w:val="baseline"/>
              <w:rPr>
                <w:rFonts w:eastAsia="Times New Roman" w:cs="Arial"/>
                <w:lang w:eastAsia="en-GB"/>
              </w:rPr>
            </w:pPr>
            <w:r w:rsidRPr="00544F01">
              <w:rPr>
                <w:rFonts w:eastAsia="Times New Roman" w:cs="Arial"/>
                <w:lang w:eastAsia="en-GB"/>
              </w:rPr>
              <w:t xml:space="preserve">(M) We do not include responsible investment </w:t>
            </w:r>
            <w:r w:rsidR="00181B6A" w:rsidRPr="00544F01">
              <w:rPr>
                <w:rFonts w:eastAsia="Times New Roman" w:cs="Arial"/>
                <w:lang w:eastAsia="en-GB"/>
              </w:rPr>
              <w:t>aspects</w:t>
            </w:r>
            <w:r w:rsidRPr="00544F01" w:rsidDel="0027037A">
              <w:rPr>
                <w:rFonts w:eastAsia="Times New Roman" w:cs="Arial"/>
                <w:lang w:eastAsia="en-GB"/>
              </w:rPr>
              <w:t xml:space="preserve"> </w:t>
            </w:r>
            <w:r w:rsidRPr="00544F01">
              <w:rPr>
                <w:rFonts w:eastAsia="Times New Roman" w:cs="Arial"/>
                <w:lang w:eastAsia="en-GB"/>
              </w:rPr>
              <w:t>in clauses</w:t>
            </w:r>
            <w:r w:rsidRPr="00544F01" w:rsidDel="0027037A">
              <w:rPr>
                <w:rFonts w:eastAsia="Times New Roman" w:cs="Arial"/>
                <w:lang w:eastAsia="en-GB"/>
              </w:rPr>
              <w:t xml:space="preserve"> </w:t>
            </w:r>
            <w:r w:rsidR="00E03221" w:rsidRPr="00544F01">
              <w:rPr>
                <w:rFonts w:eastAsia="Times New Roman" w:cs="Arial"/>
                <w:lang w:eastAsia="en-GB"/>
              </w:rPr>
              <w:t>within</w:t>
            </w:r>
            <w:r w:rsidRPr="00544F01">
              <w:rPr>
                <w:rFonts w:eastAsia="Times New Roman" w:cs="Arial"/>
                <w:lang w:eastAsia="en-GB"/>
              </w:rPr>
              <w:t xml:space="preserve"> our contractual agreements with external investment managers for segregated mandates</w:t>
            </w:r>
          </w:p>
        </w:tc>
      </w:tr>
      <w:tr w:rsidR="008425EC" w:rsidRPr="00544F01" w14:paraId="7A165466" w14:textId="77777777" w:rsidTr="000C4CB8">
        <w:trPr>
          <w:gridAfter w:val="2"/>
          <w:wAfter w:w="81" w:type="dxa"/>
          <w:trHeight w:val="300"/>
        </w:trPr>
        <w:tc>
          <w:tcPr>
            <w:tcW w:w="14802" w:type="dxa"/>
            <w:gridSpan w:val="9"/>
            <w:tcBorders>
              <w:left w:val="nil"/>
              <w:right w:val="nil"/>
            </w:tcBorders>
            <w:shd w:val="clear" w:color="auto" w:fill="FFFFFF" w:themeFill="background1"/>
            <w:tcMar>
              <w:top w:w="0" w:type="dxa"/>
              <w:bottom w:w="0" w:type="dxa"/>
            </w:tcMar>
            <w:vAlign w:val="center"/>
          </w:tcPr>
          <w:p w14:paraId="19A21542" w14:textId="77777777" w:rsidR="008425EC" w:rsidRPr="00544F01" w:rsidRDefault="008425EC" w:rsidP="008425EC">
            <w:pPr>
              <w:spacing w:line="240" w:lineRule="auto"/>
              <w:jc w:val="center"/>
              <w:textAlignment w:val="baseline"/>
              <w:rPr>
                <w:rStyle w:val="Hyperlink"/>
                <w:sz w:val="16"/>
                <w:szCs w:val="16"/>
              </w:rPr>
            </w:pPr>
          </w:p>
        </w:tc>
      </w:tr>
      <w:tr w:rsidR="008425EC" w:rsidRPr="00544F01" w14:paraId="2818CD3F" w14:textId="77777777" w:rsidTr="000C4CB8">
        <w:trPr>
          <w:trHeight w:val="300"/>
        </w:trPr>
        <w:tc>
          <w:tcPr>
            <w:tcW w:w="14883" w:type="dxa"/>
            <w:gridSpan w:val="11"/>
            <w:shd w:val="clear" w:color="auto" w:fill="0070C0"/>
            <w:vAlign w:val="center"/>
          </w:tcPr>
          <w:p w14:paraId="45B0BB93" w14:textId="77777777" w:rsidR="008425EC" w:rsidRPr="00544F01" w:rsidRDefault="008425EC" w:rsidP="008425EC">
            <w:pPr>
              <w:rPr>
                <w:rStyle w:val="Hyperlink"/>
                <w:b/>
                <w:bCs/>
                <w:color w:val="FFFFFF" w:themeColor="background1"/>
                <w:sz w:val="18"/>
                <w:szCs w:val="18"/>
              </w:rPr>
            </w:pPr>
            <w:r w:rsidRPr="00544F01">
              <w:rPr>
                <w:rFonts w:eastAsia="Times New Roman" w:cs="Arial"/>
                <w:b/>
                <w:bCs/>
                <w:color w:val="FFFFFF" w:themeColor="background1"/>
                <w:sz w:val="18"/>
                <w:szCs w:val="18"/>
                <w:lang w:eastAsia="en-GB"/>
              </w:rPr>
              <w:t>Explanatory notes</w:t>
            </w:r>
          </w:p>
        </w:tc>
      </w:tr>
      <w:tr w:rsidR="00726ECD" w:rsidRPr="00544F01" w14:paraId="088734B4" w14:textId="77777777" w:rsidTr="000C4CB8">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A86B15E" w14:textId="77777777" w:rsidR="008425EC" w:rsidRPr="00544F01" w:rsidRDefault="008425EC" w:rsidP="008425EC">
            <w:pPr>
              <w:rPr>
                <w:rStyle w:val="Hyperlink"/>
                <w:b/>
                <w:sz w:val="16"/>
                <w:szCs w:val="16"/>
              </w:rPr>
            </w:pPr>
            <w:r w:rsidRPr="00544F01">
              <w:rPr>
                <w:b/>
                <w:sz w:val="16"/>
                <w:szCs w:val="16"/>
              </w:rPr>
              <w:t>Purpose of indicator</w:t>
            </w:r>
          </w:p>
        </w:tc>
        <w:tc>
          <w:tcPr>
            <w:tcW w:w="13041"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2C42931" w14:textId="2709B631" w:rsidR="008425EC" w:rsidRPr="00544F01" w:rsidRDefault="008425EC" w:rsidP="008425EC">
            <w:pPr>
              <w:rPr>
                <w:rStyle w:val="Hyperlink"/>
                <w:color w:val="000000" w:themeColor="text1"/>
                <w:sz w:val="16"/>
                <w:szCs w:val="16"/>
              </w:rPr>
            </w:pPr>
            <w:r w:rsidRPr="00544F01">
              <w:rPr>
                <w:rStyle w:val="Hyperlink"/>
                <w:color w:val="000000" w:themeColor="text1"/>
                <w:sz w:val="16"/>
                <w:szCs w:val="16"/>
              </w:rPr>
              <w:t xml:space="preserve">This indicator aims to assess the extent to which signatories include binding responsible investment </w:t>
            </w:r>
            <w:r w:rsidR="00802E52" w:rsidRPr="00544F01">
              <w:rPr>
                <w:rStyle w:val="Hyperlink"/>
                <w:color w:val="000000" w:themeColor="text1"/>
                <w:sz w:val="16"/>
                <w:szCs w:val="16"/>
              </w:rPr>
              <w:t>elements</w:t>
            </w:r>
            <w:r w:rsidR="00314980" w:rsidRPr="00544F01">
              <w:rPr>
                <w:rStyle w:val="Hyperlink"/>
                <w:color w:val="000000" w:themeColor="text1"/>
                <w:sz w:val="16"/>
                <w:szCs w:val="16"/>
              </w:rPr>
              <w:t xml:space="preserve"> or criteria</w:t>
            </w:r>
            <w:r w:rsidR="00802E52" w:rsidRPr="00544F01">
              <w:rPr>
                <w:rStyle w:val="Hyperlink"/>
                <w:color w:val="000000" w:themeColor="text1"/>
                <w:sz w:val="16"/>
                <w:szCs w:val="16"/>
              </w:rPr>
              <w:t xml:space="preserve"> in </w:t>
            </w:r>
            <w:r w:rsidR="00910C6F" w:rsidRPr="00544F01">
              <w:rPr>
                <w:rStyle w:val="Hyperlink"/>
                <w:color w:val="000000" w:themeColor="text1"/>
                <w:sz w:val="16"/>
                <w:szCs w:val="16"/>
              </w:rPr>
              <w:t>clauses</w:t>
            </w:r>
            <w:r w:rsidR="00314980" w:rsidRPr="00544F01">
              <w:rPr>
                <w:rStyle w:val="Hyperlink"/>
                <w:color w:val="000000" w:themeColor="text1"/>
                <w:sz w:val="16"/>
                <w:szCs w:val="16"/>
              </w:rPr>
              <w:t xml:space="preserve"> within contractual agreements</w:t>
            </w:r>
            <w:r w:rsidR="00802E52" w:rsidRPr="00544F01">
              <w:rPr>
                <w:rStyle w:val="Hyperlink"/>
                <w:color w:val="000000" w:themeColor="text1"/>
                <w:sz w:val="16"/>
                <w:szCs w:val="16"/>
              </w:rPr>
              <w:t xml:space="preserve"> </w:t>
            </w:r>
            <w:r w:rsidRPr="00544F01">
              <w:rPr>
                <w:rStyle w:val="Hyperlink"/>
                <w:color w:val="000000" w:themeColor="text1"/>
                <w:sz w:val="16"/>
                <w:szCs w:val="16"/>
              </w:rPr>
              <w:t xml:space="preserve">when appointing external </w:t>
            </w:r>
            <w:r w:rsidR="004C01DE" w:rsidRPr="00544F01">
              <w:rPr>
                <w:rStyle w:val="Hyperlink"/>
                <w:color w:val="000000" w:themeColor="text1"/>
                <w:sz w:val="16"/>
                <w:szCs w:val="16"/>
              </w:rPr>
              <w:t xml:space="preserve">investment </w:t>
            </w:r>
            <w:r w:rsidRPr="00544F01">
              <w:rPr>
                <w:rStyle w:val="Hyperlink"/>
                <w:color w:val="000000" w:themeColor="text1"/>
                <w:sz w:val="16"/>
                <w:szCs w:val="16"/>
              </w:rPr>
              <w:t>managers for segregated funds.</w:t>
            </w:r>
          </w:p>
          <w:p w14:paraId="0A6CFF6A" w14:textId="77777777" w:rsidR="008425EC" w:rsidRPr="00544F01" w:rsidRDefault="008425EC" w:rsidP="008425EC">
            <w:pPr>
              <w:rPr>
                <w:rStyle w:val="Hyperlink"/>
                <w:color w:val="000000" w:themeColor="text1"/>
                <w:sz w:val="16"/>
                <w:szCs w:val="16"/>
              </w:rPr>
            </w:pPr>
          </w:p>
          <w:p w14:paraId="7C4F47EC" w14:textId="2A1EE932" w:rsidR="008425EC" w:rsidRPr="00544F01" w:rsidRDefault="008425EC" w:rsidP="008425EC">
            <w:pPr>
              <w:rPr>
                <w:rStyle w:val="Hyperlink"/>
                <w:color w:val="000000" w:themeColor="text1"/>
                <w:sz w:val="16"/>
                <w:szCs w:val="16"/>
              </w:rPr>
            </w:pPr>
            <w:r w:rsidRPr="00544F01">
              <w:rPr>
                <w:rStyle w:val="Hyperlink"/>
                <w:color w:val="000000" w:themeColor="text1"/>
                <w:sz w:val="16"/>
                <w:szCs w:val="16"/>
              </w:rPr>
              <w:t>The purpose of the appointment process is to transfer investment mandate requirements into legally</w:t>
            </w:r>
            <w:r w:rsidR="00336C7A">
              <w:rPr>
                <w:rStyle w:val="Hyperlink"/>
                <w:color w:val="000000" w:themeColor="text1"/>
                <w:sz w:val="16"/>
                <w:szCs w:val="16"/>
              </w:rPr>
              <w:t>-</w:t>
            </w:r>
            <w:r w:rsidRPr="00544F01">
              <w:rPr>
                <w:rStyle w:val="Hyperlink"/>
                <w:color w:val="000000" w:themeColor="text1"/>
                <w:sz w:val="16"/>
                <w:szCs w:val="16"/>
              </w:rPr>
              <w:t xml:space="preserve">binding documentation. It is thus considered good practice for signatories to include responsible investment requirements in this legal documentation to ensure that the external </w:t>
            </w:r>
            <w:r w:rsidR="00C60757" w:rsidRPr="00544F01">
              <w:rPr>
                <w:rStyle w:val="Hyperlink"/>
                <w:color w:val="000000" w:themeColor="text1"/>
                <w:sz w:val="16"/>
                <w:szCs w:val="16"/>
              </w:rPr>
              <w:t xml:space="preserve">investment </w:t>
            </w:r>
            <w:r w:rsidRPr="00544F01">
              <w:rPr>
                <w:rStyle w:val="Hyperlink"/>
                <w:color w:val="000000" w:themeColor="text1"/>
                <w:sz w:val="16"/>
                <w:szCs w:val="16"/>
              </w:rPr>
              <w:t>managers</w:t>
            </w:r>
            <w:r w:rsidR="00C54952">
              <w:rPr>
                <w:rStyle w:val="Hyperlink"/>
                <w:color w:val="000000" w:themeColor="text1"/>
                <w:sz w:val="16"/>
                <w:szCs w:val="16"/>
              </w:rPr>
              <w:t>’</w:t>
            </w:r>
            <w:r w:rsidRPr="00544F01">
              <w:rPr>
                <w:rStyle w:val="Hyperlink"/>
                <w:color w:val="000000" w:themeColor="text1"/>
                <w:sz w:val="16"/>
                <w:szCs w:val="16"/>
              </w:rPr>
              <w:t xml:space="preserve"> activities meet the responsible investment requirements laid out in the signatories</w:t>
            </w:r>
            <w:r w:rsidR="00C54952">
              <w:rPr>
                <w:rStyle w:val="Hyperlink"/>
                <w:color w:val="000000" w:themeColor="text1"/>
                <w:sz w:val="16"/>
                <w:szCs w:val="16"/>
              </w:rPr>
              <w:t>’</w:t>
            </w:r>
            <w:r w:rsidRPr="00544F01">
              <w:rPr>
                <w:rStyle w:val="Hyperlink"/>
                <w:color w:val="000000" w:themeColor="text1"/>
                <w:sz w:val="16"/>
                <w:szCs w:val="16"/>
              </w:rPr>
              <w:t xml:space="preserve"> </w:t>
            </w:r>
            <w:r w:rsidR="003677F2">
              <w:rPr>
                <w:rStyle w:val="Hyperlink"/>
                <w:color w:val="000000" w:themeColor="text1"/>
                <w:sz w:val="16"/>
                <w:szCs w:val="16"/>
              </w:rPr>
              <w:t>proposal request</w:t>
            </w:r>
            <w:r w:rsidRPr="00544F01">
              <w:rPr>
                <w:rStyle w:val="Hyperlink"/>
                <w:color w:val="000000" w:themeColor="text1"/>
                <w:sz w:val="16"/>
                <w:szCs w:val="16"/>
              </w:rPr>
              <w:t>s.</w:t>
            </w:r>
          </w:p>
        </w:tc>
      </w:tr>
      <w:tr w:rsidR="00726ECD" w:rsidRPr="00544F01" w14:paraId="1C69B820" w14:textId="77777777" w:rsidTr="000C4CB8">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5FD9C8E" w14:textId="38FC6DC4" w:rsidR="008425EC" w:rsidRPr="00544F01" w:rsidRDefault="008425EC" w:rsidP="008425EC">
            <w:pPr>
              <w:rPr>
                <w:rStyle w:val="Hyperlink"/>
                <w:b/>
                <w:sz w:val="16"/>
                <w:szCs w:val="16"/>
              </w:rPr>
            </w:pPr>
            <w:r w:rsidRPr="00544F01">
              <w:rPr>
                <w:b/>
                <w:sz w:val="16"/>
                <w:szCs w:val="16"/>
              </w:rPr>
              <w:lastRenderedPageBreak/>
              <w:t>Additional reporting guidance</w:t>
            </w:r>
          </w:p>
        </w:tc>
        <w:tc>
          <w:tcPr>
            <w:tcW w:w="13041"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D6BD226" w14:textId="04F043AD" w:rsidR="008425EC" w:rsidRPr="00544F01" w:rsidRDefault="008425EC" w:rsidP="008425EC">
            <w:pPr>
              <w:rPr>
                <w:rStyle w:val="Hyperlink"/>
                <w:color w:val="000000" w:themeColor="text1"/>
                <w:sz w:val="16"/>
                <w:szCs w:val="16"/>
              </w:rPr>
            </w:pPr>
            <w:r w:rsidRPr="00544F01">
              <w:rPr>
                <w:rStyle w:val="Hyperlink"/>
                <w:color w:val="000000" w:themeColor="text1"/>
                <w:sz w:val="16"/>
                <w:szCs w:val="16"/>
              </w:rPr>
              <w:t>In this indicator</w:t>
            </w:r>
            <w:r w:rsidR="006B6E0D">
              <w:rPr>
                <w:rStyle w:val="Hyperlink"/>
                <w:color w:val="000000" w:themeColor="text1"/>
                <w:sz w:val="16"/>
                <w:szCs w:val="16"/>
              </w:rPr>
              <w:t>,</w:t>
            </w:r>
            <w:r w:rsidRPr="00544F01">
              <w:rPr>
                <w:rStyle w:val="Hyperlink"/>
                <w:color w:val="000000" w:themeColor="text1"/>
                <w:sz w:val="16"/>
                <w:szCs w:val="16"/>
              </w:rPr>
              <w:t xml:space="preserve"> </w:t>
            </w:r>
            <w:r w:rsidR="005168C3">
              <w:rPr>
                <w:rStyle w:val="Hyperlink"/>
                <w:color w:val="000000" w:themeColor="text1"/>
                <w:sz w:val="16"/>
                <w:szCs w:val="16"/>
              </w:rPr>
              <w:t>‘</w:t>
            </w:r>
            <w:r w:rsidRPr="00544F01">
              <w:rPr>
                <w:rStyle w:val="Hyperlink"/>
                <w:color w:val="000000" w:themeColor="text1"/>
                <w:sz w:val="16"/>
                <w:szCs w:val="16"/>
              </w:rPr>
              <w:t>contractual agreements</w:t>
            </w:r>
            <w:r w:rsidR="005168C3">
              <w:rPr>
                <w:rStyle w:val="Hyperlink"/>
                <w:color w:val="000000" w:themeColor="text1"/>
                <w:sz w:val="16"/>
                <w:szCs w:val="16"/>
              </w:rPr>
              <w:t>’</w:t>
            </w:r>
            <w:r w:rsidRPr="00544F01">
              <w:rPr>
                <w:rStyle w:val="Hyperlink"/>
                <w:color w:val="000000" w:themeColor="text1"/>
                <w:sz w:val="16"/>
                <w:szCs w:val="16"/>
              </w:rPr>
              <w:t xml:space="preserve"> refer to service-level agreements, side letters, investment management agreements (IMA), limited partnership agreements (LPAs), personal contracts or any other legally</w:t>
            </w:r>
            <w:r w:rsidR="00336C7A">
              <w:rPr>
                <w:rStyle w:val="Hyperlink"/>
                <w:color w:val="000000" w:themeColor="text1"/>
                <w:sz w:val="16"/>
                <w:szCs w:val="16"/>
              </w:rPr>
              <w:t>-</w:t>
            </w:r>
            <w:r w:rsidRPr="00544F01">
              <w:rPr>
                <w:rStyle w:val="Hyperlink"/>
                <w:color w:val="000000" w:themeColor="text1"/>
                <w:sz w:val="16"/>
                <w:szCs w:val="16"/>
              </w:rPr>
              <w:t>binding documents that cover the fiduciary duty of the external manager.</w:t>
            </w:r>
          </w:p>
        </w:tc>
      </w:tr>
      <w:tr w:rsidR="00726ECD" w:rsidRPr="00544F01" w14:paraId="52B2DFEF" w14:textId="77777777" w:rsidTr="000C4CB8">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EC95F92" w14:textId="77777777" w:rsidR="008425EC" w:rsidRPr="00544F01" w:rsidRDefault="008425EC" w:rsidP="008425EC">
            <w:pPr>
              <w:rPr>
                <w:b/>
                <w:bCs/>
                <w:sz w:val="16"/>
                <w:szCs w:val="16"/>
              </w:rPr>
            </w:pPr>
            <w:r w:rsidRPr="00544F01">
              <w:rPr>
                <w:b/>
                <w:bCs/>
                <w:sz w:val="16"/>
                <w:szCs w:val="16"/>
              </w:rPr>
              <w:t>Other resources</w:t>
            </w:r>
          </w:p>
        </w:tc>
        <w:tc>
          <w:tcPr>
            <w:tcW w:w="13041"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3743CB1" w14:textId="1060F1DB" w:rsidR="008425EC" w:rsidRPr="00544F01" w:rsidRDefault="008425EC" w:rsidP="008425EC">
            <w:pPr>
              <w:rPr>
                <w:rStyle w:val="Hyperlink"/>
                <w:color w:val="000000" w:themeColor="text1"/>
                <w:sz w:val="16"/>
                <w:szCs w:val="16"/>
              </w:rPr>
            </w:pPr>
            <w:r w:rsidRPr="00544F01">
              <w:rPr>
                <w:rStyle w:val="Hyperlink"/>
                <w:color w:val="000000" w:themeColor="text1"/>
                <w:sz w:val="16"/>
                <w:szCs w:val="16"/>
              </w:rPr>
              <w:t>For further guidance on potential clauses to include in external</w:t>
            </w:r>
            <w:r w:rsidR="007E203D" w:rsidRPr="00544F01">
              <w:rPr>
                <w:rStyle w:val="Hyperlink"/>
                <w:color w:val="000000" w:themeColor="text1"/>
                <w:sz w:val="16"/>
                <w:szCs w:val="16"/>
              </w:rPr>
              <w:t xml:space="preserve"> investment</w:t>
            </w:r>
            <w:r w:rsidRPr="00544F01">
              <w:rPr>
                <w:rStyle w:val="Hyperlink"/>
                <w:color w:val="000000" w:themeColor="text1"/>
                <w:sz w:val="16"/>
                <w:szCs w:val="16"/>
              </w:rPr>
              <w:t xml:space="preserve"> managers</w:t>
            </w:r>
            <w:r w:rsidR="00C54952">
              <w:rPr>
                <w:rStyle w:val="Hyperlink"/>
                <w:color w:val="000000" w:themeColor="text1"/>
                <w:sz w:val="16"/>
                <w:szCs w:val="16"/>
              </w:rPr>
              <w:t>’</w:t>
            </w:r>
            <w:r w:rsidRPr="00544F01">
              <w:rPr>
                <w:rStyle w:val="Hyperlink"/>
                <w:color w:val="000000" w:themeColor="text1"/>
                <w:sz w:val="16"/>
                <w:szCs w:val="16"/>
              </w:rPr>
              <w:t xml:space="preserve"> appointment contracts, see </w:t>
            </w:r>
            <w:r w:rsidR="006B6E0D">
              <w:rPr>
                <w:rStyle w:val="Hyperlink"/>
                <w:color w:val="000000" w:themeColor="text1"/>
                <w:sz w:val="16"/>
                <w:szCs w:val="16"/>
              </w:rPr>
              <w:t xml:space="preserve">the </w:t>
            </w:r>
            <w:hyperlink r:id="rId82" w:history="1">
              <w:r w:rsidRPr="00544F01">
                <w:rPr>
                  <w:rStyle w:val="Hyperlink"/>
                  <w:sz w:val="16"/>
                  <w:szCs w:val="16"/>
                </w:rPr>
                <w:t>Asset owner technical guide - investment manager appointment guide</w:t>
              </w:r>
            </w:hyperlink>
            <w:r w:rsidRPr="00544F01">
              <w:rPr>
                <w:rStyle w:val="Hyperlink"/>
                <w:color w:val="000000" w:themeColor="text1"/>
                <w:sz w:val="16"/>
                <w:szCs w:val="16"/>
              </w:rPr>
              <w:t>.</w:t>
            </w:r>
          </w:p>
          <w:p w14:paraId="546ABF43" w14:textId="77777777" w:rsidR="00336C7A" w:rsidRDefault="00336C7A" w:rsidP="008425EC">
            <w:pPr>
              <w:rPr>
                <w:rStyle w:val="Hyperlink"/>
                <w:color w:val="000000" w:themeColor="text1"/>
                <w:sz w:val="16"/>
                <w:szCs w:val="16"/>
              </w:rPr>
            </w:pPr>
          </w:p>
          <w:p w14:paraId="5D73D8A0" w14:textId="722B2643" w:rsidR="008425EC" w:rsidRPr="00544F01" w:rsidRDefault="008425EC" w:rsidP="008425EC">
            <w:pPr>
              <w:rPr>
                <w:rStyle w:val="Hyperlink"/>
                <w:color w:val="000000" w:themeColor="text1"/>
                <w:sz w:val="16"/>
                <w:szCs w:val="16"/>
              </w:rPr>
            </w:pPr>
            <w:r w:rsidRPr="00544F01">
              <w:rPr>
                <w:rStyle w:val="Hyperlink"/>
                <w:color w:val="000000" w:themeColor="text1"/>
                <w:sz w:val="16"/>
                <w:szCs w:val="16"/>
              </w:rPr>
              <w:t>Further information and resources on stewardship can be found on the PRI</w:t>
            </w:r>
            <w:r w:rsidR="00C54952">
              <w:rPr>
                <w:rStyle w:val="Hyperlink"/>
                <w:color w:val="000000" w:themeColor="text1"/>
                <w:sz w:val="16"/>
                <w:szCs w:val="16"/>
              </w:rPr>
              <w:t>’</w:t>
            </w:r>
            <w:r w:rsidRPr="00544F01">
              <w:rPr>
                <w:rStyle w:val="Hyperlink"/>
                <w:color w:val="000000" w:themeColor="text1"/>
                <w:sz w:val="16"/>
                <w:szCs w:val="16"/>
              </w:rPr>
              <w:t xml:space="preserve">s dedicated </w:t>
            </w:r>
            <w:hyperlink r:id="rId83" w:history="1">
              <w:r w:rsidRPr="00544F01">
                <w:rPr>
                  <w:rStyle w:val="Hyperlink"/>
                  <w:sz w:val="16"/>
                  <w:szCs w:val="16"/>
                </w:rPr>
                <w:t>stewardship</w:t>
              </w:r>
            </w:hyperlink>
            <w:r w:rsidRPr="00544F01">
              <w:rPr>
                <w:rStyle w:val="Hyperlink"/>
                <w:color w:val="000000" w:themeColor="text1"/>
                <w:sz w:val="16"/>
                <w:szCs w:val="16"/>
              </w:rPr>
              <w:t xml:space="preserve"> webpage.</w:t>
            </w:r>
          </w:p>
          <w:p w14:paraId="2CFC6607" w14:textId="77777777" w:rsidR="006B2047" w:rsidRPr="00544F01" w:rsidRDefault="006B2047" w:rsidP="008425EC">
            <w:pPr>
              <w:rPr>
                <w:sz w:val="16"/>
                <w:szCs w:val="16"/>
              </w:rPr>
            </w:pPr>
          </w:p>
          <w:p w14:paraId="09712118" w14:textId="7C67D205" w:rsidR="008425EC" w:rsidRPr="00544F01" w:rsidRDefault="008425EC" w:rsidP="008425EC">
            <w:pPr>
              <w:rPr>
                <w:sz w:val="16"/>
                <w:szCs w:val="16"/>
              </w:rPr>
            </w:pPr>
            <w:r w:rsidRPr="00544F01">
              <w:rPr>
                <w:sz w:val="16"/>
                <w:szCs w:val="16"/>
              </w:rPr>
              <w:t>For further guidance on mandate requirements and RFPs</w:t>
            </w:r>
            <w:r w:rsidR="006B6E0D">
              <w:rPr>
                <w:sz w:val="16"/>
                <w:szCs w:val="16"/>
              </w:rPr>
              <w:t>,</w:t>
            </w:r>
            <w:r w:rsidRPr="00544F01">
              <w:rPr>
                <w:sz w:val="16"/>
                <w:szCs w:val="16"/>
              </w:rPr>
              <w:t xml:space="preserve"> see </w:t>
            </w:r>
            <w:hyperlink r:id="rId84" w:history="1">
              <w:r w:rsidRPr="00544F01">
                <w:rPr>
                  <w:rStyle w:val="Hyperlink"/>
                  <w:sz w:val="16"/>
                  <w:szCs w:val="16"/>
                </w:rPr>
                <w:t>ICGN Model Mandate guidance</w:t>
              </w:r>
            </w:hyperlink>
            <w:r w:rsidRPr="00544F01">
              <w:rPr>
                <w:sz w:val="16"/>
                <w:szCs w:val="16"/>
              </w:rPr>
              <w:t>.</w:t>
            </w:r>
          </w:p>
          <w:p w14:paraId="404A570E" w14:textId="77777777" w:rsidR="008425EC" w:rsidRPr="00544F01" w:rsidRDefault="008425EC" w:rsidP="008425EC">
            <w:pPr>
              <w:rPr>
                <w:rStyle w:val="Hyperlink"/>
                <w:color w:val="000000" w:themeColor="text1"/>
                <w:sz w:val="16"/>
                <w:szCs w:val="16"/>
              </w:rPr>
            </w:pPr>
          </w:p>
          <w:p w14:paraId="6B3DC4A0" w14:textId="70E96BE2" w:rsidR="008425EC" w:rsidRPr="00544F01" w:rsidRDefault="008425EC" w:rsidP="008425EC">
            <w:pPr>
              <w:rPr>
                <w:rStyle w:val="Hyperlink"/>
                <w:color w:val="000000" w:themeColor="text1"/>
                <w:sz w:val="16"/>
                <w:szCs w:val="16"/>
              </w:rPr>
            </w:pPr>
            <w:r w:rsidRPr="00544F01">
              <w:rPr>
                <w:rStyle w:val="Hyperlink"/>
                <w:color w:val="000000" w:themeColor="text1"/>
                <w:sz w:val="16"/>
                <w:szCs w:val="16"/>
              </w:rPr>
              <w:t xml:space="preserve">See also: </w:t>
            </w:r>
          </w:p>
          <w:p w14:paraId="78EC16E7" w14:textId="35F1096C" w:rsidR="008425EC" w:rsidRPr="00544F01" w:rsidRDefault="008425EC" w:rsidP="008425EC">
            <w:pPr>
              <w:rPr>
                <w:rStyle w:val="Hyperlink"/>
                <w:color w:val="000000" w:themeColor="text1"/>
                <w:sz w:val="16"/>
                <w:szCs w:val="16"/>
              </w:rPr>
            </w:pPr>
            <w:r w:rsidRPr="00544F01">
              <w:rPr>
                <w:rStyle w:val="Hyperlink"/>
                <w:color w:val="000000" w:themeColor="text1"/>
                <w:sz w:val="16"/>
                <w:szCs w:val="16"/>
              </w:rPr>
              <w:t xml:space="preserve">1. </w:t>
            </w:r>
            <w:hyperlink r:id="rId85" w:history="1">
              <w:r w:rsidRPr="00544F01">
                <w:rPr>
                  <w:rStyle w:val="Hyperlink"/>
                  <w:sz w:val="16"/>
                  <w:szCs w:val="16"/>
                </w:rPr>
                <w:t>TCFD</w:t>
              </w:r>
              <w:r w:rsidR="00C54952">
                <w:rPr>
                  <w:rStyle w:val="Hyperlink"/>
                  <w:sz w:val="16"/>
                  <w:szCs w:val="16"/>
                </w:rPr>
                <w:t>’</w:t>
              </w:r>
              <w:r w:rsidRPr="00544F01">
                <w:rPr>
                  <w:rStyle w:val="Hyperlink"/>
                  <w:sz w:val="16"/>
                  <w:szCs w:val="16"/>
                </w:rPr>
                <w:t>s guidance on climate-related disclosures</w:t>
              </w:r>
            </w:hyperlink>
          </w:p>
          <w:p w14:paraId="1437A497" w14:textId="6C6E93F1" w:rsidR="008425EC" w:rsidRPr="00544F01" w:rsidRDefault="008425EC" w:rsidP="008425EC">
            <w:pPr>
              <w:rPr>
                <w:rStyle w:val="Hyperlink"/>
                <w:color w:val="000000" w:themeColor="text1"/>
                <w:sz w:val="16"/>
                <w:szCs w:val="16"/>
              </w:rPr>
            </w:pPr>
            <w:r w:rsidRPr="00544F01">
              <w:rPr>
                <w:rStyle w:val="Hyperlink"/>
                <w:color w:val="000000" w:themeColor="text1"/>
                <w:sz w:val="16"/>
                <w:szCs w:val="16"/>
              </w:rPr>
              <w:t xml:space="preserve">2. </w:t>
            </w:r>
            <w:hyperlink r:id="rId86" w:history="1">
              <w:r w:rsidRPr="00544F01">
                <w:rPr>
                  <w:rStyle w:val="Hyperlink"/>
                  <w:sz w:val="16"/>
                  <w:szCs w:val="16"/>
                </w:rPr>
                <w:t>OECD Guidelines for Multinational Enterprises</w:t>
              </w:r>
            </w:hyperlink>
            <w:r w:rsidRPr="00544F01">
              <w:rPr>
                <w:rStyle w:val="Hyperlink"/>
                <w:color w:val="000000" w:themeColor="text1"/>
                <w:sz w:val="16"/>
                <w:szCs w:val="16"/>
              </w:rPr>
              <w:t xml:space="preserve"> </w:t>
            </w:r>
          </w:p>
          <w:p w14:paraId="3E5AAC79" w14:textId="692E814E" w:rsidR="008425EC" w:rsidRPr="00544F01" w:rsidRDefault="008425EC" w:rsidP="008425EC">
            <w:pPr>
              <w:rPr>
                <w:rStyle w:val="Hyperlink"/>
                <w:sz w:val="16"/>
                <w:szCs w:val="16"/>
              </w:rPr>
            </w:pPr>
            <w:r w:rsidRPr="00544F01">
              <w:rPr>
                <w:rStyle w:val="Hyperlink"/>
                <w:color w:val="000000" w:themeColor="text1"/>
                <w:sz w:val="16"/>
                <w:szCs w:val="16"/>
              </w:rPr>
              <w:t xml:space="preserve">3. </w:t>
            </w:r>
            <w:hyperlink r:id="rId87" w:history="1">
              <w:r w:rsidRPr="00544F01">
                <w:rPr>
                  <w:rStyle w:val="Hyperlink"/>
                  <w:sz w:val="16"/>
                  <w:szCs w:val="16"/>
                </w:rPr>
                <w:t>UN Guiding Principles on Business and Human Rights</w:t>
              </w:r>
            </w:hyperlink>
          </w:p>
          <w:p w14:paraId="45252FF3" w14:textId="77777777" w:rsidR="008425EC" w:rsidRPr="00544F01" w:rsidRDefault="008425EC" w:rsidP="008425EC">
            <w:pPr>
              <w:rPr>
                <w:rStyle w:val="Hyperlink"/>
                <w:sz w:val="16"/>
                <w:szCs w:val="16"/>
              </w:rPr>
            </w:pPr>
            <w:r w:rsidRPr="00544F01">
              <w:rPr>
                <w:rStyle w:val="Hyperlink"/>
                <w:color w:val="auto"/>
                <w:sz w:val="16"/>
                <w:szCs w:val="16"/>
              </w:rPr>
              <w:t xml:space="preserve">4. </w:t>
            </w:r>
            <w:hyperlink r:id="rId88" w:history="1">
              <w:r w:rsidRPr="00544F01">
                <w:rPr>
                  <w:rStyle w:val="Hyperlink"/>
                  <w:sz w:val="16"/>
                  <w:szCs w:val="16"/>
                </w:rPr>
                <w:t>An introduction to responsible investment: Climate change for asset owners</w:t>
              </w:r>
            </w:hyperlink>
          </w:p>
          <w:p w14:paraId="2E642381" w14:textId="03119B0A" w:rsidR="008425EC" w:rsidRPr="00544F01" w:rsidRDefault="008425EC" w:rsidP="008425EC">
            <w:pPr>
              <w:rPr>
                <w:rStyle w:val="Hyperlink"/>
                <w:sz w:val="16"/>
                <w:szCs w:val="16"/>
              </w:rPr>
            </w:pPr>
            <w:r w:rsidRPr="00544F01">
              <w:rPr>
                <w:rStyle w:val="Hyperlink"/>
                <w:color w:val="auto"/>
                <w:sz w:val="16"/>
                <w:szCs w:val="16"/>
              </w:rPr>
              <w:t xml:space="preserve">5. </w:t>
            </w:r>
            <w:hyperlink r:id="rId89" w:history="1">
              <w:r w:rsidRPr="00544F01">
                <w:rPr>
                  <w:rStyle w:val="Hyperlink"/>
                  <w:sz w:val="16"/>
                  <w:szCs w:val="16"/>
                </w:rPr>
                <w:t>Investment mandates: Embedding ESG factors, improving sustainability outcomes</w:t>
              </w:r>
            </w:hyperlink>
          </w:p>
        </w:tc>
      </w:tr>
      <w:tr w:rsidR="008425EC" w:rsidRPr="00544F01" w14:paraId="5B40ACFF" w14:textId="77777777" w:rsidTr="000C4CB8">
        <w:trPr>
          <w:trHeight w:val="300"/>
        </w:trPr>
        <w:tc>
          <w:tcPr>
            <w:tcW w:w="14883" w:type="dxa"/>
            <w:gridSpan w:val="11"/>
            <w:shd w:val="clear" w:color="auto" w:fill="0070C0"/>
            <w:vAlign w:val="center"/>
          </w:tcPr>
          <w:p w14:paraId="10EC7B3E" w14:textId="77777777" w:rsidR="008425EC" w:rsidRPr="00544F01" w:rsidRDefault="008425EC" w:rsidP="008425EC">
            <w:pPr>
              <w:rPr>
                <w:color w:val="FFFFFF" w:themeColor="background1"/>
                <w:sz w:val="16"/>
                <w:szCs w:val="16"/>
              </w:rPr>
            </w:pPr>
            <w:r w:rsidRPr="00544F01">
              <w:rPr>
                <w:rFonts w:eastAsia="Times New Roman" w:cs="Arial"/>
                <w:b/>
                <w:bCs/>
                <w:color w:val="FFFFFF" w:themeColor="background1"/>
                <w:sz w:val="18"/>
                <w:szCs w:val="18"/>
                <w:lang w:eastAsia="en-GB"/>
              </w:rPr>
              <w:t>Logic</w:t>
            </w:r>
          </w:p>
        </w:tc>
      </w:tr>
      <w:tr w:rsidR="00726ECD" w:rsidRPr="00544F01" w14:paraId="3C989C9A" w14:textId="77777777" w:rsidTr="000C4CB8">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B39AAAC" w14:textId="77777777" w:rsidR="008425EC" w:rsidRPr="00544F01" w:rsidRDefault="008425EC" w:rsidP="008425EC">
            <w:pPr>
              <w:rPr>
                <w:b/>
                <w:bCs/>
                <w:sz w:val="16"/>
                <w:szCs w:val="16"/>
              </w:rPr>
            </w:pPr>
            <w:r w:rsidRPr="00544F01">
              <w:rPr>
                <w:b/>
                <w:bCs/>
                <w:sz w:val="16"/>
                <w:szCs w:val="16"/>
              </w:rPr>
              <w:t>Dependent on</w:t>
            </w:r>
          </w:p>
        </w:tc>
        <w:tc>
          <w:tcPr>
            <w:tcW w:w="13041"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E5561E0" w14:textId="4505AC8C" w:rsidR="008425EC" w:rsidRPr="00544F01" w:rsidRDefault="008425EC" w:rsidP="008425EC">
            <w:pPr>
              <w:rPr>
                <w:color w:val="000000" w:themeColor="text1"/>
                <w:sz w:val="16"/>
                <w:szCs w:val="16"/>
              </w:rPr>
            </w:pPr>
            <w:r w:rsidRPr="00544F01">
              <w:rPr>
                <w:color w:val="000000" w:themeColor="text1"/>
                <w:sz w:val="16"/>
                <w:szCs w:val="16"/>
              </w:rPr>
              <w:t>[</w:t>
            </w:r>
            <w:r w:rsidR="000747F3" w:rsidRPr="00544F01">
              <w:rPr>
                <w:color w:val="000000" w:themeColor="text1"/>
                <w:sz w:val="16"/>
                <w:szCs w:val="16"/>
              </w:rPr>
              <w:t>OO 5.</w:t>
            </w:r>
            <w:r w:rsidR="005342B6">
              <w:rPr>
                <w:color w:val="000000" w:themeColor="text1"/>
                <w:sz w:val="16"/>
                <w:szCs w:val="16"/>
              </w:rPr>
              <w:t>2</w:t>
            </w:r>
            <w:r w:rsidRPr="00544F01">
              <w:rPr>
                <w:color w:val="000000" w:themeColor="text1"/>
                <w:sz w:val="16"/>
                <w:szCs w:val="16"/>
              </w:rPr>
              <w:t>]</w:t>
            </w:r>
            <w:r w:rsidR="000747F3" w:rsidRPr="00544F01">
              <w:rPr>
                <w:color w:val="000000" w:themeColor="text1"/>
                <w:sz w:val="16"/>
                <w:szCs w:val="16"/>
              </w:rPr>
              <w:t xml:space="preserve">, </w:t>
            </w:r>
            <w:r w:rsidRPr="00544F01">
              <w:rPr>
                <w:color w:val="000000" w:themeColor="text1"/>
                <w:sz w:val="16"/>
                <w:szCs w:val="16"/>
              </w:rPr>
              <w:t>[OO 1</w:t>
            </w:r>
            <w:r w:rsidR="005342B6">
              <w:rPr>
                <w:color w:val="000000" w:themeColor="text1"/>
                <w:sz w:val="16"/>
                <w:szCs w:val="16"/>
              </w:rPr>
              <w:t>3</w:t>
            </w:r>
            <w:r w:rsidRPr="00544F01">
              <w:rPr>
                <w:color w:val="000000" w:themeColor="text1"/>
                <w:sz w:val="16"/>
                <w:szCs w:val="16"/>
              </w:rPr>
              <w:t>]</w:t>
            </w:r>
            <w:r w:rsidR="000747F3" w:rsidRPr="00544F01">
              <w:rPr>
                <w:color w:val="000000" w:themeColor="text1"/>
                <w:sz w:val="16"/>
                <w:szCs w:val="16"/>
              </w:rPr>
              <w:t xml:space="preserve"> </w:t>
            </w:r>
          </w:p>
        </w:tc>
      </w:tr>
      <w:tr w:rsidR="00726ECD" w:rsidRPr="00544F01" w14:paraId="02B3ED40" w14:textId="77777777" w:rsidTr="000C4CB8">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5BC8BB3" w14:textId="77777777" w:rsidR="008425EC" w:rsidRPr="00544F01" w:rsidRDefault="008425EC" w:rsidP="008425EC">
            <w:pPr>
              <w:rPr>
                <w:b/>
                <w:bCs/>
                <w:sz w:val="16"/>
                <w:szCs w:val="16"/>
              </w:rPr>
            </w:pPr>
            <w:r w:rsidRPr="00544F01">
              <w:rPr>
                <w:b/>
                <w:bCs/>
                <w:sz w:val="16"/>
                <w:szCs w:val="16"/>
              </w:rPr>
              <w:t>Gateway to</w:t>
            </w:r>
          </w:p>
        </w:tc>
        <w:tc>
          <w:tcPr>
            <w:tcW w:w="13041"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D481E01" w14:textId="3CF9E349" w:rsidR="008425EC" w:rsidRPr="00544F01" w:rsidRDefault="008425EC" w:rsidP="008425EC">
            <w:pPr>
              <w:rPr>
                <w:color w:val="000000" w:themeColor="text1"/>
                <w:sz w:val="16"/>
                <w:szCs w:val="16"/>
              </w:rPr>
            </w:pPr>
            <w:r w:rsidRPr="00544F01">
              <w:rPr>
                <w:color w:val="000000" w:themeColor="text1"/>
                <w:sz w:val="16"/>
                <w:szCs w:val="16"/>
              </w:rPr>
              <w:t>N/A</w:t>
            </w:r>
          </w:p>
        </w:tc>
      </w:tr>
      <w:tr w:rsidR="008425EC" w:rsidRPr="00544F01" w14:paraId="08B2714D" w14:textId="77777777" w:rsidTr="000C4CB8">
        <w:trPr>
          <w:trHeight w:val="300"/>
        </w:trPr>
        <w:tc>
          <w:tcPr>
            <w:tcW w:w="14883" w:type="dxa"/>
            <w:gridSpan w:val="11"/>
            <w:shd w:val="clear" w:color="auto" w:fill="0070C0"/>
            <w:vAlign w:val="center"/>
          </w:tcPr>
          <w:p w14:paraId="4BA15E7B" w14:textId="77777777" w:rsidR="008425EC" w:rsidRPr="00544F01" w:rsidRDefault="008425EC" w:rsidP="008425EC">
            <w:pPr>
              <w:rPr>
                <w:rFonts w:eastAsia="Times New Roman" w:cs="Arial"/>
                <w:b/>
                <w:bCs/>
                <w:color w:val="FFFFFF" w:themeColor="background1"/>
                <w:sz w:val="18"/>
                <w:szCs w:val="18"/>
                <w:lang w:eastAsia="en-GB"/>
              </w:rPr>
            </w:pPr>
            <w:r w:rsidRPr="00544F01">
              <w:rPr>
                <w:rFonts w:eastAsia="Times New Roman" w:cs="Arial"/>
                <w:b/>
                <w:bCs/>
                <w:color w:val="FFFFFF" w:themeColor="background1"/>
                <w:sz w:val="18"/>
                <w:szCs w:val="18"/>
                <w:lang w:eastAsia="en-GB"/>
              </w:rPr>
              <w:t>Assessment</w:t>
            </w:r>
          </w:p>
        </w:tc>
      </w:tr>
      <w:tr w:rsidR="00B75664" w:rsidRPr="00544F01" w14:paraId="00ECA828" w14:textId="77777777" w:rsidTr="000C4CB8">
        <w:trPr>
          <w:trHeight w:val="385"/>
        </w:trPr>
        <w:tc>
          <w:tcPr>
            <w:tcW w:w="1842" w:type="dxa"/>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40B14E92" w14:textId="77777777" w:rsidR="008425EC" w:rsidRPr="00544F01" w:rsidRDefault="008425EC" w:rsidP="008425EC">
            <w:pPr>
              <w:rPr>
                <w:b/>
                <w:sz w:val="16"/>
                <w:szCs w:val="16"/>
              </w:rPr>
            </w:pPr>
            <w:r w:rsidRPr="00544F01">
              <w:rPr>
                <w:b/>
                <w:sz w:val="16"/>
                <w:szCs w:val="16"/>
              </w:rPr>
              <w:t>Assessment criteria</w:t>
            </w:r>
          </w:p>
        </w:tc>
        <w:tc>
          <w:tcPr>
            <w:tcW w:w="13041"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D200855" w14:textId="3DA1EE33" w:rsidR="008425EC" w:rsidRPr="00544F01" w:rsidRDefault="008425EC" w:rsidP="008425EC">
            <w:pPr>
              <w:rPr>
                <w:color w:val="000000" w:themeColor="text1"/>
                <w:sz w:val="16"/>
                <w:szCs w:val="16"/>
              </w:rPr>
            </w:pPr>
            <w:r w:rsidRPr="00544F01">
              <w:rPr>
                <w:color w:val="000000" w:themeColor="text1"/>
                <w:sz w:val="16"/>
                <w:szCs w:val="16"/>
              </w:rPr>
              <w:t xml:space="preserve">100 points for this indicator divided between lettered (50 points) and coverage (50 points) answer options. </w:t>
            </w:r>
            <w:r w:rsidR="00C125BD" w:rsidRPr="00544F01">
              <w:rPr>
                <w:color w:val="000000" w:themeColor="text1"/>
                <w:sz w:val="16"/>
                <w:szCs w:val="16"/>
              </w:rPr>
              <w:t>The final score will be based on the highest</w:t>
            </w:r>
            <w:r w:rsidR="00C125BD">
              <w:rPr>
                <w:color w:val="000000" w:themeColor="text1"/>
                <w:sz w:val="16"/>
                <w:szCs w:val="16"/>
              </w:rPr>
              <w:t>-</w:t>
            </w:r>
            <w:r w:rsidR="00C125BD" w:rsidRPr="00544F01">
              <w:rPr>
                <w:color w:val="000000" w:themeColor="text1"/>
                <w:sz w:val="16"/>
                <w:szCs w:val="16"/>
              </w:rPr>
              <w:t xml:space="preserve">scoring combination of lettered and </w:t>
            </w:r>
            <w:r w:rsidR="00AC7C49">
              <w:rPr>
                <w:color w:val="000000" w:themeColor="text1"/>
                <w:sz w:val="16"/>
                <w:szCs w:val="16"/>
              </w:rPr>
              <w:t>coverage</w:t>
            </w:r>
            <w:r w:rsidR="00C125BD" w:rsidRPr="00544F01">
              <w:rPr>
                <w:color w:val="000000" w:themeColor="text1"/>
                <w:sz w:val="16"/>
                <w:szCs w:val="16"/>
              </w:rPr>
              <w:t xml:space="preserve"> answer options.</w:t>
            </w:r>
          </w:p>
        </w:tc>
      </w:tr>
      <w:tr w:rsidR="00726ECD" w:rsidRPr="00544F01" w14:paraId="65104C4B" w14:textId="77777777" w:rsidTr="000C4CB8">
        <w:trPr>
          <w:gridAfter w:val="1"/>
          <w:wAfter w:w="4" w:type="dxa"/>
          <w:trHeight w:val="1552"/>
        </w:trPr>
        <w:tc>
          <w:tcPr>
            <w:tcW w:w="1842" w:type="dxa"/>
            <w:vMerge/>
            <w:tcBorders>
              <w:left w:val="single" w:sz="6" w:space="0" w:color="A6A6A6" w:themeColor="background1" w:themeShade="A6"/>
              <w:right w:val="single" w:sz="6" w:space="0" w:color="A6A6A6" w:themeColor="background1" w:themeShade="A6"/>
            </w:tcBorders>
            <w:shd w:val="clear" w:color="auto" w:fill="auto"/>
            <w:vAlign w:val="center"/>
          </w:tcPr>
          <w:p w14:paraId="719F5BBF" w14:textId="77777777" w:rsidR="008425EC" w:rsidRPr="00544F01" w:rsidRDefault="008425EC" w:rsidP="008425EC">
            <w:pPr>
              <w:rPr>
                <w:b/>
                <w:sz w:val="16"/>
                <w:szCs w:val="16"/>
              </w:rPr>
            </w:pPr>
          </w:p>
        </w:tc>
        <w:tc>
          <w:tcPr>
            <w:tcW w:w="3966" w:type="dxa"/>
            <w:gridSpan w:val="2"/>
            <w:tcBorders>
              <w:left w:val="single" w:sz="6" w:space="0" w:color="A6A6A6" w:themeColor="background1" w:themeShade="A6"/>
            </w:tcBorders>
            <w:shd w:val="clear" w:color="auto" w:fill="auto"/>
            <w:vAlign w:val="center"/>
          </w:tcPr>
          <w:p w14:paraId="6BDF3F9A" w14:textId="77777777" w:rsidR="008425EC" w:rsidRPr="00544F01" w:rsidRDefault="008425EC" w:rsidP="008425EC">
            <w:pPr>
              <w:rPr>
                <w:color w:val="000000" w:themeColor="text1"/>
                <w:sz w:val="16"/>
                <w:szCs w:val="16"/>
              </w:rPr>
            </w:pPr>
            <w:r w:rsidRPr="00544F01">
              <w:rPr>
                <w:color w:val="000000" w:themeColor="text1"/>
                <w:sz w:val="16"/>
                <w:szCs w:val="16"/>
              </w:rPr>
              <w:t xml:space="preserve">50 points for the lettered answer options: </w:t>
            </w:r>
          </w:p>
          <w:p w14:paraId="404B1C37" w14:textId="77777777" w:rsidR="008425EC" w:rsidRPr="00544F01" w:rsidRDefault="008425EC" w:rsidP="008425EC">
            <w:pPr>
              <w:rPr>
                <w:color w:val="000000" w:themeColor="text1"/>
                <w:sz w:val="16"/>
                <w:szCs w:val="16"/>
              </w:rPr>
            </w:pPr>
          </w:p>
          <w:p w14:paraId="6E97E34A" w14:textId="6DEABFE8" w:rsidR="008425EC" w:rsidRPr="00544F01" w:rsidRDefault="008425EC" w:rsidP="008425EC">
            <w:pPr>
              <w:rPr>
                <w:color w:val="000000" w:themeColor="text1"/>
                <w:sz w:val="16"/>
                <w:szCs w:val="16"/>
              </w:rPr>
            </w:pPr>
            <w:r w:rsidRPr="00544F01">
              <w:rPr>
                <w:color w:val="000000" w:themeColor="text1"/>
                <w:sz w:val="16"/>
                <w:szCs w:val="16"/>
              </w:rPr>
              <w:t xml:space="preserve">50 points for </w:t>
            </w:r>
            <w:r w:rsidR="007C1FE5" w:rsidRPr="00544F01">
              <w:rPr>
                <w:color w:val="000000" w:themeColor="text1"/>
                <w:sz w:val="16"/>
                <w:szCs w:val="16"/>
              </w:rPr>
              <w:t>8</w:t>
            </w:r>
            <w:r w:rsidRPr="00544F01">
              <w:rPr>
                <w:color w:val="000000" w:themeColor="text1"/>
                <w:sz w:val="16"/>
                <w:szCs w:val="16"/>
              </w:rPr>
              <w:t xml:space="preserve"> or more selections from A–</w:t>
            </w:r>
            <w:r w:rsidR="004C10ED">
              <w:rPr>
                <w:color w:val="000000" w:themeColor="text1"/>
                <w:sz w:val="16"/>
                <w:szCs w:val="16"/>
              </w:rPr>
              <w:t>K</w:t>
            </w:r>
            <w:r w:rsidRPr="00544F01">
              <w:rPr>
                <w:color w:val="000000" w:themeColor="text1"/>
                <w:sz w:val="16"/>
                <w:szCs w:val="16"/>
              </w:rPr>
              <w:t>.</w:t>
            </w:r>
          </w:p>
          <w:p w14:paraId="53F780E6" w14:textId="61D1175F" w:rsidR="008425EC" w:rsidRPr="00544F01" w:rsidRDefault="008425EC" w:rsidP="008425EC">
            <w:pPr>
              <w:rPr>
                <w:color w:val="000000" w:themeColor="text1"/>
                <w:sz w:val="16"/>
                <w:szCs w:val="16"/>
              </w:rPr>
            </w:pPr>
            <w:r w:rsidRPr="00544F01">
              <w:rPr>
                <w:color w:val="000000" w:themeColor="text1"/>
                <w:sz w:val="16"/>
                <w:szCs w:val="16"/>
              </w:rPr>
              <w:t>33 points for</w:t>
            </w:r>
            <w:r w:rsidRPr="00544F01">
              <w:rPr>
                <w:color w:val="FF0000"/>
                <w:sz w:val="16"/>
                <w:szCs w:val="16"/>
              </w:rPr>
              <w:t xml:space="preserve"> </w:t>
            </w:r>
            <w:r w:rsidR="007C1FE5" w:rsidRPr="00544F01">
              <w:rPr>
                <w:sz w:val="16"/>
                <w:szCs w:val="16"/>
              </w:rPr>
              <w:t>6</w:t>
            </w:r>
            <w:r w:rsidR="007B0D8B" w:rsidRPr="00544F01">
              <w:rPr>
                <w:color w:val="000000" w:themeColor="text1"/>
                <w:sz w:val="16"/>
                <w:szCs w:val="16"/>
              </w:rPr>
              <w:t>–</w:t>
            </w:r>
            <w:r w:rsidR="007C1FE5" w:rsidRPr="00544F01">
              <w:rPr>
                <w:sz w:val="16"/>
                <w:szCs w:val="16"/>
              </w:rPr>
              <w:t>7</w:t>
            </w:r>
            <w:r w:rsidR="00D850D1" w:rsidRPr="00544F01">
              <w:rPr>
                <w:sz w:val="16"/>
                <w:szCs w:val="16"/>
              </w:rPr>
              <w:t xml:space="preserve"> </w:t>
            </w:r>
            <w:r w:rsidRPr="00544F01">
              <w:rPr>
                <w:color w:val="000000" w:themeColor="text1"/>
                <w:sz w:val="16"/>
                <w:szCs w:val="16"/>
              </w:rPr>
              <w:t>selections from A–</w:t>
            </w:r>
            <w:r w:rsidR="004C10ED">
              <w:rPr>
                <w:color w:val="000000" w:themeColor="text1"/>
                <w:sz w:val="16"/>
                <w:szCs w:val="16"/>
              </w:rPr>
              <w:t>K</w:t>
            </w:r>
            <w:r w:rsidRPr="00544F01">
              <w:rPr>
                <w:color w:val="000000" w:themeColor="text1"/>
                <w:sz w:val="16"/>
                <w:szCs w:val="16"/>
              </w:rPr>
              <w:t>.</w:t>
            </w:r>
          </w:p>
          <w:p w14:paraId="0FF85B41" w14:textId="2D7A8D86" w:rsidR="008425EC" w:rsidRPr="00544F01" w:rsidRDefault="008425EC" w:rsidP="008425EC">
            <w:pPr>
              <w:rPr>
                <w:color w:val="000000" w:themeColor="text1"/>
                <w:sz w:val="16"/>
                <w:szCs w:val="16"/>
              </w:rPr>
            </w:pPr>
            <w:r w:rsidRPr="00544F01">
              <w:rPr>
                <w:color w:val="000000" w:themeColor="text1"/>
                <w:sz w:val="16"/>
                <w:szCs w:val="16"/>
              </w:rPr>
              <w:t>16 points fo</w:t>
            </w:r>
            <w:r w:rsidR="007B0D8B" w:rsidRPr="00544F01">
              <w:rPr>
                <w:color w:val="000000" w:themeColor="text1"/>
                <w:sz w:val="16"/>
                <w:szCs w:val="16"/>
              </w:rPr>
              <w:t xml:space="preserve">r </w:t>
            </w:r>
            <w:r w:rsidR="007C1FE5" w:rsidRPr="00544F01">
              <w:rPr>
                <w:sz w:val="16"/>
                <w:szCs w:val="16"/>
              </w:rPr>
              <w:t>4</w:t>
            </w:r>
            <w:r w:rsidR="007B0D8B" w:rsidRPr="00544F01">
              <w:rPr>
                <w:color w:val="000000" w:themeColor="text1"/>
                <w:sz w:val="16"/>
                <w:szCs w:val="16"/>
              </w:rPr>
              <w:t>–</w:t>
            </w:r>
            <w:r w:rsidR="007C1FE5" w:rsidRPr="00544F01">
              <w:rPr>
                <w:sz w:val="16"/>
                <w:szCs w:val="16"/>
              </w:rPr>
              <w:t>5</w:t>
            </w:r>
            <w:r w:rsidRPr="00544F01">
              <w:rPr>
                <w:sz w:val="16"/>
                <w:szCs w:val="16"/>
              </w:rPr>
              <w:t xml:space="preserve"> </w:t>
            </w:r>
            <w:r w:rsidRPr="00544F01">
              <w:rPr>
                <w:color w:val="000000" w:themeColor="text1"/>
                <w:sz w:val="16"/>
                <w:szCs w:val="16"/>
              </w:rPr>
              <w:t>selections from A–</w:t>
            </w:r>
            <w:r w:rsidR="004C10ED">
              <w:rPr>
                <w:color w:val="000000" w:themeColor="text1"/>
                <w:sz w:val="16"/>
                <w:szCs w:val="16"/>
              </w:rPr>
              <w:t>K</w:t>
            </w:r>
            <w:r w:rsidRPr="00544F01">
              <w:rPr>
                <w:color w:val="000000" w:themeColor="text1"/>
                <w:sz w:val="16"/>
                <w:szCs w:val="16"/>
              </w:rPr>
              <w:t>.</w:t>
            </w:r>
          </w:p>
          <w:p w14:paraId="37A43C24" w14:textId="51942ABD" w:rsidR="008425EC" w:rsidRPr="00544F01" w:rsidRDefault="008425EC" w:rsidP="008425EC">
            <w:pPr>
              <w:rPr>
                <w:color w:val="000000" w:themeColor="text1"/>
                <w:sz w:val="16"/>
                <w:szCs w:val="16"/>
              </w:rPr>
            </w:pPr>
            <w:r w:rsidRPr="00544F01">
              <w:rPr>
                <w:color w:val="000000" w:themeColor="text1"/>
                <w:sz w:val="16"/>
                <w:szCs w:val="16"/>
              </w:rPr>
              <w:t>0 points for 1</w:t>
            </w:r>
            <w:r w:rsidR="007B0D8B" w:rsidRPr="00544F01">
              <w:rPr>
                <w:color w:val="000000" w:themeColor="text1"/>
                <w:sz w:val="16"/>
                <w:szCs w:val="16"/>
              </w:rPr>
              <w:t>–</w:t>
            </w:r>
            <w:r w:rsidR="007C1FE5" w:rsidRPr="00544F01">
              <w:rPr>
                <w:color w:val="000000" w:themeColor="text1"/>
                <w:sz w:val="16"/>
                <w:szCs w:val="16"/>
              </w:rPr>
              <w:t>3</w:t>
            </w:r>
            <w:r w:rsidRPr="00544F01">
              <w:rPr>
                <w:color w:val="000000" w:themeColor="text1"/>
                <w:sz w:val="16"/>
                <w:szCs w:val="16"/>
              </w:rPr>
              <w:t xml:space="preserve"> selection from A–</w:t>
            </w:r>
            <w:r w:rsidR="004C10ED">
              <w:rPr>
                <w:color w:val="000000" w:themeColor="text1"/>
                <w:sz w:val="16"/>
                <w:szCs w:val="16"/>
              </w:rPr>
              <w:t>K</w:t>
            </w:r>
            <w:r w:rsidRPr="00544F01">
              <w:rPr>
                <w:color w:val="000000" w:themeColor="text1"/>
                <w:sz w:val="16"/>
                <w:szCs w:val="16"/>
              </w:rPr>
              <w:t>.</w:t>
            </w:r>
          </w:p>
          <w:p w14:paraId="6ECD3456" w14:textId="71654D92" w:rsidR="008425EC" w:rsidRPr="00544F01" w:rsidRDefault="008425EC" w:rsidP="008425EC">
            <w:pPr>
              <w:rPr>
                <w:color w:val="000000" w:themeColor="text1"/>
                <w:sz w:val="16"/>
                <w:szCs w:val="16"/>
              </w:rPr>
            </w:pPr>
            <w:r w:rsidRPr="00544F01">
              <w:rPr>
                <w:color w:val="000000" w:themeColor="text1"/>
                <w:sz w:val="16"/>
                <w:szCs w:val="16"/>
              </w:rPr>
              <w:t xml:space="preserve">0 points for </w:t>
            </w:r>
            <w:r w:rsidR="007D0FFC" w:rsidRPr="00544F01">
              <w:rPr>
                <w:color w:val="000000" w:themeColor="text1"/>
                <w:sz w:val="16"/>
                <w:szCs w:val="16"/>
              </w:rPr>
              <w:t>L, M</w:t>
            </w:r>
            <w:r w:rsidRPr="00544F01">
              <w:rPr>
                <w:color w:val="000000" w:themeColor="text1"/>
                <w:sz w:val="16"/>
                <w:szCs w:val="16"/>
              </w:rPr>
              <w:t>.</w:t>
            </w:r>
          </w:p>
        </w:tc>
        <w:tc>
          <w:tcPr>
            <w:tcW w:w="1134" w:type="dxa"/>
            <w:gridSpan w:val="2"/>
            <w:shd w:val="clear" w:color="auto" w:fill="auto"/>
            <w:vAlign w:val="center"/>
          </w:tcPr>
          <w:p w14:paraId="515DAB92" w14:textId="600C5FCC" w:rsidR="008425EC" w:rsidRPr="00544F01" w:rsidRDefault="008425EC" w:rsidP="00C57214">
            <w:pPr>
              <w:jc w:val="center"/>
              <w:rPr>
                <w:b/>
                <w:bCs/>
                <w:color w:val="000000" w:themeColor="text1"/>
                <w:sz w:val="16"/>
                <w:szCs w:val="16"/>
              </w:rPr>
            </w:pPr>
            <w:r w:rsidRPr="00544F01">
              <w:rPr>
                <w:b/>
                <w:bCs/>
                <w:color w:val="000000" w:themeColor="text1"/>
                <w:sz w:val="16"/>
                <w:szCs w:val="16"/>
              </w:rPr>
              <w:t>AND</w:t>
            </w:r>
          </w:p>
        </w:tc>
        <w:tc>
          <w:tcPr>
            <w:tcW w:w="3968" w:type="dxa"/>
            <w:gridSpan w:val="2"/>
            <w:shd w:val="clear" w:color="auto" w:fill="auto"/>
            <w:vAlign w:val="center"/>
          </w:tcPr>
          <w:p w14:paraId="3B21B597" w14:textId="77777777" w:rsidR="008425EC" w:rsidRPr="00544F01" w:rsidRDefault="008425EC" w:rsidP="008425EC">
            <w:pPr>
              <w:rPr>
                <w:color w:val="000000" w:themeColor="text1"/>
                <w:sz w:val="16"/>
                <w:szCs w:val="16"/>
              </w:rPr>
            </w:pPr>
            <w:r w:rsidRPr="00544F01">
              <w:rPr>
                <w:color w:val="000000" w:themeColor="text1"/>
                <w:sz w:val="16"/>
                <w:szCs w:val="16"/>
              </w:rPr>
              <w:t>50 points for the coverage:</w:t>
            </w:r>
          </w:p>
          <w:p w14:paraId="565175AF" w14:textId="77777777" w:rsidR="008425EC" w:rsidRPr="00544F01" w:rsidRDefault="008425EC" w:rsidP="008425EC">
            <w:pPr>
              <w:rPr>
                <w:color w:val="000000" w:themeColor="text1"/>
                <w:sz w:val="16"/>
                <w:szCs w:val="16"/>
              </w:rPr>
            </w:pPr>
          </w:p>
          <w:p w14:paraId="287AB1C7" w14:textId="11FD7180" w:rsidR="008425EC" w:rsidRPr="00544F01" w:rsidRDefault="008425EC" w:rsidP="008425EC">
            <w:pPr>
              <w:rPr>
                <w:color w:val="000000" w:themeColor="text1"/>
                <w:sz w:val="16"/>
                <w:szCs w:val="16"/>
              </w:rPr>
            </w:pPr>
            <w:r w:rsidRPr="00544F01">
              <w:rPr>
                <w:color w:val="000000" w:themeColor="text1"/>
                <w:sz w:val="16"/>
                <w:szCs w:val="16"/>
              </w:rPr>
              <w:t xml:space="preserve">Per answer selection A to </w:t>
            </w:r>
            <w:r w:rsidR="007D0FFC" w:rsidRPr="00544F01">
              <w:rPr>
                <w:color w:val="000000" w:themeColor="text1"/>
                <w:sz w:val="16"/>
                <w:szCs w:val="16"/>
              </w:rPr>
              <w:t>I</w:t>
            </w:r>
            <w:r w:rsidRPr="00544F01">
              <w:rPr>
                <w:color w:val="000000" w:themeColor="text1"/>
                <w:sz w:val="16"/>
                <w:szCs w:val="16"/>
              </w:rPr>
              <w:t>, each option will be worth the following proportion:</w:t>
            </w:r>
          </w:p>
          <w:p w14:paraId="1740346E" w14:textId="346313FA" w:rsidR="008425EC" w:rsidRPr="00544F01" w:rsidRDefault="008425EC" w:rsidP="008425EC">
            <w:pPr>
              <w:rPr>
                <w:color w:val="000000" w:themeColor="text1"/>
                <w:sz w:val="16"/>
                <w:szCs w:val="16"/>
              </w:rPr>
            </w:pPr>
            <w:r w:rsidRPr="00544F01">
              <w:rPr>
                <w:color w:val="000000" w:themeColor="text1"/>
                <w:sz w:val="16"/>
                <w:szCs w:val="16"/>
              </w:rPr>
              <w:t>50/</w:t>
            </w:r>
            <w:r w:rsidR="00B0383F" w:rsidRPr="00544F01">
              <w:rPr>
                <w:color w:val="000000" w:themeColor="text1"/>
                <w:sz w:val="16"/>
                <w:szCs w:val="16"/>
              </w:rPr>
              <w:t>8</w:t>
            </w:r>
            <w:r w:rsidRPr="00544F01">
              <w:rPr>
                <w:color w:val="000000" w:themeColor="text1"/>
                <w:sz w:val="16"/>
                <w:szCs w:val="16"/>
              </w:rPr>
              <w:t xml:space="preserve"> points for all (1).</w:t>
            </w:r>
          </w:p>
          <w:p w14:paraId="4C30CCF7" w14:textId="49039A0D" w:rsidR="008425EC" w:rsidRPr="00544F01" w:rsidRDefault="008425EC" w:rsidP="008425EC">
            <w:pPr>
              <w:rPr>
                <w:color w:val="000000" w:themeColor="text1"/>
                <w:sz w:val="16"/>
                <w:szCs w:val="16"/>
              </w:rPr>
            </w:pPr>
            <w:r w:rsidRPr="00544F01">
              <w:rPr>
                <w:color w:val="000000" w:themeColor="text1"/>
                <w:sz w:val="16"/>
                <w:szCs w:val="16"/>
              </w:rPr>
              <w:t>25/</w:t>
            </w:r>
            <w:r w:rsidR="00B0383F" w:rsidRPr="00544F01">
              <w:rPr>
                <w:color w:val="000000" w:themeColor="text1"/>
                <w:sz w:val="16"/>
                <w:szCs w:val="16"/>
              </w:rPr>
              <w:t>8</w:t>
            </w:r>
            <w:r w:rsidRPr="00544F01">
              <w:rPr>
                <w:color w:val="000000" w:themeColor="text1"/>
                <w:sz w:val="16"/>
                <w:szCs w:val="16"/>
              </w:rPr>
              <w:t xml:space="preserve"> points for </w:t>
            </w:r>
            <w:r w:rsidR="006B6E0D">
              <w:rPr>
                <w:color w:val="000000" w:themeColor="text1"/>
                <w:sz w:val="16"/>
                <w:szCs w:val="16"/>
              </w:rPr>
              <w:t xml:space="preserve">a </w:t>
            </w:r>
            <w:r w:rsidRPr="00544F01">
              <w:rPr>
                <w:color w:val="000000" w:themeColor="text1"/>
                <w:sz w:val="16"/>
                <w:szCs w:val="16"/>
              </w:rPr>
              <w:t>majority (2).</w:t>
            </w:r>
          </w:p>
          <w:p w14:paraId="118BE246" w14:textId="01FA86E3" w:rsidR="008425EC" w:rsidRPr="00544F01" w:rsidRDefault="008425EC" w:rsidP="008425EC">
            <w:pPr>
              <w:rPr>
                <w:color w:val="000000" w:themeColor="text1"/>
                <w:sz w:val="16"/>
                <w:szCs w:val="16"/>
              </w:rPr>
            </w:pPr>
            <w:r w:rsidRPr="00544F01">
              <w:rPr>
                <w:color w:val="000000" w:themeColor="text1"/>
                <w:sz w:val="16"/>
                <w:szCs w:val="16"/>
              </w:rPr>
              <w:t>12/</w:t>
            </w:r>
            <w:r w:rsidR="00B0383F" w:rsidRPr="00544F01">
              <w:rPr>
                <w:color w:val="000000" w:themeColor="text1"/>
                <w:sz w:val="16"/>
                <w:szCs w:val="16"/>
              </w:rPr>
              <w:t>8</w:t>
            </w:r>
            <w:r w:rsidRPr="00544F01">
              <w:rPr>
                <w:color w:val="000000" w:themeColor="text1"/>
                <w:sz w:val="16"/>
                <w:szCs w:val="16"/>
              </w:rPr>
              <w:t xml:space="preserve"> points for </w:t>
            </w:r>
            <w:r w:rsidR="006B6E0D">
              <w:rPr>
                <w:color w:val="000000" w:themeColor="text1"/>
                <w:sz w:val="16"/>
                <w:szCs w:val="16"/>
              </w:rPr>
              <w:t xml:space="preserve">a </w:t>
            </w:r>
            <w:r w:rsidRPr="00544F01">
              <w:rPr>
                <w:color w:val="000000" w:themeColor="text1"/>
                <w:sz w:val="16"/>
                <w:szCs w:val="16"/>
              </w:rPr>
              <w:t>minority (3).</w:t>
            </w:r>
          </w:p>
        </w:tc>
        <w:tc>
          <w:tcPr>
            <w:tcW w:w="3969" w:type="dxa"/>
            <w:gridSpan w:val="3"/>
            <w:shd w:val="clear" w:color="auto" w:fill="auto"/>
            <w:vAlign w:val="center"/>
          </w:tcPr>
          <w:p w14:paraId="20E1DF79" w14:textId="77777777" w:rsidR="008425EC" w:rsidRPr="00544F01" w:rsidRDefault="008425EC" w:rsidP="008425EC">
            <w:pPr>
              <w:rPr>
                <w:color w:val="000000" w:themeColor="text1"/>
                <w:sz w:val="16"/>
                <w:szCs w:val="16"/>
              </w:rPr>
            </w:pPr>
            <w:r w:rsidRPr="00544F01">
              <w:rPr>
                <w:color w:val="000000" w:themeColor="text1"/>
                <w:sz w:val="16"/>
                <w:szCs w:val="16"/>
              </w:rPr>
              <w:t>Further details:</w:t>
            </w:r>
          </w:p>
          <w:p w14:paraId="1446DB35" w14:textId="77777777" w:rsidR="008425EC" w:rsidRPr="00544F01" w:rsidRDefault="008425EC" w:rsidP="008425EC">
            <w:pPr>
              <w:rPr>
                <w:color w:val="000000" w:themeColor="text1"/>
                <w:sz w:val="16"/>
                <w:szCs w:val="16"/>
              </w:rPr>
            </w:pPr>
          </w:p>
          <w:p w14:paraId="098F99EA" w14:textId="083BFF16" w:rsidR="008425EC" w:rsidRPr="00544F01" w:rsidRDefault="005168C3" w:rsidP="008425EC">
            <w:pPr>
              <w:rPr>
                <w:color w:val="000000" w:themeColor="text1"/>
                <w:sz w:val="16"/>
                <w:szCs w:val="16"/>
              </w:rPr>
            </w:pPr>
            <w:r>
              <w:rPr>
                <w:color w:val="000000" w:themeColor="text1"/>
                <w:sz w:val="16"/>
                <w:szCs w:val="16"/>
              </w:rPr>
              <w:t>Selecting</w:t>
            </w:r>
            <w:r w:rsidR="008425EC" w:rsidRPr="00544F01">
              <w:rPr>
                <w:color w:val="000000" w:themeColor="text1"/>
                <w:sz w:val="16"/>
                <w:szCs w:val="16"/>
              </w:rPr>
              <w:t xml:space="preserve"> </w:t>
            </w:r>
            <w:r w:rsidR="006B6E0D">
              <w:rPr>
                <w:color w:val="000000" w:themeColor="text1"/>
                <w:sz w:val="16"/>
                <w:szCs w:val="16"/>
              </w:rPr>
              <w:t>‘</w:t>
            </w:r>
            <w:r w:rsidR="007D0FFC" w:rsidRPr="00544F01">
              <w:rPr>
                <w:color w:val="000000" w:themeColor="text1"/>
                <w:sz w:val="16"/>
                <w:szCs w:val="16"/>
              </w:rPr>
              <w:t>M</w:t>
            </w:r>
            <w:r w:rsidR="006B6E0D">
              <w:rPr>
                <w:color w:val="000000" w:themeColor="text1"/>
                <w:sz w:val="16"/>
                <w:szCs w:val="16"/>
              </w:rPr>
              <w:t>’</w:t>
            </w:r>
            <w:r w:rsidR="008425EC" w:rsidRPr="00544F01">
              <w:rPr>
                <w:color w:val="000000" w:themeColor="text1"/>
                <w:sz w:val="16"/>
                <w:szCs w:val="16"/>
              </w:rPr>
              <w:t xml:space="preserve"> will result in 0/100 points for this indicator.</w:t>
            </w:r>
          </w:p>
        </w:tc>
      </w:tr>
      <w:tr w:rsidR="00726ECD" w:rsidRPr="00544F01" w14:paraId="4F4CC0D3" w14:textId="77777777" w:rsidTr="000C4CB8">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1FBC300" w14:textId="51C7F70B" w:rsidR="008425EC" w:rsidRPr="00544F01" w:rsidDel="002635ED" w:rsidRDefault="005168C3" w:rsidP="008425EC">
            <w:pPr>
              <w:rPr>
                <w:b/>
                <w:bCs/>
                <w:sz w:val="16"/>
                <w:szCs w:val="16"/>
              </w:rPr>
            </w:pPr>
            <w:r>
              <w:rPr>
                <w:b/>
                <w:sz w:val="16"/>
                <w:szCs w:val="16"/>
              </w:rPr>
              <w:t>‘</w:t>
            </w:r>
            <w:r w:rsidR="008425EC" w:rsidRPr="00544F01">
              <w:rPr>
                <w:b/>
                <w:sz w:val="16"/>
                <w:szCs w:val="16"/>
              </w:rPr>
              <w:t>Other</w:t>
            </w:r>
            <w:r>
              <w:rPr>
                <w:b/>
                <w:sz w:val="16"/>
                <w:szCs w:val="16"/>
              </w:rPr>
              <w:t>’</w:t>
            </w:r>
            <w:r w:rsidR="008425EC" w:rsidRPr="00544F01">
              <w:rPr>
                <w:b/>
                <w:sz w:val="16"/>
                <w:szCs w:val="16"/>
              </w:rPr>
              <w:t xml:space="preserve"> scored as</w:t>
            </w:r>
          </w:p>
        </w:tc>
        <w:tc>
          <w:tcPr>
            <w:tcW w:w="13041"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274A0E2" w14:textId="7F5D3E6E" w:rsidR="008425EC" w:rsidRPr="00544F01" w:rsidRDefault="008425EC" w:rsidP="008425EC">
            <w:pPr>
              <w:rPr>
                <w:color w:val="000000" w:themeColor="text1"/>
                <w:sz w:val="16"/>
                <w:szCs w:val="16"/>
              </w:rPr>
            </w:pPr>
            <w:r w:rsidRPr="00544F01">
              <w:rPr>
                <w:color w:val="000000" w:themeColor="text1"/>
                <w:sz w:val="16"/>
                <w:szCs w:val="16"/>
              </w:rPr>
              <w:t>Selecting Other (</w:t>
            </w:r>
            <w:r w:rsidR="00BE2B7A" w:rsidRPr="00544F01">
              <w:rPr>
                <w:color w:val="000000" w:themeColor="text1"/>
                <w:sz w:val="16"/>
                <w:szCs w:val="16"/>
              </w:rPr>
              <w:t>L</w:t>
            </w:r>
            <w:r w:rsidRPr="00544F01">
              <w:rPr>
                <w:color w:val="000000" w:themeColor="text1"/>
                <w:sz w:val="16"/>
                <w:szCs w:val="16"/>
              </w:rPr>
              <w:t>) will not be counted by the scoring criteria, provided answer options have been identified as capturing good practice.</w:t>
            </w:r>
          </w:p>
        </w:tc>
      </w:tr>
      <w:tr w:rsidR="00726ECD" w:rsidRPr="00544F01" w14:paraId="7CFF1D1D" w14:textId="77777777" w:rsidTr="000C4CB8">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E8E421F" w14:textId="77777777" w:rsidR="008425EC" w:rsidRPr="002500DB" w:rsidDel="002635ED" w:rsidRDefault="008425EC" w:rsidP="008425EC">
            <w:pPr>
              <w:spacing w:line="240" w:lineRule="auto"/>
              <w:rPr>
                <w:b/>
                <w:bCs/>
                <w:sz w:val="16"/>
                <w:szCs w:val="16"/>
              </w:rPr>
            </w:pPr>
            <w:r w:rsidRPr="002500DB">
              <w:rPr>
                <w:b/>
                <w:sz w:val="16"/>
                <w:szCs w:val="16"/>
              </w:rPr>
              <w:t>Multiplier</w:t>
            </w:r>
          </w:p>
        </w:tc>
        <w:tc>
          <w:tcPr>
            <w:tcW w:w="13041"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28B81CB" w14:textId="1E534226" w:rsidR="008425EC" w:rsidRPr="002500DB" w:rsidRDefault="00662C4C" w:rsidP="008425EC">
            <w:pPr>
              <w:rPr>
                <w:color w:val="000000" w:themeColor="text1"/>
                <w:sz w:val="16"/>
                <w:szCs w:val="16"/>
              </w:rPr>
            </w:pPr>
            <w:r>
              <w:rPr>
                <w:color w:val="000000" w:themeColor="text1"/>
                <w:sz w:val="16"/>
                <w:szCs w:val="16"/>
              </w:rPr>
              <w:t>Moderate</w:t>
            </w:r>
          </w:p>
        </w:tc>
      </w:tr>
    </w:tbl>
    <w:p w14:paraId="5881AE20" w14:textId="6DBCA2BB" w:rsidR="00C562EB" w:rsidRPr="00544F01" w:rsidRDefault="00C562EB" w:rsidP="00883640">
      <w:pPr>
        <w:pStyle w:val="Heading1"/>
      </w:pPr>
      <w:bookmarkStart w:id="22" w:name="_Toc122332929"/>
      <w:r w:rsidRPr="00544F01">
        <w:lastRenderedPageBreak/>
        <w:t>Monitoring</w:t>
      </w:r>
      <w:bookmarkEnd w:id="22"/>
    </w:p>
    <w:p w14:paraId="0201E090" w14:textId="14BFF0D0" w:rsidR="00C562EB" w:rsidRPr="00544F01" w:rsidRDefault="000A0812" w:rsidP="00C562EB">
      <w:pPr>
        <w:pStyle w:val="Heading2"/>
        <w:tabs>
          <w:tab w:val="left" w:pos="12758"/>
        </w:tabs>
      </w:pPr>
      <w:bookmarkStart w:id="23" w:name="_Toc122332930"/>
      <w:r w:rsidRPr="00544F01">
        <w:t>Responsible i</w:t>
      </w:r>
      <w:r w:rsidR="00C562EB" w:rsidRPr="00544F01">
        <w:t xml:space="preserve">nvestment practices [SAM </w:t>
      </w:r>
      <w:r w:rsidR="0038254F" w:rsidRPr="00544F01">
        <w:t>9</w:t>
      </w:r>
      <w:r w:rsidR="00C562EB" w:rsidRPr="00544F01">
        <w:t xml:space="preserve">, SAM </w:t>
      </w:r>
      <w:r w:rsidR="0038254F" w:rsidRPr="00544F01">
        <w:t>10</w:t>
      </w:r>
      <w:r w:rsidR="00C562EB" w:rsidRPr="00544F01">
        <w:t>, SAM 1</w:t>
      </w:r>
      <w:r w:rsidR="0038254F" w:rsidRPr="00544F01">
        <w:t>1</w:t>
      </w:r>
      <w:r w:rsidR="00C6224C" w:rsidRPr="00544F01">
        <w:t>, SAM 12</w:t>
      </w:r>
      <w:r w:rsidR="00C562EB" w:rsidRPr="00544F01">
        <w:t>]</w:t>
      </w:r>
      <w:bookmarkEnd w:id="23"/>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2"/>
        <w:gridCol w:w="1558"/>
        <w:gridCol w:w="1274"/>
        <w:gridCol w:w="1275"/>
        <w:gridCol w:w="284"/>
        <w:gridCol w:w="991"/>
        <w:gridCol w:w="1138"/>
        <w:gridCol w:w="137"/>
        <w:gridCol w:w="1274"/>
        <w:gridCol w:w="1137"/>
        <w:gridCol w:w="138"/>
        <w:gridCol w:w="1275"/>
        <w:gridCol w:w="570"/>
        <w:gridCol w:w="706"/>
        <w:gridCol w:w="1283"/>
      </w:tblGrid>
      <w:tr w:rsidR="00E8442E" w:rsidRPr="00544F01" w14:paraId="0B170099" w14:textId="77777777" w:rsidTr="00E8442E">
        <w:trPr>
          <w:trHeight w:val="367"/>
        </w:trPr>
        <w:tc>
          <w:tcPr>
            <w:tcW w:w="1842" w:type="dxa"/>
            <w:vMerge w:val="restart"/>
            <w:shd w:val="clear" w:color="auto" w:fill="DFF5F9"/>
            <w:vAlign w:val="center"/>
            <w:hideMark/>
          </w:tcPr>
          <w:p w14:paraId="13D2E2DE" w14:textId="77777777" w:rsidR="00E8442E" w:rsidRPr="00544F01" w:rsidRDefault="00E8442E" w:rsidP="00F949FE">
            <w:pPr>
              <w:spacing w:line="240" w:lineRule="auto"/>
              <w:jc w:val="center"/>
              <w:textAlignment w:val="baseline"/>
              <w:rPr>
                <w:rFonts w:eastAsia="Times New Roman" w:cs="Arial"/>
                <w:b/>
                <w:sz w:val="14"/>
                <w:szCs w:val="14"/>
                <w:lang w:eastAsia="en-GB"/>
              </w:rPr>
            </w:pPr>
            <w:r w:rsidRPr="00544F01">
              <w:rPr>
                <w:rFonts w:eastAsia="Times New Roman" w:cs="Arial"/>
                <w:b/>
                <w:sz w:val="14"/>
                <w:szCs w:val="14"/>
                <w:lang w:eastAsia="en-GB"/>
              </w:rPr>
              <w:t>Indicator ID</w:t>
            </w:r>
          </w:p>
          <w:p w14:paraId="1C561400" w14:textId="77777777" w:rsidR="00E8442E" w:rsidRPr="00544F01" w:rsidRDefault="00E8442E" w:rsidP="00F949FE">
            <w:pPr>
              <w:spacing w:line="240" w:lineRule="auto"/>
              <w:jc w:val="center"/>
              <w:textAlignment w:val="baseline"/>
              <w:rPr>
                <w:rFonts w:eastAsia="Times New Roman" w:cs="Arial"/>
                <w:b/>
                <w:sz w:val="14"/>
                <w:szCs w:val="14"/>
                <w:lang w:eastAsia="en-GB"/>
              </w:rPr>
            </w:pPr>
          </w:p>
          <w:p w14:paraId="2D4A0411" w14:textId="089AF4D7" w:rsidR="00E8442E" w:rsidRPr="00544F01" w:rsidRDefault="00E8442E" w:rsidP="00F949FE">
            <w:pPr>
              <w:pStyle w:val="Indicatorsubsection"/>
              <w:rPr>
                <w:sz w:val="18"/>
                <w:szCs w:val="18"/>
                <w:lang w:val="en-GB"/>
              </w:rPr>
            </w:pPr>
            <w:bookmarkStart w:id="24" w:name="_Toc122332931"/>
            <w:r w:rsidRPr="00544F01">
              <w:rPr>
                <w:lang w:val="en-GB"/>
              </w:rPr>
              <w:t>SAM 9</w:t>
            </w:r>
            <w:bookmarkEnd w:id="24"/>
          </w:p>
        </w:tc>
        <w:tc>
          <w:tcPr>
            <w:tcW w:w="1558" w:type="dxa"/>
            <w:shd w:val="clear" w:color="auto" w:fill="DFF5F9"/>
            <w:vAlign w:val="center"/>
            <w:hideMark/>
          </w:tcPr>
          <w:p w14:paraId="0B8ABF45" w14:textId="77777777" w:rsidR="00E8442E" w:rsidRPr="00544F01" w:rsidRDefault="00E8442E" w:rsidP="00F949FE">
            <w:pPr>
              <w:spacing w:line="240" w:lineRule="auto"/>
              <w:textAlignment w:val="baseline"/>
              <w:rPr>
                <w:rFonts w:eastAsia="Times New Roman" w:cs="Arial"/>
                <w:sz w:val="14"/>
                <w:szCs w:val="14"/>
                <w:lang w:eastAsia="en-GB"/>
              </w:rPr>
            </w:pPr>
            <w:r w:rsidRPr="00544F01">
              <w:rPr>
                <w:rFonts w:eastAsia="Times New Roman" w:cs="Arial"/>
                <w:b/>
                <w:sz w:val="14"/>
                <w:szCs w:val="14"/>
                <w:lang w:eastAsia="en-GB"/>
              </w:rPr>
              <w:t xml:space="preserve">Dependent on: </w:t>
            </w:r>
          </w:p>
        </w:tc>
        <w:tc>
          <w:tcPr>
            <w:tcW w:w="2833" w:type="dxa"/>
            <w:gridSpan w:val="3"/>
            <w:shd w:val="clear" w:color="auto" w:fill="DFF5F9"/>
            <w:vAlign w:val="center"/>
          </w:tcPr>
          <w:p w14:paraId="64D86B4B" w14:textId="1DF3E809" w:rsidR="00E8442E" w:rsidRPr="00544F01" w:rsidRDefault="00E8442E" w:rsidP="00F949FE">
            <w:pPr>
              <w:spacing w:line="240" w:lineRule="auto"/>
              <w:textAlignment w:val="baseline"/>
              <w:rPr>
                <w:rFonts w:eastAsia="Times New Roman" w:cs="Arial"/>
                <w:sz w:val="14"/>
                <w:szCs w:val="14"/>
                <w:lang w:eastAsia="en-GB"/>
              </w:rPr>
            </w:pPr>
            <w:r w:rsidRPr="00544F01">
              <w:rPr>
                <w:b/>
                <w:bCs/>
                <w:sz w:val="22"/>
                <w:szCs w:val="22"/>
              </w:rPr>
              <w:t>OO 1</w:t>
            </w:r>
            <w:r>
              <w:rPr>
                <w:b/>
                <w:bCs/>
                <w:sz w:val="22"/>
                <w:szCs w:val="22"/>
              </w:rPr>
              <w:t>4, OO 21</w:t>
            </w:r>
          </w:p>
        </w:tc>
        <w:tc>
          <w:tcPr>
            <w:tcW w:w="4677" w:type="dxa"/>
            <w:gridSpan w:val="5"/>
            <w:vMerge w:val="restart"/>
            <w:shd w:val="clear" w:color="auto" w:fill="DFF5F9"/>
            <w:vAlign w:val="center"/>
          </w:tcPr>
          <w:p w14:paraId="5D99030C" w14:textId="77777777" w:rsidR="00E8442E" w:rsidRPr="00544F01" w:rsidRDefault="00E8442E" w:rsidP="00F949FE">
            <w:pPr>
              <w:spacing w:line="240" w:lineRule="auto"/>
              <w:jc w:val="center"/>
              <w:textAlignment w:val="baseline"/>
              <w:rPr>
                <w:rFonts w:eastAsia="Times New Roman" w:cs="Arial"/>
                <w:sz w:val="14"/>
                <w:szCs w:val="14"/>
                <w:lang w:eastAsia="en-GB"/>
              </w:rPr>
            </w:pPr>
            <w:r w:rsidRPr="00544F01">
              <w:rPr>
                <w:rFonts w:eastAsia="Times New Roman" w:cs="Arial"/>
                <w:b/>
                <w:sz w:val="14"/>
                <w:szCs w:val="14"/>
                <w:lang w:eastAsia="en-GB"/>
              </w:rPr>
              <w:t>Sub-section</w:t>
            </w:r>
            <w:r w:rsidRPr="00544F01">
              <w:rPr>
                <w:rFonts w:eastAsia="Times New Roman" w:cs="Arial"/>
                <w:sz w:val="14"/>
                <w:szCs w:val="14"/>
                <w:lang w:eastAsia="en-GB"/>
              </w:rPr>
              <w:t> </w:t>
            </w:r>
          </w:p>
          <w:p w14:paraId="5216C54A" w14:textId="77777777" w:rsidR="00E8442E" w:rsidRPr="00544F01" w:rsidRDefault="00E8442E" w:rsidP="00F949FE">
            <w:pPr>
              <w:spacing w:line="240" w:lineRule="auto"/>
              <w:jc w:val="center"/>
              <w:textAlignment w:val="baseline"/>
              <w:rPr>
                <w:rFonts w:eastAsia="Times New Roman" w:cs="Arial"/>
                <w:sz w:val="14"/>
                <w:szCs w:val="14"/>
                <w:lang w:eastAsia="en-GB"/>
              </w:rPr>
            </w:pPr>
          </w:p>
          <w:p w14:paraId="4E9B913B" w14:textId="008742C9" w:rsidR="00E8442E" w:rsidRPr="00544F01" w:rsidRDefault="00E8442E" w:rsidP="002C52B8">
            <w:pPr>
              <w:jc w:val="center"/>
              <w:rPr>
                <w:sz w:val="18"/>
                <w:szCs w:val="18"/>
              </w:rPr>
            </w:pPr>
            <w:r w:rsidRPr="00544F01">
              <w:rPr>
                <w:b/>
                <w:bCs/>
                <w:sz w:val="22"/>
                <w:szCs w:val="22"/>
              </w:rPr>
              <w:t>Responsible investment practices</w:t>
            </w:r>
          </w:p>
        </w:tc>
        <w:tc>
          <w:tcPr>
            <w:tcW w:w="1983" w:type="dxa"/>
            <w:gridSpan w:val="3"/>
            <w:vMerge w:val="restart"/>
            <w:shd w:val="clear" w:color="auto" w:fill="DFF5F9"/>
            <w:vAlign w:val="center"/>
            <w:hideMark/>
          </w:tcPr>
          <w:p w14:paraId="411F6D1C" w14:textId="77777777" w:rsidR="00E8442E" w:rsidRPr="00544F01" w:rsidRDefault="00E8442E" w:rsidP="00F949FE">
            <w:pPr>
              <w:spacing w:line="240" w:lineRule="auto"/>
              <w:jc w:val="center"/>
              <w:textAlignment w:val="baseline"/>
              <w:rPr>
                <w:rFonts w:eastAsia="Times New Roman" w:cs="Arial"/>
                <w:b/>
                <w:bCs/>
                <w:sz w:val="14"/>
                <w:szCs w:val="14"/>
                <w:lang w:eastAsia="en-GB"/>
              </w:rPr>
            </w:pPr>
            <w:r w:rsidRPr="00544F01">
              <w:rPr>
                <w:rFonts w:eastAsia="Times New Roman" w:cs="Arial"/>
                <w:b/>
                <w:bCs/>
                <w:sz w:val="14"/>
                <w:szCs w:val="14"/>
                <w:lang w:eastAsia="en-GB"/>
              </w:rPr>
              <w:t>PRI Principle</w:t>
            </w:r>
          </w:p>
          <w:p w14:paraId="6DA99B7E" w14:textId="77777777" w:rsidR="00E8442E" w:rsidRPr="00544F01" w:rsidRDefault="00E8442E" w:rsidP="00F949FE">
            <w:pPr>
              <w:spacing w:line="240" w:lineRule="auto"/>
              <w:jc w:val="center"/>
              <w:textAlignment w:val="baseline"/>
              <w:rPr>
                <w:rFonts w:eastAsia="Times New Roman" w:cs="Arial"/>
                <w:b/>
                <w:bCs/>
                <w:sz w:val="14"/>
                <w:szCs w:val="14"/>
                <w:lang w:eastAsia="en-GB"/>
              </w:rPr>
            </w:pPr>
          </w:p>
          <w:p w14:paraId="1EBF2630" w14:textId="4775AC7D" w:rsidR="00E8442E" w:rsidRPr="00544F01" w:rsidRDefault="00E8442E" w:rsidP="00F949FE">
            <w:pPr>
              <w:spacing w:line="240" w:lineRule="auto"/>
              <w:jc w:val="center"/>
              <w:textAlignment w:val="baseline"/>
              <w:rPr>
                <w:rFonts w:eastAsia="Times New Roman" w:cs="Arial"/>
                <w:sz w:val="18"/>
                <w:szCs w:val="18"/>
                <w:lang w:eastAsia="en-GB"/>
              </w:rPr>
            </w:pPr>
            <w:r w:rsidRPr="00544F01">
              <w:rPr>
                <w:rFonts w:eastAsia="Times New Roman" w:cs="Arial"/>
                <w:b/>
                <w:bCs/>
                <w:sz w:val="22"/>
                <w:szCs w:val="22"/>
                <w:lang w:eastAsia="en-GB"/>
              </w:rPr>
              <w:t>4</w:t>
            </w:r>
          </w:p>
        </w:tc>
        <w:tc>
          <w:tcPr>
            <w:tcW w:w="1989" w:type="dxa"/>
            <w:gridSpan w:val="2"/>
            <w:vMerge w:val="restart"/>
            <w:shd w:val="clear" w:color="auto" w:fill="00B0F0"/>
            <w:tcMar>
              <w:top w:w="113" w:type="dxa"/>
              <w:left w:w="113" w:type="dxa"/>
              <w:bottom w:w="113" w:type="dxa"/>
              <w:right w:w="113" w:type="dxa"/>
            </w:tcMar>
            <w:vAlign w:val="center"/>
            <w:hideMark/>
          </w:tcPr>
          <w:p w14:paraId="2628CB31" w14:textId="77777777" w:rsidR="00E8442E" w:rsidRPr="00544F01" w:rsidRDefault="00E8442E" w:rsidP="00F949FE">
            <w:pPr>
              <w:spacing w:line="240" w:lineRule="auto"/>
              <w:jc w:val="center"/>
              <w:textAlignment w:val="baseline"/>
              <w:rPr>
                <w:rFonts w:eastAsia="Times New Roman" w:cs="Arial"/>
                <w:b/>
                <w:bCs/>
                <w:color w:val="FFFFFF" w:themeColor="background1"/>
                <w:sz w:val="14"/>
                <w:szCs w:val="14"/>
                <w:lang w:eastAsia="en-GB"/>
              </w:rPr>
            </w:pPr>
            <w:r w:rsidRPr="00544F01">
              <w:rPr>
                <w:rFonts w:eastAsia="Times New Roman" w:cs="Arial"/>
                <w:b/>
                <w:bCs/>
                <w:color w:val="FFFFFF" w:themeColor="background1"/>
                <w:sz w:val="14"/>
                <w:szCs w:val="14"/>
                <w:lang w:eastAsia="en-GB"/>
              </w:rPr>
              <w:t>Type of indicator</w:t>
            </w:r>
          </w:p>
          <w:p w14:paraId="0607E2C8" w14:textId="77777777" w:rsidR="00E8442E" w:rsidRPr="00544F01" w:rsidRDefault="00E8442E" w:rsidP="00F949FE">
            <w:pPr>
              <w:spacing w:line="240" w:lineRule="auto"/>
              <w:jc w:val="center"/>
              <w:textAlignment w:val="baseline"/>
              <w:rPr>
                <w:rFonts w:eastAsia="Times New Roman" w:cs="Arial"/>
                <w:b/>
                <w:bCs/>
                <w:color w:val="FFFFFF" w:themeColor="background1"/>
                <w:sz w:val="14"/>
                <w:szCs w:val="14"/>
                <w:lang w:eastAsia="en-GB"/>
              </w:rPr>
            </w:pPr>
          </w:p>
          <w:p w14:paraId="7793CD2C" w14:textId="77777777" w:rsidR="00E8442E" w:rsidRPr="00544F01" w:rsidRDefault="00E8442E" w:rsidP="00F949FE">
            <w:pPr>
              <w:autoSpaceDE w:val="0"/>
              <w:autoSpaceDN w:val="0"/>
              <w:adjustRightInd w:val="0"/>
              <w:spacing w:line="240" w:lineRule="auto"/>
              <w:jc w:val="center"/>
              <w:rPr>
                <w:rFonts w:eastAsia="Times New Roman" w:cs="Arial"/>
                <w:color w:val="FFFFFF" w:themeColor="background1"/>
                <w:sz w:val="32"/>
                <w:szCs w:val="32"/>
                <w:lang w:eastAsia="en-GB"/>
              </w:rPr>
            </w:pPr>
            <w:r w:rsidRPr="00544F01">
              <w:rPr>
                <w:rFonts w:eastAsia="Times New Roman" w:cs="Arial"/>
                <w:b/>
                <w:bCs/>
                <w:color w:val="FFFFFF" w:themeColor="background1"/>
                <w:sz w:val="32"/>
                <w:szCs w:val="32"/>
                <w:lang w:eastAsia="en-GB"/>
              </w:rPr>
              <w:t>CORE</w:t>
            </w:r>
          </w:p>
        </w:tc>
      </w:tr>
      <w:tr w:rsidR="00E8442E" w:rsidRPr="00544F01" w14:paraId="694E4B3D" w14:textId="77777777" w:rsidTr="00E8442E">
        <w:trPr>
          <w:trHeight w:val="367"/>
        </w:trPr>
        <w:tc>
          <w:tcPr>
            <w:tcW w:w="1842" w:type="dxa"/>
            <w:vMerge/>
            <w:shd w:val="clear" w:color="auto" w:fill="DFF5F9"/>
            <w:vAlign w:val="center"/>
          </w:tcPr>
          <w:p w14:paraId="4D5B194A" w14:textId="77777777" w:rsidR="00E8442E" w:rsidRPr="00544F01" w:rsidRDefault="00E8442E" w:rsidP="00F949FE">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3AE61D66" w14:textId="77777777" w:rsidR="00E8442E" w:rsidRPr="00544F01" w:rsidRDefault="00E8442E" w:rsidP="00F949FE">
            <w:pPr>
              <w:spacing w:line="240" w:lineRule="auto"/>
              <w:textAlignment w:val="baseline"/>
              <w:rPr>
                <w:rFonts w:eastAsia="Times New Roman" w:cs="Arial"/>
                <w:b/>
                <w:sz w:val="14"/>
                <w:szCs w:val="14"/>
                <w:lang w:eastAsia="en-GB"/>
              </w:rPr>
            </w:pPr>
            <w:r w:rsidRPr="00544F01">
              <w:rPr>
                <w:rFonts w:eastAsia="Times New Roman" w:cs="Arial"/>
                <w:b/>
                <w:sz w:val="14"/>
                <w:szCs w:val="14"/>
                <w:lang w:eastAsia="en-GB"/>
              </w:rPr>
              <w:t>Gateway to:</w:t>
            </w:r>
          </w:p>
        </w:tc>
        <w:tc>
          <w:tcPr>
            <w:tcW w:w="2833" w:type="dxa"/>
            <w:gridSpan w:val="3"/>
            <w:shd w:val="clear" w:color="auto" w:fill="DFF5F9"/>
            <w:vAlign w:val="center"/>
          </w:tcPr>
          <w:p w14:paraId="2902B303" w14:textId="77777777" w:rsidR="00E8442E" w:rsidRPr="00544F01" w:rsidRDefault="00E8442E" w:rsidP="00F949FE">
            <w:pPr>
              <w:spacing w:line="240" w:lineRule="auto"/>
              <w:textAlignment w:val="baseline"/>
              <w:rPr>
                <w:rFonts w:eastAsia="Times New Roman" w:cs="Arial"/>
                <w:b/>
                <w:sz w:val="14"/>
                <w:szCs w:val="14"/>
                <w:lang w:eastAsia="en-GB"/>
              </w:rPr>
            </w:pPr>
            <w:r w:rsidRPr="00544F01">
              <w:rPr>
                <w:b/>
                <w:bCs/>
                <w:sz w:val="22"/>
                <w:szCs w:val="22"/>
              </w:rPr>
              <w:t>N/A</w:t>
            </w:r>
          </w:p>
        </w:tc>
        <w:tc>
          <w:tcPr>
            <w:tcW w:w="4677" w:type="dxa"/>
            <w:gridSpan w:val="5"/>
            <w:vMerge/>
            <w:shd w:val="clear" w:color="auto" w:fill="DFF5F9"/>
            <w:vAlign w:val="center"/>
          </w:tcPr>
          <w:p w14:paraId="679A5593" w14:textId="77777777" w:rsidR="00E8442E" w:rsidRPr="00544F01" w:rsidRDefault="00E8442E" w:rsidP="00F949FE">
            <w:pPr>
              <w:spacing w:line="240" w:lineRule="auto"/>
              <w:jc w:val="center"/>
              <w:textAlignment w:val="baseline"/>
              <w:rPr>
                <w:rFonts w:eastAsia="Times New Roman" w:cs="Arial"/>
                <w:b/>
                <w:sz w:val="14"/>
                <w:szCs w:val="14"/>
                <w:lang w:eastAsia="en-GB"/>
              </w:rPr>
            </w:pPr>
          </w:p>
        </w:tc>
        <w:tc>
          <w:tcPr>
            <w:tcW w:w="1983" w:type="dxa"/>
            <w:gridSpan w:val="3"/>
            <w:vMerge/>
            <w:shd w:val="clear" w:color="auto" w:fill="DFF5F9"/>
            <w:vAlign w:val="center"/>
          </w:tcPr>
          <w:p w14:paraId="26D1E04A" w14:textId="77777777" w:rsidR="00E8442E" w:rsidRPr="00544F01" w:rsidRDefault="00E8442E" w:rsidP="00F949FE">
            <w:pPr>
              <w:spacing w:line="240" w:lineRule="auto"/>
              <w:jc w:val="center"/>
              <w:textAlignment w:val="baseline"/>
              <w:rPr>
                <w:rFonts w:eastAsia="Times New Roman" w:cs="Arial"/>
                <w:b/>
                <w:bCs/>
                <w:sz w:val="14"/>
                <w:szCs w:val="14"/>
                <w:lang w:eastAsia="en-GB"/>
              </w:rPr>
            </w:pPr>
          </w:p>
        </w:tc>
        <w:tc>
          <w:tcPr>
            <w:tcW w:w="1989" w:type="dxa"/>
            <w:gridSpan w:val="2"/>
            <w:vMerge/>
            <w:shd w:val="clear" w:color="auto" w:fill="00B0F0"/>
            <w:tcMar>
              <w:top w:w="113" w:type="dxa"/>
              <w:left w:w="113" w:type="dxa"/>
              <w:bottom w:w="113" w:type="dxa"/>
              <w:right w:w="113" w:type="dxa"/>
            </w:tcMar>
            <w:vAlign w:val="center"/>
          </w:tcPr>
          <w:p w14:paraId="5C964256" w14:textId="77777777" w:rsidR="00E8442E" w:rsidRPr="00544F01" w:rsidRDefault="00E8442E" w:rsidP="00F949FE">
            <w:pPr>
              <w:spacing w:line="240" w:lineRule="auto"/>
              <w:jc w:val="center"/>
              <w:textAlignment w:val="baseline"/>
              <w:rPr>
                <w:rFonts w:eastAsia="Times New Roman" w:cs="Arial"/>
                <w:b/>
                <w:bCs/>
                <w:color w:val="FFFFFF" w:themeColor="background1"/>
                <w:sz w:val="14"/>
                <w:szCs w:val="14"/>
                <w:lang w:eastAsia="en-GB"/>
              </w:rPr>
            </w:pPr>
          </w:p>
        </w:tc>
      </w:tr>
      <w:tr w:rsidR="0031336B" w:rsidRPr="00544F01" w14:paraId="4F6C3048" w14:textId="77777777" w:rsidTr="00E8442E">
        <w:trPr>
          <w:trHeight w:val="567"/>
        </w:trPr>
        <w:tc>
          <w:tcPr>
            <w:tcW w:w="14882"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B5C8694" w14:textId="31195665" w:rsidR="00D465CA" w:rsidRPr="00544F01" w:rsidRDefault="00D465CA" w:rsidP="00D465CA">
            <w:pPr>
              <w:spacing w:line="276" w:lineRule="auto"/>
              <w:textAlignment w:val="baseline"/>
              <w:rPr>
                <w:rFonts w:eastAsia="Times New Roman" w:cs="Arial"/>
                <w:b/>
                <w:lang w:eastAsia="en-GB"/>
              </w:rPr>
            </w:pPr>
            <w:r w:rsidRPr="00544F01">
              <w:rPr>
                <w:rFonts w:eastAsia="Times New Roman" w:cs="Arial"/>
                <w:b/>
                <w:lang w:eastAsia="en-GB"/>
              </w:rPr>
              <w:t xml:space="preserve">For the majority of your </w:t>
            </w:r>
            <w:hyperlink r:id="rId90" w:history="1">
              <w:r w:rsidR="008C4567">
                <w:rPr>
                  <w:rStyle w:val="Hyperlink"/>
                  <w:rFonts w:eastAsia="Times New Roman" w:cs="Arial"/>
                  <w:b/>
                  <w:lang w:eastAsia="en-GB"/>
                </w:rPr>
                <w:t>externally managed</w:t>
              </w:r>
            </w:hyperlink>
            <w:r w:rsidR="008C4567">
              <w:rPr>
                <w:rFonts w:eastAsia="Times New Roman" w:cs="Arial"/>
                <w:b/>
                <w:lang w:eastAsia="en-GB"/>
              </w:rPr>
              <w:t xml:space="preserve"> AUM</w:t>
            </w:r>
            <w:r w:rsidRPr="00544F01">
              <w:rPr>
                <w:rFonts w:eastAsia="Times New Roman" w:cs="Arial"/>
                <w:b/>
                <w:lang w:eastAsia="en-GB"/>
              </w:rPr>
              <w:t xml:space="preserve"> in each asset class, which aspects of your </w:t>
            </w:r>
            <w:hyperlink r:id="rId91" w:history="1">
              <w:r w:rsidRPr="008C4567">
                <w:rPr>
                  <w:rStyle w:val="Hyperlink"/>
                  <w:rFonts w:eastAsia="Times New Roman" w:cs="Arial"/>
                  <w:b/>
                  <w:lang w:eastAsia="en-GB"/>
                </w:rPr>
                <w:t>external investment managers</w:t>
              </w:r>
              <w:r w:rsidR="00C54952" w:rsidRPr="008C4567">
                <w:rPr>
                  <w:rStyle w:val="Hyperlink"/>
                  <w:rFonts w:eastAsia="Times New Roman" w:cs="Arial"/>
                  <w:b/>
                  <w:lang w:eastAsia="en-GB"/>
                </w:rPr>
                <w:t>’</w:t>
              </w:r>
            </w:hyperlink>
            <w:r w:rsidRPr="00544F01">
              <w:rPr>
                <w:rFonts w:eastAsia="Times New Roman" w:cs="Arial"/>
                <w:b/>
                <w:lang w:eastAsia="en-GB"/>
              </w:rPr>
              <w:t xml:space="preserve"> responsible investment practices did your organisation, or the </w:t>
            </w:r>
            <w:hyperlink r:id="rId92" w:history="1">
              <w:r w:rsidRPr="008C4567">
                <w:rPr>
                  <w:rStyle w:val="Hyperlink"/>
                  <w:rFonts w:eastAsia="Times New Roman" w:cs="Arial"/>
                  <w:b/>
                  <w:lang w:eastAsia="en-GB"/>
                </w:rPr>
                <w:t>service provider</w:t>
              </w:r>
            </w:hyperlink>
            <w:r w:rsidRPr="00544F01">
              <w:rPr>
                <w:rFonts w:eastAsia="Times New Roman" w:cs="Arial"/>
                <w:b/>
                <w:lang w:eastAsia="en-GB"/>
              </w:rPr>
              <w:t xml:space="preserve"> acting on your behalf, </w:t>
            </w:r>
            <w:hyperlink r:id="rId93" w:history="1">
              <w:r w:rsidRPr="008C4567">
                <w:rPr>
                  <w:rStyle w:val="Hyperlink"/>
                  <w:rFonts w:eastAsia="Times New Roman" w:cs="Arial"/>
                  <w:b/>
                  <w:lang w:eastAsia="en-GB"/>
                </w:rPr>
                <w:t>monitor</w:t>
              </w:r>
            </w:hyperlink>
            <w:r w:rsidRPr="00544F01">
              <w:rPr>
                <w:rFonts w:eastAsia="Times New Roman" w:cs="Arial"/>
                <w:b/>
                <w:lang w:eastAsia="en-GB"/>
              </w:rPr>
              <w:t xml:space="preserve"> during the reporting year?</w:t>
            </w:r>
          </w:p>
          <w:p w14:paraId="17A3A858" w14:textId="77777777" w:rsidR="00D465CA" w:rsidRPr="00544F01" w:rsidRDefault="00D465CA" w:rsidP="00D465CA">
            <w:pPr>
              <w:spacing w:line="276" w:lineRule="auto"/>
              <w:textAlignment w:val="baseline"/>
              <w:rPr>
                <w:rFonts w:eastAsia="Times New Roman" w:cs="Arial"/>
                <w:b/>
                <w:lang w:eastAsia="en-GB"/>
              </w:rPr>
            </w:pPr>
          </w:p>
          <w:p w14:paraId="23AA181F" w14:textId="38AC9BFF" w:rsidR="0031336B" w:rsidRPr="00544F01" w:rsidRDefault="00D465CA" w:rsidP="000F0BF8">
            <w:pPr>
              <w:spacing w:line="276" w:lineRule="auto"/>
              <w:textAlignment w:val="baseline"/>
              <w:rPr>
                <w:bCs/>
                <w:i/>
                <w:iCs/>
              </w:rPr>
            </w:pPr>
            <w:r w:rsidRPr="00544F01">
              <w:rPr>
                <w:rFonts w:eastAsia="Times New Roman" w:cs="Arial"/>
                <w:bCs/>
                <w:i/>
                <w:iCs/>
                <w:lang w:eastAsia="en-GB"/>
              </w:rPr>
              <w:t xml:space="preserve">Answer options refer to the actions your organisation has undertaken when monitoring external investment managers during the reporting year. </w:t>
            </w:r>
          </w:p>
        </w:tc>
      </w:tr>
      <w:tr w:rsidR="009A7294" w:rsidRPr="00544F01" w14:paraId="17938043" w14:textId="77777777" w:rsidTr="00E8442E">
        <w:trPr>
          <w:trHeight w:val="465"/>
        </w:trPr>
        <w:tc>
          <w:tcPr>
            <w:tcW w:w="3400"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4851DE4" w14:textId="77777777" w:rsidR="0031336B" w:rsidRPr="00544F01" w:rsidRDefault="0031336B" w:rsidP="00F949FE">
            <w:pPr>
              <w:spacing w:line="276" w:lineRule="auto"/>
              <w:textAlignment w:val="baseline"/>
              <w:rPr>
                <w:rFonts w:eastAsia="Times New Roman" w:cs="Arial"/>
                <w:lang w:eastAsia="en-GB"/>
              </w:rPr>
            </w:pPr>
          </w:p>
        </w:tc>
        <w:tc>
          <w:tcPr>
            <w:tcW w:w="1274" w:type="dxa"/>
            <w:shd w:val="clear" w:color="auto" w:fill="F2F2F2" w:themeFill="background1" w:themeFillShade="F2"/>
            <w:vAlign w:val="center"/>
          </w:tcPr>
          <w:p w14:paraId="01D85E3E" w14:textId="77777777" w:rsidR="0031336B" w:rsidRPr="00544F01" w:rsidRDefault="0031336B" w:rsidP="00FA78FE">
            <w:pPr>
              <w:spacing w:line="276" w:lineRule="auto"/>
              <w:jc w:val="center"/>
              <w:textAlignment w:val="baseline"/>
              <w:rPr>
                <w:rFonts w:eastAsia="Times New Roman" w:cs="Arial"/>
                <w:lang w:eastAsia="en-GB"/>
              </w:rPr>
            </w:pPr>
            <w:r w:rsidRPr="00544F01">
              <w:rPr>
                <w:rFonts w:eastAsia="Times New Roman" w:cs="Arial"/>
                <w:b/>
                <w:szCs w:val="16"/>
                <w:lang w:eastAsia="en-GB"/>
              </w:rPr>
              <w:t>All assets</w:t>
            </w:r>
          </w:p>
        </w:tc>
        <w:tc>
          <w:tcPr>
            <w:tcW w:w="1275" w:type="dxa"/>
            <w:shd w:val="clear" w:color="auto" w:fill="FFFFFF" w:themeFill="background1"/>
            <w:vAlign w:val="center"/>
          </w:tcPr>
          <w:p w14:paraId="64A41CA7" w14:textId="77777777" w:rsidR="0031336B" w:rsidRPr="00C57214" w:rsidRDefault="0031336B" w:rsidP="00C57214">
            <w:pPr>
              <w:spacing w:line="276" w:lineRule="auto"/>
              <w:jc w:val="center"/>
              <w:textAlignment w:val="baseline"/>
              <w:rPr>
                <w:rFonts w:eastAsia="Times New Roman" w:cs="Arial"/>
                <w:b/>
                <w:lang w:eastAsia="en-GB"/>
              </w:rPr>
            </w:pPr>
            <w:r w:rsidRPr="00C57214">
              <w:rPr>
                <w:rFonts w:eastAsia="Times New Roman" w:cs="Arial"/>
                <w:b/>
                <w:lang w:eastAsia="en-GB"/>
              </w:rPr>
              <w:t>(1) Listed equity (active)</w:t>
            </w:r>
          </w:p>
        </w:tc>
        <w:tc>
          <w:tcPr>
            <w:tcW w:w="1275" w:type="dxa"/>
            <w:gridSpan w:val="2"/>
            <w:shd w:val="clear" w:color="auto" w:fill="FFFFFF" w:themeFill="background1"/>
            <w:vAlign w:val="center"/>
          </w:tcPr>
          <w:p w14:paraId="06EC325A" w14:textId="77777777" w:rsidR="0031336B" w:rsidRPr="00C57214" w:rsidRDefault="0031336B" w:rsidP="00C57214">
            <w:pPr>
              <w:spacing w:line="276" w:lineRule="auto"/>
              <w:jc w:val="center"/>
              <w:textAlignment w:val="baseline"/>
              <w:rPr>
                <w:rFonts w:eastAsia="Times New Roman" w:cs="Arial"/>
                <w:b/>
                <w:lang w:eastAsia="en-GB"/>
              </w:rPr>
            </w:pPr>
            <w:r w:rsidRPr="00C57214">
              <w:rPr>
                <w:rFonts w:eastAsia="Times New Roman" w:cs="Arial"/>
                <w:b/>
                <w:szCs w:val="16"/>
                <w:lang w:eastAsia="en-GB"/>
              </w:rPr>
              <w:t>(2) Listed equity (passive)</w:t>
            </w:r>
          </w:p>
        </w:tc>
        <w:tc>
          <w:tcPr>
            <w:tcW w:w="1275" w:type="dxa"/>
            <w:gridSpan w:val="2"/>
            <w:shd w:val="clear" w:color="auto" w:fill="FFFFFF" w:themeFill="background1"/>
            <w:vAlign w:val="center"/>
          </w:tcPr>
          <w:p w14:paraId="2E545E98" w14:textId="77777777" w:rsidR="0031336B" w:rsidRPr="00C57214" w:rsidRDefault="0031336B" w:rsidP="00C57214">
            <w:pPr>
              <w:spacing w:line="276" w:lineRule="auto"/>
              <w:jc w:val="center"/>
              <w:textAlignment w:val="baseline"/>
              <w:rPr>
                <w:rFonts w:eastAsia="Times New Roman" w:cs="Arial"/>
                <w:b/>
                <w:lang w:eastAsia="en-GB"/>
              </w:rPr>
            </w:pPr>
            <w:r w:rsidRPr="00C57214">
              <w:rPr>
                <w:rFonts w:eastAsia="Times New Roman" w:cs="Arial"/>
                <w:b/>
                <w:szCs w:val="16"/>
                <w:lang w:eastAsia="en-GB"/>
              </w:rPr>
              <w:t>(3) Fixed income (active)</w:t>
            </w:r>
          </w:p>
        </w:tc>
        <w:tc>
          <w:tcPr>
            <w:tcW w:w="1274" w:type="dxa"/>
            <w:shd w:val="clear" w:color="auto" w:fill="FFFFFF" w:themeFill="background1"/>
            <w:vAlign w:val="center"/>
          </w:tcPr>
          <w:p w14:paraId="75BDB406" w14:textId="77777777" w:rsidR="0031336B" w:rsidRPr="00C57214" w:rsidRDefault="0031336B" w:rsidP="00C57214">
            <w:pPr>
              <w:spacing w:line="276" w:lineRule="auto"/>
              <w:jc w:val="center"/>
              <w:textAlignment w:val="baseline"/>
              <w:rPr>
                <w:rFonts w:eastAsia="Times New Roman" w:cs="Arial"/>
                <w:b/>
                <w:lang w:eastAsia="en-GB"/>
              </w:rPr>
            </w:pPr>
            <w:r w:rsidRPr="00C57214">
              <w:rPr>
                <w:rFonts w:eastAsia="Times New Roman" w:cs="Arial"/>
                <w:b/>
                <w:szCs w:val="16"/>
                <w:lang w:eastAsia="en-GB"/>
              </w:rPr>
              <w:t>(4) Fixed income (passive)</w:t>
            </w:r>
          </w:p>
        </w:tc>
        <w:tc>
          <w:tcPr>
            <w:tcW w:w="1275" w:type="dxa"/>
            <w:gridSpan w:val="2"/>
            <w:shd w:val="clear" w:color="auto" w:fill="FFFFFF" w:themeFill="background1"/>
            <w:vAlign w:val="center"/>
          </w:tcPr>
          <w:p w14:paraId="09B03CF9" w14:textId="77777777" w:rsidR="0031336B" w:rsidRPr="00C57214" w:rsidRDefault="0031336B" w:rsidP="00C57214">
            <w:pPr>
              <w:spacing w:line="276" w:lineRule="auto"/>
              <w:jc w:val="center"/>
              <w:textAlignment w:val="baseline"/>
              <w:rPr>
                <w:rFonts w:eastAsia="Times New Roman" w:cs="Arial"/>
                <w:b/>
                <w:lang w:eastAsia="en-GB"/>
              </w:rPr>
            </w:pPr>
            <w:r w:rsidRPr="00C57214">
              <w:rPr>
                <w:rFonts w:eastAsia="Times New Roman" w:cs="Arial"/>
                <w:b/>
                <w:szCs w:val="16"/>
                <w:lang w:eastAsia="en-GB"/>
              </w:rPr>
              <w:t>(5) Private equity</w:t>
            </w:r>
          </w:p>
        </w:tc>
        <w:tc>
          <w:tcPr>
            <w:tcW w:w="1275" w:type="dxa"/>
            <w:shd w:val="clear" w:color="auto" w:fill="FFFFFF" w:themeFill="background1"/>
            <w:vAlign w:val="center"/>
          </w:tcPr>
          <w:p w14:paraId="491FDA6C" w14:textId="77777777" w:rsidR="0031336B" w:rsidRPr="00C57214" w:rsidRDefault="0031336B" w:rsidP="00C57214">
            <w:pPr>
              <w:spacing w:line="276" w:lineRule="auto"/>
              <w:jc w:val="center"/>
              <w:textAlignment w:val="baseline"/>
              <w:rPr>
                <w:rFonts w:eastAsia="Times New Roman" w:cs="Arial"/>
                <w:b/>
                <w:lang w:eastAsia="en-GB"/>
              </w:rPr>
            </w:pPr>
            <w:r w:rsidRPr="00C57214">
              <w:rPr>
                <w:rFonts w:eastAsia="Times New Roman" w:cs="Arial"/>
                <w:b/>
                <w:szCs w:val="16"/>
                <w:lang w:eastAsia="en-GB"/>
              </w:rPr>
              <w:t>(6) Real estate</w:t>
            </w:r>
          </w:p>
        </w:tc>
        <w:tc>
          <w:tcPr>
            <w:tcW w:w="1276" w:type="dxa"/>
            <w:gridSpan w:val="2"/>
            <w:shd w:val="clear" w:color="auto" w:fill="FFFFFF" w:themeFill="background1"/>
            <w:vAlign w:val="center"/>
          </w:tcPr>
          <w:p w14:paraId="660B4363" w14:textId="77777777" w:rsidR="0031336B" w:rsidRPr="00C57214" w:rsidRDefault="0031336B" w:rsidP="00C57214">
            <w:pPr>
              <w:spacing w:line="276" w:lineRule="auto"/>
              <w:jc w:val="center"/>
              <w:textAlignment w:val="baseline"/>
              <w:rPr>
                <w:rFonts w:eastAsia="Times New Roman" w:cs="Arial"/>
                <w:b/>
                <w:lang w:eastAsia="en-GB"/>
              </w:rPr>
            </w:pPr>
            <w:r w:rsidRPr="00C57214">
              <w:rPr>
                <w:rFonts w:eastAsia="Times New Roman" w:cs="Arial"/>
                <w:b/>
                <w:szCs w:val="16"/>
                <w:lang w:eastAsia="en-GB"/>
              </w:rPr>
              <w:t>(7) Infrastructure</w:t>
            </w:r>
          </w:p>
        </w:tc>
        <w:tc>
          <w:tcPr>
            <w:tcW w:w="1283" w:type="dxa"/>
            <w:shd w:val="clear" w:color="auto" w:fill="FFFFFF" w:themeFill="background1"/>
            <w:vAlign w:val="center"/>
          </w:tcPr>
          <w:p w14:paraId="59252B38" w14:textId="77777777" w:rsidR="0031336B" w:rsidRPr="00C57214" w:rsidRDefault="0031336B" w:rsidP="00C57214">
            <w:pPr>
              <w:spacing w:line="276" w:lineRule="auto"/>
              <w:jc w:val="center"/>
              <w:textAlignment w:val="baseline"/>
              <w:rPr>
                <w:rFonts w:eastAsia="Times New Roman" w:cs="Arial"/>
                <w:b/>
                <w:lang w:eastAsia="en-GB"/>
              </w:rPr>
            </w:pPr>
            <w:r w:rsidRPr="00C57214">
              <w:rPr>
                <w:rFonts w:eastAsia="Times New Roman" w:cs="Arial"/>
                <w:b/>
                <w:lang w:eastAsia="en-GB"/>
              </w:rPr>
              <w:t>(8) Hedge funds</w:t>
            </w:r>
          </w:p>
        </w:tc>
      </w:tr>
      <w:tr w:rsidR="007B715B" w:rsidRPr="00544F01" w14:paraId="6156E9BE" w14:textId="77777777" w:rsidTr="00E8442E">
        <w:trPr>
          <w:trHeight w:val="130"/>
        </w:trPr>
        <w:tc>
          <w:tcPr>
            <w:tcW w:w="14882"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3D7C3701" w14:textId="58BF87E9" w:rsidR="007B715B" w:rsidRPr="00544F01" w:rsidRDefault="007B715B" w:rsidP="00F949FE">
            <w:pPr>
              <w:spacing w:line="276" w:lineRule="auto"/>
              <w:textAlignment w:val="baseline"/>
              <w:rPr>
                <w:rFonts w:eastAsia="Times New Roman" w:cs="Arial"/>
                <w:lang w:eastAsia="en-GB"/>
              </w:rPr>
            </w:pPr>
            <w:r w:rsidRPr="00544F01">
              <w:rPr>
                <w:rFonts w:eastAsia="Times New Roman" w:cs="Arial"/>
                <w:b/>
                <w:bCs/>
                <w:szCs w:val="16"/>
                <w:lang w:eastAsia="en-GB"/>
              </w:rPr>
              <w:t>Organisation</w:t>
            </w:r>
          </w:p>
        </w:tc>
      </w:tr>
      <w:tr w:rsidR="009A7294" w:rsidRPr="00544F01" w14:paraId="121AA117" w14:textId="77777777" w:rsidTr="00E8442E">
        <w:trPr>
          <w:trHeight w:val="465"/>
        </w:trPr>
        <w:tc>
          <w:tcPr>
            <w:tcW w:w="3400"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D4C017B" w14:textId="4D06729C" w:rsidR="0031336B" w:rsidRPr="00544F01" w:rsidRDefault="000F0BF8" w:rsidP="00F949FE">
            <w:pPr>
              <w:spacing w:line="276" w:lineRule="auto"/>
              <w:textAlignment w:val="baseline"/>
              <w:rPr>
                <w:rFonts w:eastAsia="Times New Roman" w:cs="Arial"/>
                <w:lang w:eastAsia="en-GB"/>
              </w:rPr>
            </w:pPr>
            <w:r w:rsidRPr="00544F01">
              <w:rPr>
                <w:rFonts w:eastAsia="Times New Roman" w:cs="Arial"/>
                <w:lang w:eastAsia="en-GB"/>
              </w:rPr>
              <w:t>(A) Commitment to and experience in responsible investment (e.g. commitment to responsible investment principles and standards)</w:t>
            </w:r>
          </w:p>
        </w:tc>
        <w:tc>
          <w:tcPr>
            <w:tcW w:w="1274" w:type="dxa"/>
            <w:shd w:val="clear" w:color="auto" w:fill="F2F2F2" w:themeFill="background1" w:themeFillShade="F2"/>
            <w:vAlign w:val="center"/>
          </w:tcPr>
          <w:p w14:paraId="0ED3D9F1" w14:textId="0A59181E" w:rsidR="0031336B" w:rsidRPr="00544F01" w:rsidRDefault="0031336B" w:rsidP="0058620B">
            <w:pPr>
              <w:pStyle w:val="ListParagraph"/>
              <w:numPr>
                <w:ilvl w:val="0"/>
                <w:numId w:val="69"/>
              </w:numPr>
              <w:spacing w:line="276" w:lineRule="auto"/>
              <w:ind w:left="300" w:hanging="272"/>
              <w:jc w:val="center"/>
              <w:textAlignment w:val="baseline"/>
              <w:rPr>
                <w:rFonts w:eastAsia="Times New Roman" w:cs="Arial"/>
                <w:lang w:eastAsia="en-GB"/>
              </w:rPr>
            </w:pPr>
          </w:p>
        </w:tc>
        <w:tc>
          <w:tcPr>
            <w:tcW w:w="1275" w:type="dxa"/>
            <w:shd w:val="clear" w:color="auto" w:fill="FFFFFF" w:themeFill="background1"/>
            <w:vAlign w:val="center"/>
          </w:tcPr>
          <w:p w14:paraId="705CA520" w14:textId="77777777" w:rsidR="0031336B" w:rsidRPr="00544F01" w:rsidRDefault="0031336B" w:rsidP="0058620B">
            <w:pPr>
              <w:pStyle w:val="ListParagraph"/>
              <w:numPr>
                <w:ilvl w:val="0"/>
                <w:numId w:val="69"/>
              </w:numPr>
              <w:spacing w:line="276" w:lineRule="auto"/>
              <w:ind w:left="300" w:hanging="272"/>
              <w:jc w:val="center"/>
              <w:textAlignment w:val="baseline"/>
              <w:rPr>
                <w:rFonts w:eastAsia="Times New Roman" w:cs="Arial"/>
                <w:lang w:eastAsia="en-GB"/>
              </w:rPr>
            </w:pPr>
          </w:p>
        </w:tc>
        <w:tc>
          <w:tcPr>
            <w:tcW w:w="1275" w:type="dxa"/>
            <w:gridSpan w:val="2"/>
            <w:shd w:val="clear" w:color="auto" w:fill="FFFFFF" w:themeFill="background1"/>
            <w:vAlign w:val="center"/>
          </w:tcPr>
          <w:p w14:paraId="2D37ADC5" w14:textId="77777777" w:rsidR="0031336B" w:rsidRPr="00544F01" w:rsidRDefault="0031336B" w:rsidP="0058620B">
            <w:pPr>
              <w:pStyle w:val="ListParagraph"/>
              <w:numPr>
                <w:ilvl w:val="0"/>
                <w:numId w:val="69"/>
              </w:numPr>
              <w:spacing w:line="276" w:lineRule="auto"/>
              <w:ind w:left="300" w:hanging="272"/>
              <w:jc w:val="center"/>
              <w:textAlignment w:val="baseline"/>
              <w:rPr>
                <w:rFonts w:eastAsia="Times New Roman" w:cs="Arial"/>
                <w:lang w:eastAsia="en-GB"/>
              </w:rPr>
            </w:pPr>
          </w:p>
        </w:tc>
        <w:tc>
          <w:tcPr>
            <w:tcW w:w="1275" w:type="dxa"/>
            <w:gridSpan w:val="2"/>
            <w:shd w:val="clear" w:color="auto" w:fill="FFFFFF" w:themeFill="background1"/>
            <w:vAlign w:val="center"/>
          </w:tcPr>
          <w:p w14:paraId="4C121CD5" w14:textId="77777777" w:rsidR="0031336B" w:rsidRPr="00544F01" w:rsidRDefault="0031336B" w:rsidP="0058620B">
            <w:pPr>
              <w:pStyle w:val="ListParagraph"/>
              <w:numPr>
                <w:ilvl w:val="0"/>
                <w:numId w:val="69"/>
              </w:numPr>
              <w:spacing w:line="276" w:lineRule="auto"/>
              <w:ind w:left="300" w:hanging="272"/>
              <w:jc w:val="center"/>
              <w:textAlignment w:val="baseline"/>
              <w:rPr>
                <w:rFonts w:eastAsia="Times New Roman" w:cs="Arial"/>
                <w:lang w:eastAsia="en-GB"/>
              </w:rPr>
            </w:pPr>
          </w:p>
        </w:tc>
        <w:tc>
          <w:tcPr>
            <w:tcW w:w="1274" w:type="dxa"/>
            <w:shd w:val="clear" w:color="auto" w:fill="FFFFFF" w:themeFill="background1"/>
            <w:vAlign w:val="center"/>
          </w:tcPr>
          <w:p w14:paraId="6DE8EF0B" w14:textId="77777777" w:rsidR="0031336B" w:rsidRPr="00544F01" w:rsidRDefault="0031336B" w:rsidP="0058620B">
            <w:pPr>
              <w:pStyle w:val="ListParagraph"/>
              <w:numPr>
                <w:ilvl w:val="0"/>
                <w:numId w:val="69"/>
              </w:numPr>
              <w:spacing w:line="276" w:lineRule="auto"/>
              <w:ind w:left="300" w:hanging="272"/>
              <w:jc w:val="center"/>
              <w:textAlignment w:val="baseline"/>
              <w:rPr>
                <w:rFonts w:eastAsia="Times New Roman" w:cs="Arial"/>
                <w:lang w:eastAsia="en-GB"/>
              </w:rPr>
            </w:pPr>
          </w:p>
        </w:tc>
        <w:tc>
          <w:tcPr>
            <w:tcW w:w="1275" w:type="dxa"/>
            <w:gridSpan w:val="2"/>
            <w:shd w:val="clear" w:color="auto" w:fill="FFFFFF" w:themeFill="background1"/>
            <w:vAlign w:val="center"/>
          </w:tcPr>
          <w:p w14:paraId="1C2766C5" w14:textId="77777777" w:rsidR="0031336B" w:rsidRPr="00544F01" w:rsidRDefault="0031336B" w:rsidP="0058620B">
            <w:pPr>
              <w:pStyle w:val="ListParagraph"/>
              <w:numPr>
                <w:ilvl w:val="0"/>
                <w:numId w:val="69"/>
              </w:numPr>
              <w:spacing w:line="276" w:lineRule="auto"/>
              <w:ind w:left="300" w:hanging="272"/>
              <w:jc w:val="center"/>
              <w:textAlignment w:val="baseline"/>
              <w:rPr>
                <w:rFonts w:eastAsia="Times New Roman" w:cs="Arial"/>
                <w:lang w:eastAsia="en-GB"/>
              </w:rPr>
            </w:pPr>
          </w:p>
        </w:tc>
        <w:tc>
          <w:tcPr>
            <w:tcW w:w="1275" w:type="dxa"/>
            <w:shd w:val="clear" w:color="auto" w:fill="FFFFFF" w:themeFill="background1"/>
            <w:vAlign w:val="center"/>
          </w:tcPr>
          <w:p w14:paraId="2E9E4B17" w14:textId="77777777" w:rsidR="0031336B" w:rsidRPr="00544F01" w:rsidRDefault="0031336B" w:rsidP="0058620B">
            <w:pPr>
              <w:pStyle w:val="ListParagraph"/>
              <w:numPr>
                <w:ilvl w:val="0"/>
                <w:numId w:val="69"/>
              </w:numPr>
              <w:spacing w:line="276" w:lineRule="auto"/>
              <w:ind w:left="300" w:hanging="272"/>
              <w:jc w:val="center"/>
              <w:textAlignment w:val="baseline"/>
              <w:rPr>
                <w:rFonts w:eastAsia="Times New Roman" w:cs="Arial"/>
                <w:lang w:eastAsia="en-GB"/>
              </w:rPr>
            </w:pPr>
          </w:p>
        </w:tc>
        <w:tc>
          <w:tcPr>
            <w:tcW w:w="1276" w:type="dxa"/>
            <w:gridSpan w:val="2"/>
            <w:shd w:val="clear" w:color="auto" w:fill="FFFFFF" w:themeFill="background1"/>
            <w:vAlign w:val="center"/>
          </w:tcPr>
          <w:p w14:paraId="09B37BB0" w14:textId="77777777" w:rsidR="0031336B" w:rsidRPr="00544F01" w:rsidRDefault="0031336B" w:rsidP="0058620B">
            <w:pPr>
              <w:pStyle w:val="ListParagraph"/>
              <w:numPr>
                <w:ilvl w:val="0"/>
                <w:numId w:val="69"/>
              </w:numPr>
              <w:spacing w:line="276" w:lineRule="auto"/>
              <w:ind w:left="300" w:hanging="272"/>
              <w:jc w:val="center"/>
              <w:textAlignment w:val="baseline"/>
              <w:rPr>
                <w:rFonts w:eastAsia="Times New Roman" w:cs="Arial"/>
                <w:lang w:eastAsia="en-GB"/>
              </w:rPr>
            </w:pPr>
          </w:p>
        </w:tc>
        <w:tc>
          <w:tcPr>
            <w:tcW w:w="1283" w:type="dxa"/>
            <w:shd w:val="clear" w:color="auto" w:fill="FFFFFF" w:themeFill="background1"/>
            <w:vAlign w:val="center"/>
          </w:tcPr>
          <w:p w14:paraId="459CC99B" w14:textId="77777777" w:rsidR="0031336B" w:rsidRPr="00544F01" w:rsidRDefault="0031336B" w:rsidP="0058620B">
            <w:pPr>
              <w:pStyle w:val="ListParagraph"/>
              <w:numPr>
                <w:ilvl w:val="0"/>
                <w:numId w:val="69"/>
              </w:numPr>
              <w:spacing w:line="276" w:lineRule="auto"/>
              <w:ind w:left="300" w:hanging="272"/>
              <w:jc w:val="center"/>
              <w:textAlignment w:val="baseline"/>
              <w:rPr>
                <w:rFonts w:eastAsia="Times New Roman" w:cs="Arial"/>
                <w:lang w:eastAsia="en-GB"/>
              </w:rPr>
            </w:pPr>
          </w:p>
        </w:tc>
      </w:tr>
      <w:tr w:rsidR="009A7294" w:rsidRPr="00544F01" w14:paraId="228EC1E1" w14:textId="77777777" w:rsidTr="00E8442E">
        <w:trPr>
          <w:trHeight w:val="465"/>
        </w:trPr>
        <w:tc>
          <w:tcPr>
            <w:tcW w:w="3400"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9F7B6AF" w14:textId="74F4F95F" w:rsidR="003F3513" w:rsidRPr="00544F01" w:rsidRDefault="00ED112C" w:rsidP="00F949FE">
            <w:pPr>
              <w:spacing w:line="276" w:lineRule="auto"/>
              <w:textAlignment w:val="baseline"/>
              <w:rPr>
                <w:rFonts w:eastAsia="Times New Roman" w:cs="Arial"/>
                <w:lang w:eastAsia="en-GB"/>
              </w:rPr>
            </w:pPr>
            <w:r w:rsidRPr="00544F01">
              <w:rPr>
                <w:rFonts w:eastAsia="Times New Roman" w:cs="Arial"/>
                <w:lang w:eastAsia="en-GB"/>
              </w:rPr>
              <w:t xml:space="preserve">(B) </w:t>
            </w:r>
            <w:hyperlink r:id="rId94" w:history="1">
              <w:r w:rsidRPr="00664C93">
                <w:rPr>
                  <w:rStyle w:val="Hyperlink"/>
                  <w:rFonts w:eastAsia="Times New Roman" w:cs="Arial"/>
                  <w:lang w:eastAsia="en-GB"/>
                </w:rPr>
                <w:t>Responsible investment policy(</w:t>
              </w:r>
              <w:proofErr w:type="spellStart"/>
              <w:r w:rsidRPr="00664C93">
                <w:rPr>
                  <w:rStyle w:val="Hyperlink"/>
                  <w:rFonts w:eastAsia="Times New Roman" w:cs="Arial"/>
                  <w:lang w:eastAsia="en-GB"/>
                </w:rPr>
                <w:t>ies</w:t>
              </w:r>
              <w:proofErr w:type="spellEnd"/>
              <w:r w:rsidRPr="00664C93">
                <w:rPr>
                  <w:rStyle w:val="Hyperlink"/>
                  <w:rFonts w:eastAsia="Times New Roman" w:cs="Arial"/>
                  <w:lang w:eastAsia="en-GB"/>
                </w:rPr>
                <w:t>)</w:t>
              </w:r>
            </w:hyperlink>
            <w:r w:rsidRPr="00544F01">
              <w:rPr>
                <w:rFonts w:eastAsia="Times New Roman" w:cs="Arial"/>
                <w:lang w:eastAsia="en-GB"/>
              </w:rPr>
              <w:t xml:space="preserve"> (e.g. the continued alignment of their responsible investment policy with the investment mandate)</w:t>
            </w:r>
          </w:p>
        </w:tc>
        <w:tc>
          <w:tcPr>
            <w:tcW w:w="1274" w:type="dxa"/>
            <w:shd w:val="clear" w:color="auto" w:fill="F2F2F2" w:themeFill="background1" w:themeFillShade="F2"/>
            <w:vAlign w:val="center"/>
          </w:tcPr>
          <w:p w14:paraId="6F282725" w14:textId="77777777" w:rsidR="003F3513" w:rsidRPr="00544F01" w:rsidRDefault="003F3513" w:rsidP="0058620B">
            <w:pPr>
              <w:pStyle w:val="ListParagraph"/>
              <w:numPr>
                <w:ilvl w:val="0"/>
                <w:numId w:val="69"/>
              </w:numPr>
              <w:spacing w:line="276" w:lineRule="auto"/>
              <w:ind w:left="300" w:hanging="272"/>
              <w:jc w:val="center"/>
              <w:textAlignment w:val="baseline"/>
              <w:rPr>
                <w:rFonts w:eastAsia="Times New Roman" w:cs="Arial"/>
                <w:lang w:eastAsia="en-GB"/>
              </w:rPr>
            </w:pPr>
          </w:p>
        </w:tc>
        <w:tc>
          <w:tcPr>
            <w:tcW w:w="1275" w:type="dxa"/>
            <w:shd w:val="clear" w:color="auto" w:fill="FFFFFF" w:themeFill="background1"/>
            <w:vAlign w:val="center"/>
          </w:tcPr>
          <w:p w14:paraId="7272B2E5" w14:textId="77777777" w:rsidR="003F3513" w:rsidRPr="00544F01" w:rsidRDefault="003F3513" w:rsidP="0058620B">
            <w:pPr>
              <w:pStyle w:val="ListParagraph"/>
              <w:numPr>
                <w:ilvl w:val="0"/>
                <w:numId w:val="69"/>
              </w:numPr>
              <w:spacing w:line="276" w:lineRule="auto"/>
              <w:ind w:left="300" w:hanging="272"/>
              <w:jc w:val="center"/>
              <w:textAlignment w:val="baseline"/>
              <w:rPr>
                <w:rFonts w:eastAsia="Times New Roman" w:cs="Arial"/>
                <w:bCs/>
                <w:lang w:eastAsia="en-GB"/>
              </w:rPr>
            </w:pPr>
          </w:p>
        </w:tc>
        <w:tc>
          <w:tcPr>
            <w:tcW w:w="1275" w:type="dxa"/>
            <w:gridSpan w:val="2"/>
            <w:shd w:val="clear" w:color="auto" w:fill="FFFFFF" w:themeFill="background1"/>
            <w:vAlign w:val="center"/>
          </w:tcPr>
          <w:p w14:paraId="3545F028" w14:textId="77777777" w:rsidR="003F3513" w:rsidRPr="00544F01" w:rsidRDefault="003F3513" w:rsidP="0058620B">
            <w:pPr>
              <w:pStyle w:val="ListParagraph"/>
              <w:numPr>
                <w:ilvl w:val="0"/>
                <w:numId w:val="69"/>
              </w:numPr>
              <w:spacing w:line="276" w:lineRule="auto"/>
              <w:ind w:left="300" w:hanging="272"/>
              <w:jc w:val="center"/>
              <w:textAlignment w:val="baseline"/>
              <w:rPr>
                <w:rFonts w:eastAsia="Times New Roman" w:cs="Arial"/>
                <w:lang w:eastAsia="en-GB"/>
              </w:rPr>
            </w:pPr>
          </w:p>
        </w:tc>
        <w:tc>
          <w:tcPr>
            <w:tcW w:w="1275" w:type="dxa"/>
            <w:gridSpan w:val="2"/>
            <w:shd w:val="clear" w:color="auto" w:fill="FFFFFF" w:themeFill="background1"/>
            <w:vAlign w:val="center"/>
          </w:tcPr>
          <w:p w14:paraId="571AF6D6" w14:textId="77777777" w:rsidR="003F3513" w:rsidRPr="00544F01" w:rsidRDefault="003F3513" w:rsidP="0058620B">
            <w:pPr>
              <w:pStyle w:val="ListParagraph"/>
              <w:numPr>
                <w:ilvl w:val="0"/>
                <w:numId w:val="69"/>
              </w:numPr>
              <w:spacing w:line="276" w:lineRule="auto"/>
              <w:ind w:left="300" w:hanging="272"/>
              <w:jc w:val="center"/>
              <w:textAlignment w:val="baseline"/>
              <w:rPr>
                <w:rFonts w:eastAsia="Times New Roman" w:cs="Arial"/>
                <w:lang w:eastAsia="en-GB"/>
              </w:rPr>
            </w:pPr>
          </w:p>
        </w:tc>
        <w:tc>
          <w:tcPr>
            <w:tcW w:w="1274" w:type="dxa"/>
            <w:shd w:val="clear" w:color="auto" w:fill="FFFFFF" w:themeFill="background1"/>
            <w:vAlign w:val="center"/>
          </w:tcPr>
          <w:p w14:paraId="407C5472" w14:textId="77777777" w:rsidR="003F3513" w:rsidRPr="00544F01" w:rsidRDefault="003F3513" w:rsidP="0058620B">
            <w:pPr>
              <w:pStyle w:val="ListParagraph"/>
              <w:numPr>
                <w:ilvl w:val="0"/>
                <w:numId w:val="69"/>
              </w:numPr>
              <w:spacing w:line="276" w:lineRule="auto"/>
              <w:ind w:left="300" w:hanging="272"/>
              <w:jc w:val="center"/>
              <w:textAlignment w:val="baseline"/>
              <w:rPr>
                <w:rFonts w:eastAsia="Times New Roman" w:cs="Arial"/>
                <w:lang w:eastAsia="en-GB"/>
              </w:rPr>
            </w:pPr>
          </w:p>
        </w:tc>
        <w:tc>
          <w:tcPr>
            <w:tcW w:w="1275" w:type="dxa"/>
            <w:gridSpan w:val="2"/>
            <w:shd w:val="clear" w:color="auto" w:fill="FFFFFF" w:themeFill="background1"/>
            <w:vAlign w:val="center"/>
          </w:tcPr>
          <w:p w14:paraId="7CC0780C" w14:textId="77777777" w:rsidR="003F3513" w:rsidRPr="00544F01" w:rsidRDefault="003F3513" w:rsidP="0058620B">
            <w:pPr>
              <w:pStyle w:val="ListParagraph"/>
              <w:numPr>
                <w:ilvl w:val="0"/>
                <w:numId w:val="69"/>
              </w:numPr>
              <w:spacing w:line="276" w:lineRule="auto"/>
              <w:ind w:left="300" w:hanging="272"/>
              <w:jc w:val="center"/>
              <w:textAlignment w:val="baseline"/>
              <w:rPr>
                <w:rFonts w:eastAsia="Times New Roman" w:cs="Arial"/>
                <w:lang w:eastAsia="en-GB"/>
              </w:rPr>
            </w:pPr>
          </w:p>
        </w:tc>
        <w:tc>
          <w:tcPr>
            <w:tcW w:w="1275" w:type="dxa"/>
            <w:shd w:val="clear" w:color="auto" w:fill="FFFFFF" w:themeFill="background1"/>
            <w:vAlign w:val="center"/>
          </w:tcPr>
          <w:p w14:paraId="7ECA4E01" w14:textId="77777777" w:rsidR="003F3513" w:rsidRPr="00544F01" w:rsidRDefault="003F3513" w:rsidP="0058620B">
            <w:pPr>
              <w:pStyle w:val="ListParagraph"/>
              <w:numPr>
                <w:ilvl w:val="0"/>
                <w:numId w:val="69"/>
              </w:numPr>
              <w:spacing w:line="276" w:lineRule="auto"/>
              <w:ind w:left="300" w:hanging="272"/>
              <w:jc w:val="center"/>
              <w:textAlignment w:val="baseline"/>
              <w:rPr>
                <w:rFonts w:eastAsia="Times New Roman" w:cs="Arial"/>
                <w:lang w:eastAsia="en-GB"/>
              </w:rPr>
            </w:pPr>
          </w:p>
        </w:tc>
        <w:tc>
          <w:tcPr>
            <w:tcW w:w="1276" w:type="dxa"/>
            <w:gridSpan w:val="2"/>
            <w:shd w:val="clear" w:color="auto" w:fill="FFFFFF" w:themeFill="background1"/>
            <w:vAlign w:val="center"/>
          </w:tcPr>
          <w:p w14:paraId="321F8110" w14:textId="77777777" w:rsidR="003F3513" w:rsidRPr="00544F01" w:rsidRDefault="003F3513" w:rsidP="0058620B">
            <w:pPr>
              <w:pStyle w:val="ListParagraph"/>
              <w:numPr>
                <w:ilvl w:val="0"/>
                <w:numId w:val="69"/>
              </w:numPr>
              <w:spacing w:line="276" w:lineRule="auto"/>
              <w:ind w:left="300" w:hanging="272"/>
              <w:jc w:val="center"/>
              <w:textAlignment w:val="baseline"/>
              <w:rPr>
                <w:rFonts w:eastAsia="Times New Roman" w:cs="Arial"/>
                <w:lang w:eastAsia="en-GB"/>
              </w:rPr>
            </w:pPr>
          </w:p>
        </w:tc>
        <w:tc>
          <w:tcPr>
            <w:tcW w:w="1283" w:type="dxa"/>
            <w:shd w:val="clear" w:color="auto" w:fill="FFFFFF" w:themeFill="background1"/>
            <w:vAlign w:val="center"/>
          </w:tcPr>
          <w:p w14:paraId="7DA710A9" w14:textId="77777777" w:rsidR="003F3513" w:rsidRPr="00544F01" w:rsidRDefault="003F3513" w:rsidP="0058620B">
            <w:pPr>
              <w:pStyle w:val="ListParagraph"/>
              <w:numPr>
                <w:ilvl w:val="0"/>
                <w:numId w:val="69"/>
              </w:numPr>
              <w:spacing w:line="276" w:lineRule="auto"/>
              <w:ind w:left="300" w:hanging="272"/>
              <w:jc w:val="center"/>
              <w:textAlignment w:val="baseline"/>
              <w:rPr>
                <w:rFonts w:eastAsia="Times New Roman" w:cs="Arial"/>
                <w:lang w:eastAsia="en-GB"/>
              </w:rPr>
            </w:pPr>
          </w:p>
        </w:tc>
      </w:tr>
      <w:tr w:rsidR="009A7294" w:rsidRPr="00544F01" w14:paraId="3D965488" w14:textId="77777777" w:rsidTr="00E8442E">
        <w:trPr>
          <w:trHeight w:val="465"/>
        </w:trPr>
        <w:tc>
          <w:tcPr>
            <w:tcW w:w="3400"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21E6AA1" w14:textId="2BDCFFCB" w:rsidR="006D2293" w:rsidRPr="00544F01" w:rsidRDefault="00C07F35" w:rsidP="00F949FE">
            <w:pPr>
              <w:spacing w:line="276" w:lineRule="auto"/>
              <w:textAlignment w:val="baseline"/>
              <w:rPr>
                <w:rFonts w:eastAsia="Times New Roman" w:cs="Arial"/>
                <w:lang w:eastAsia="en-GB"/>
              </w:rPr>
            </w:pPr>
            <w:r w:rsidRPr="00544F01">
              <w:rPr>
                <w:rFonts w:eastAsia="Times New Roman" w:cs="Arial"/>
                <w:lang w:eastAsia="en-GB"/>
              </w:rPr>
              <w:lastRenderedPageBreak/>
              <w:t xml:space="preserve">(C) Governance structure and </w:t>
            </w:r>
            <w:r w:rsidR="006B6E0D" w:rsidRPr="00544F01">
              <w:rPr>
                <w:rFonts w:eastAsia="Times New Roman" w:cs="Arial"/>
                <w:lang w:eastAsia="en-GB"/>
              </w:rPr>
              <w:t>senior</w:t>
            </w:r>
            <w:r w:rsidR="006B6E0D">
              <w:rPr>
                <w:rFonts w:eastAsia="Times New Roman" w:cs="Arial"/>
                <w:lang w:eastAsia="en-GB"/>
              </w:rPr>
              <w:t>-</w:t>
            </w:r>
            <w:r w:rsidRPr="00544F01">
              <w:rPr>
                <w:rFonts w:eastAsia="Times New Roman" w:cs="Arial"/>
                <w:lang w:eastAsia="en-GB"/>
              </w:rPr>
              <w:t>level oversight and accountability (e.g. the adequacy of their governance structure</w:t>
            </w:r>
            <w:r w:rsidR="001B07F6">
              <w:rPr>
                <w:rFonts w:eastAsia="Times New Roman" w:cs="Arial"/>
                <w:lang w:eastAsia="en-GB"/>
              </w:rPr>
              <w:t xml:space="preserve"> and</w:t>
            </w:r>
            <w:r w:rsidRPr="00544F01">
              <w:rPr>
                <w:rFonts w:eastAsia="Times New Roman" w:cs="Arial"/>
                <w:lang w:eastAsia="en-GB"/>
              </w:rPr>
              <w:t xml:space="preserve"> reported conflicts of interest)</w:t>
            </w:r>
          </w:p>
        </w:tc>
        <w:tc>
          <w:tcPr>
            <w:tcW w:w="1274" w:type="dxa"/>
            <w:shd w:val="clear" w:color="auto" w:fill="F2F2F2" w:themeFill="background1" w:themeFillShade="F2"/>
            <w:vAlign w:val="center"/>
          </w:tcPr>
          <w:p w14:paraId="73ED7EDF" w14:textId="77777777" w:rsidR="006D2293" w:rsidRPr="00544F01" w:rsidRDefault="006D2293" w:rsidP="0058620B">
            <w:pPr>
              <w:pStyle w:val="ListParagraph"/>
              <w:numPr>
                <w:ilvl w:val="0"/>
                <w:numId w:val="69"/>
              </w:numPr>
              <w:spacing w:line="276" w:lineRule="auto"/>
              <w:ind w:left="300" w:hanging="272"/>
              <w:jc w:val="center"/>
              <w:textAlignment w:val="baseline"/>
              <w:rPr>
                <w:rFonts w:eastAsia="Times New Roman" w:cs="Arial"/>
                <w:lang w:eastAsia="en-GB"/>
              </w:rPr>
            </w:pPr>
          </w:p>
        </w:tc>
        <w:tc>
          <w:tcPr>
            <w:tcW w:w="1275" w:type="dxa"/>
            <w:shd w:val="clear" w:color="auto" w:fill="FFFFFF" w:themeFill="background1"/>
            <w:vAlign w:val="center"/>
          </w:tcPr>
          <w:p w14:paraId="79292FCA" w14:textId="77777777" w:rsidR="006D2293" w:rsidRPr="00544F01" w:rsidRDefault="006D2293" w:rsidP="0058620B">
            <w:pPr>
              <w:pStyle w:val="ListParagraph"/>
              <w:numPr>
                <w:ilvl w:val="0"/>
                <w:numId w:val="69"/>
              </w:numPr>
              <w:spacing w:line="276" w:lineRule="auto"/>
              <w:ind w:left="300" w:hanging="272"/>
              <w:jc w:val="center"/>
              <w:textAlignment w:val="baseline"/>
              <w:rPr>
                <w:rFonts w:eastAsia="Times New Roman" w:cs="Arial"/>
                <w:bCs/>
                <w:lang w:eastAsia="en-GB"/>
              </w:rPr>
            </w:pPr>
          </w:p>
        </w:tc>
        <w:tc>
          <w:tcPr>
            <w:tcW w:w="1275" w:type="dxa"/>
            <w:gridSpan w:val="2"/>
            <w:shd w:val="clear" w:color="auto" w:fill="FFFFFF" w:themeFill="background1"/>
            <w:vAlign w:val="center"/>
          </w:tcPr>
          <w:p w14:paraId="3C1B3F1C" w14:textId="77777777" w:rsidR="006D2293" w:rsidRPr="00544F01" w:rsidRDefault="006D2293" w:rsidP="0058620B">
            <w:pPr>
              <w:pStyle w:val="ListParagraph"/>
              <w:numPr>
                <w:ilvl w:val="0"/>
                <w:numId w:val="69"/>
              </w:numPr>
              <w:spacing w:line="276" w:lineRule="auto"/>
              <w:ind w:left="300" w:hanging="272"/>
              <w:jc w:val="center"/>
              <w:textAlignment w:val="baseline"/>
              <w:rPr>
                <w:rFonts w:eastAsia="Times New Roman" w:cs="Arial"/>
                <w:lang w:eastAsia="en-GB"/>
              </w:rPr>
            </w:pPr>
          </w:p>
        </w:tc>
        <w:tc>
          <w:tcPr>
            <w:tcW w:w="1275" w:type="dxa"/>
            <w:gridSpan w:val="2"/>
            <w:shd w:val="clear" w:color="auto" w:fill="FFFFFF" w:themeFill="background1"/>
            <w:vAlign w:val="center"/>
          </w:tcPr>
          <w:p w14:paraId="7C50F035" w14:textId="77777777" w:rsidR="006D2293" w:rsidRPr="00544F01" w:rsidRDefault="006D2293" w:rsidP="0058620B">
            <w:pPr>
              <w:pStyle w:val="ListParagraph"/>
              <w:numPr>
                <w:ilvl w:val="0"/>
                <w:numId w:val="69"/>
              </w:numPr>
              <w:spacing w:line="276" w:lineRule="auto"/>
              <w:ind w:left="300" w:hanging="272"/>
              <w:jc w:val="center"/>
              <w:textAlignment w:val="baseline"/>
              <w:rPr>
                <w:rFonts w:eastAsia="Times New Roman" w:cs="Arial"/>
                <w:lang w:eastAsia="en-GB"/>
              </w:rPr>
            </w:pPr>
          </w:p>
        </w:tc>
        <w:tc>
          <w:tcPr>
            <w:tcW w:w="1274" w:type="dxa"/>
            <w:shd w:val="clear" w:color="auto" w:fill="FFFFFF" w:themeFill="background1"/>
            <w:vAlign w:val="center"/>
          </w:tcPr>
          <w:p w14:paraId="481C15B1" w14:textId="77777777" w:rsidR="006D2293" w:rsidRPr="00544F01" w:rsidRDefault="006D2293" w:rsidP="0058620B">
            <w:pPr>
              <w:pStyle w:val="ListParagraph"/>
              <w:numPr>
                <w:ilvl w:val="0"/>
                <w:numId w:val="69"/>
              </w:numPr>
              <w:spacing w:line="276" w:lineRule="auto"/>
              <w:ind w:left="300" w:hanging="272"/>
              <w:jc w:val="center"/>
              <w:textAlignment w:val="baseline"/>
              <w:rPr>
                <w:rFonts w:eastAsia="Times New Roman" w:cs="Arial"/>
                <w:lang w:eastAsia="en-GB"/>
              </w:rPr>
            </w:pPr>
          </w:p>
        </w:tc>
        <w:tc>
          <w:tcPr>
            <w:tcW w:w="1275" w:type="dxa"/>
            <w:gridSpan w:val="2"/>
            <w:shd w:val="clear" w:color="auto" w:fill="FFFFFF" w:themeFill="background1"/>
            <w:vAlign w:val="center"/>
          </w:tcPr>
          <w:p w14:paraId="78790BA0" w14:textId="77777777" w:rsidR="006D2293" w:rsidRPr="00544F01" w:rsidRDefault="006D2293" w:rsidP="0058620B">
            <w:pPr>
              <w:pStyle w:val="ListParagraph"/>
              <w:numPr>
                <w:ilvl w:val="0"/>
                <w:numId w:val="69"/>
              </w:numPr>
              <w:spacing w:line="276" w:lineRule="auto"/>
              <w:ind w:left="300" w:hanging="272"/>
              <w:jc w:val="center"/>
              <w:textAlignment w:val="baseline"/>
              <w:rPr>
                <w:rFonts w:eastAsia="Times New Roman" w:cs="Arial"/>
                <w:lang w:eastAsia="en-GB"/>
              </w:rPr>
            </w:pPr>
          </w:p>
        </w:tc>
        <w:tc>
          <w:tcPr>
            <w:tcW w:w="1275" w:type="dxa"/>
            <w:shd w:val="clear" w:color="auto" w:fill="FFFFFF" w:themeFill="background1"/>
            <w:vAlign w:val="center"/>
          </w:tcPr>
          <w:p w14:paraId="56C001A5" w14:textId="77777777" w:rsidR="006D2293" w:rsidRPr="00544F01" w:rsidRDefault="006D2293" w:rsidP="0058620B">
            <w:pPr>
              <w:pStyle w:val="ListParagraph"/>
              <w:numPr>
                <w:ilvl w:val="0"/>
                <w:numId w:val="69"/>
              </w:numPr>
              <w:spacing w:line="276" w:lineRule="auto"/>
              <w:ind w:left="300" w:hanging="272"/>
              <w:jc w:val="center"/>
              <w:textAlignment w:val="baseline"/>
              <w:rPr>
                <w:rFonts w:eastAsia="Times New Roman" w:cs="Arial"/>
                <w:lang w:eastAsia="en-GB"/>
              </w:rPr>
            </w:pPr>
          </w:p>
        </w:tc>
        <w:tc>
          <w:tcPr>
            <w:tcW w:w="1276" w:type="dxa"/>
            <w:gridSpan w:val="2"/>
            <w:shd w:val="clear" w:color="auto" w:fill="FFFFFF" w:themeFill="background1"/>
            <w:vAlign w:val="center"/>
          </w:tcPr>
          <w:p w14:paraId="1F0BEEFC" w14:textId="77777777" w:rsidR="006D2293" w:rsidRPr="00544F01" w:rsidRDefault="006D2293" w:rsidP="0058620B">
            <w:pPr>
              <w:pStyle w:val="ListParagraph"/>
              <w:numPr>
                <w:ilvl w:val="0"/>
                <w:numId w:val="69"/>
              </w:numPr>
              <w:spacing w:line="276" w:lineRule="auto"/>
              <w:ind w:left="300" w:hanging="272"/>
              <w:jc w:val="center"/>
              <w:textAlignment w:val="baseline"/>
              <w:rPr>
                <w:rFonts w:eastAsia="Times New Roman" w:cs="Arial"/>
                <w:lang w:eastAsia="en-GB"/>
              </w:rPr>
            </w:pPr>
          </w:p>
        </w:tc>
        <w:tc>
          <w:tcPr>
            <w:tcW w:w="1283" w:type="dxa"/>
            <w:shd w:val="clear" w:color="auto" w:fill="FFFFFF" w:themeFill="background1"/>
            <w:vAlign w:val="center"/>
          </w:tcPr>
          <w:p w14:paraId="27DBFD6F" w14:textId="77777777" w:rsidR="006D2293" w:rsidRPr="00544F01" w:rsidRDefault="006D2293" w:rsidP="0058620B">
            <w:pPr>
              <w:pStyle w:val="ListParagraph"/>
              <w:numPr>
                <w:ilvl w:val="0"/>
                <w:numId w:val="69"/>
              </w:numPr>
              <w:spacing w:line="276" w:lineRule="auto"/>
              <w:ind w:left="300" w:hanging="272"/>
              <w:jc w:val="center"/>
              <w:textAlignment w:val="baseline"/>
              <w:rPr>
                <w:rFonts w:eastAsia="Times New Roman" w:cs="Arial"/>
                <w:lang w:eastAsia="en-GB"/>
              </w:rPr>
            </w:pPr>
          </w:p>
        </w:tc>
      </w:tr>
      <w:tr w:rsidR="007B715B" w:rsidRPr="00544F01" w14:paraId="7C8DDEC5" w14:textId="77777777" w:rsidTr="00E8442E">
        <w:trPr>
          <w:trHeight w:val="130"/>
        </w:trPr>
        <w:tc>
          <w:tcPr>
            <w:tcW w:w="14882"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7080140B" w14:textId="584DD9C0" w:rsidR="007B715B" w:rsidRPr="00544F01" w:rsidRDefault="007B715B" w:rsidP="0058620B">
            <w:pPr>
              <w:spacing w:line="276" w:lineRule="auto"/>
              <w:ind w:left="300" w:hanging="272"/>
              <w:textAlignment w:val="baseline"/>
              <w:rPr>
                <w:rFonts w:eastAsia="Times New Roman" w:cs="Arial"/>
                <w:lang w:eastAsia="en-GB"/>
              </w:rPr>
            </w:pPr>
            <w:r w:rsidRPr="00544F01">
              <w:rPr>
                <w:b/>
                <w:bCs/>
              </w:rPr>
              <w:t xml:space="preserve">People </w:t>
            </w:r>
            <w:r w:rsidR="00226E82">
              <w:rPr>
                <w:b/>
                <w:bCs/>
              </w:rPr>
              <w:t>and</w:t>
            </w:r>
            <w:r w:rsidR="00226E82" w:rsidRPr="00544F01">
              <w:rPr>
                <w:b/>
                <w:bCs/>
              </w:rPr>
              <w:t xml:space="preserve"> </w:t>
            </w:r>
            <w:r w:rsidRPr="00544F01">
              <w:rPr>
                <w:b/>
                <w:bCs/>
              </w:rPr>
              <w:t>Culture</w:t>
            </w:r>
          </w:p>
        </w:tc>
      </w:tr>
      <w:tr w:rsidR="009A7294" w:rsidRPr="00544F01" w14:paraId="0BADB2ED" w14:textId="77777777" w:rsidTr="00E8442E">
        <w:trPr>
          <w:trHeight w:val="465"/>
        </w:trPr>
        <w:tc>
          <w:tcPr>
            <w:tcW w:w="3400"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4E75D5C" w14:textId="3DA76DC5" w:rsidR="00AB0CFF" w:rsidRPr="00544F01" w:rsidRDefault="00FD3322" w:rsidP="00F949FE">
            <w:pPr>
              <w:spacing w:line="276" w:lineRule="auto"/>
              <w:textAlignment w:val="baseline"/>
              <w:rPr>
                <w:rFonts w:eastAsia="Times New Roman" w:cs="Arial"/>
                <w:lang w:eastAsia="en-GB"/>
              </w:rPr>
            </w:pPr>
            <w:r w:rsidRPr="00544F01">
              <w:rPr>
                <w:rFonts w:eastAsia="Times New Roman" w:cs="Arial"/>
                <w:lang w:eastAsia="en-GB"/>
              </w:rPr>
              <w:t>(D) Adequate resourcing and incentives (e.g. their team structures, operating model</w:t>
            </w:r>
            <w:r w:rsidR="001B07F6">
              <w:rPr>
                <w:rFonts w:eastAsia="Times New Roman" w:cs="Arial"/>
                <w:lang w:eastAsia="en-GB"/>
              </w:rPr>
              <w:t xml:space="preserve"> and</w:t>
            </w:r>
            <w:r w:rsidRPr="00544F01">
              <w:rPr>
                <w:rFonts w:eastAsia="Times New Roman" w:cs="Arial"/>
                <w:lang w:eastAsia="en-GB"/>
              </w:rPr>
              <w:t xml:space="preserve"> remuneration structure, including alignment of interests)</w:t>
            </w:r>
          </w:p>
        </w:tc>
        <w:tc>
          <w:tcPr>
            <w:tcW w:w="1274" w:type="dxa"/>
            <w:shd w:val="clear" w:color="auto" w:fill="F2F2F2" w:themeFill="background1" w:themeFillShade="F2"/>
            <w:vAlign w:val="center"/>
          </w:tcPr>
          <w:p w14:paraId="5AF55136" w14:textId="77777777" w:rsidR="00AB0CFF" w:rsidRPr="00544F01" w:rsidRDefault="00AB0CFF" w:rsidP="0058620B">
            <w:pPr>
              <w:pStyle w:val="ListParagraph"/>
              <w:numPr>
                <w:ilvl w:val="0"/>
                <w:numId w:val="70"/>
              </w:numPr>
              <w:spacing w:line="276" w:lineRule="auto"/>
              <w:ind w:left="300" w:hanging="272"/>
              <w:jc w:val="center"/>
              <w:textAlignment w:val="baseline"/>
              <w:rPr>
                <w:rFonts w:eastAsia="Times New Roman" w:cs="Arial"/>
                <w:lang w:eastAsia="en-GB"/>
              </w:rPr>
            </w:pPr>
          </w:p>
        </w:tc>
        <w:tc>
          <w:tcPr>
            <w:tcW w:w="1275" w:type="dxa"/>
            <w:shd w:val="clear" w:color="auto" w:fill="FFFFFF" w:themeFill="background1"/>
            <w:vAlign w:val="center"/>
          </w:tcPr>
          <w:p w14:paraId="103966B4" w14:textId="77777777" w:rsidR="00AB0CFF" w:rsidRPr="00544F01" w:rsidRDefault="00AB0CFF" w:rsidP="0058620B">
            <w:pPr>
              <w:pStyle w:val="ListParagraph"/>
              <w:numPr>
                <w:ilvl w:val="0"/>
                <w:numId w:val="70"/>
              </w:numPr>
              <w:spacing w:line="276" w:lineRule="auto"/>
              <w:ind w:left="300" w:hanging="272"/>
              <w:jc w:val="center"/>
              <w:textAlignment w:val="baseline"/>
              <w:rPr>
                <w:rFonts w:eastAsia="Times New Roman" w:cs="Arial"/>
                <w:lang w:eastAsia="en-GB"/>
              </w:rPr>
            </w:pPr>
          </w:p>
        </w:tc>
        <w:tc>
          <w:tcPr>
            <w:tcW w:w="1275" w:type="dxa"/>
            <w:gridSpan w:val="2"/>
            <w:shd w:val="clear" w:color="auto" w:fill="FFFFFF" w:themeFill="background1"/>
            <w:vAlign w:val="center"/>
          </w:tcPr>
          <w:p w14:paraId="0525B1F4" w14:textId="77777777" w:rsidR="00AB0CFF" w:rsidRPr="00544F01" w:rsidRDefault="00AB0CFF" w:rsidP="0058620B">
            <w:pPr>
              <w:pStyle w:val="ListParagraph"/>
              <w:numPr>
                <w:ilvl w:val="0"/>
                <w:numId w:val="70"/>
              </w:numPr>
              <w:spacing w:line="276" w:lineRule="auto"/>
              <w:ind w:left="300" w:hanging="272"/>
              <w:jc w:val="center"/>
              <w:textAlignment w:val="baseline"/>
              <w:rPr>
                <w:rFonts w:eastAsia="Times New Roman" w:cs="Arial"/>
                <w:lang w:eastAsia="en-GB"/>
              </w:rPr>
            </w:pPr>
          </w:p>
        </w:tc>
        <w:tc>
          <w:tcPr>
            <w:tcW w:w="1275" w:type="dxa"/>
            <w:gridSpan w:val="2"/>
            <w:shd w:val="clear" w:color="auto" w:fill="FFFFFF" w:themeFill="background1"/>
            <w:vAlign w:val="center"/>
          </w:tcPr>
          <w:p w14:paraId="122897B7" w14:textId="77777777" w:rsidR="00AB0CFF" w:rsidRPr="00544F01" w:rsidRDefault="00AB0CFF" w:rsidP="0058620B">
            <w:pPr>
              <w:pStyle w:val="ListParagraph"/>
              <w:numPr>
                <w:ilvl w:val="0"/>
                <w:numId w:val="70"/>
              </w:numPr>
              <w:spacing w:line="276" w:lineRule="auto"/>
              <w:ind w:left="300" w:hanging="272"/>
              <w:jc w:val="center"/>
              <w:textAlignment w:val="baseline"/>
              <w:rPr>
                <w:rFonts w:eastAsia="Times New Roman" w:cs="Arial"/>
                <w:lang w:eastAsia="en-GB"/>
              </w:rPr>
            </w:pPr>
          </w:p>
        </w:tc>
        <w:tc>
          <w:tcPr>
            <w:tcW w:w="1274" w:type="dxa"/>
            <w:shd w:val="clear" w:color="auto" w:fill="FFFFFF" w:themeFill="background1"/>
            <w:vAlign w:val="center"/>
          </w:tcPr>
          <w:p w14:paraId="3A50F231" w14:textId="77777777" w:rsidR="00AB0CFF" w:rsidRPr="00544F01" w:rsidRDefault="00AB0CFF" w:rsidP="0058620B">
            <w:pPr>
              <w:pStyle w:val="ListParagraph"/>
              <w:numPr>
                <w:ilvl w:val="0"/>
                <w:numId w:val="70"/>
              </w:numPr>
              <w:spacing w:line="276" w:lineRule="auto"/>
              <w:ind w:left="300" w:hanging="272"/>
              <w:jc w:val="center"/>
              <w:textAlignment w:val="baseline"/>
              <w:rPr>
                <w:rFonts w:eastAsia="Times New Roman" w:cs="Arial"/>
                <w:lang w:eastAsia="en-GB"/>
              </w:rPr>
            </w:pPr>
          </w:p>
        </w:tc>
        <w:tc>
          <w:tcPr>
            <w:tcW w:w="1275" w:type="dxa"/>
            <w:gridSpan w:val="2"/>
            <w:shd w:val="clear" w:color="auto" w:fill="FFFFFF" w:themeFill="background1"/>
            <w:vAlign w:val="center"/>
          </w:tcPr>
          <w:p w14:paraId="4E6809CE" w14:textId="77777777" w:rsidR="00AB0CFF" w:rsidRPr="00544F01" w:rsidRDefault="00AB0CFF" w:rsidP="0058620B">
            <w:pPr>
              <w:pStyle w:val="ListParagraph"/>
              <w:numPr>
                <w:ilvl w:val="0"/>
                <w:numId w:val="70"/>
              </w:numPr>
              <w:spacing w:line="276" w:lineRule="auto"/>
              <w:ind w:left="300" w:hanging="272"/>
              <w:jc w:val="center"/>
              <w:textAlignment w:val="baseline"/>
              <w:rPr>
                <w:rFonts w:eastAsia="Times New Roman" w:cs="Arial"/>
                <w:lang w:eastAsia="en-GB"/>
              </w:rPr>
            </w:pPr>
          </w:p>
        </w:tc>
        <w:tc>
          <w:tcPr>
            <w:tcW w:w="1275" w:type="dxa"/>
            <w:shd w:val="clear" w:color="auto" w:fill="FFFFFF" w:themeFill="background1"/>
            <w:vAlign w:val="center"/>
          </w:tcPr>
          <w:p w14:paraId="084D1309" w14:textId="77777777" w:rsidR="00AB0CFF" w:rsidRPr="00544F01" w:rsidRDefault="00AB0CFF" w:rsidP="0058620B">
            <w:pPr>
              <w:pStyle w:val="ListParagraph"/>
              <w:numPr>
                <w:ilvl w:val="0"/>
                <w:numId w:val="70"/>
              </w:numPr>
              <w:spacing w:line="276" w:lineRule="auto"/>
              <w:ind w:left="300" w:hanging="272"/>
              <w:jc w:val="center"/>
              <w:textAlignment w:val="baseline"/>
              <w:rPr>
                <w:rFonts w:eastAsia="Times New Roman" w:cs="Arial"/>
                <w:lang w:eastAsia="en-GB"/>
              </w:rPr>
            </w:pPr>
          </w:p>
        </w:tc>
        <w:tc>
          <w:tcPr>
            <w:tcW w:w="1276" w:type="dxa"/>
            <w:gridSpan w:val="2"/>
            <w:shd w:val="clear" w:color="auto" w:fill="FFFFFF" w:themeFill="background1"/>
            <w:vAlign w:val="center"/>
          </w:tcPr>
          <w:p w14:paraId="0FDFE2AA" w14:textId="77777777" w:rsidR="00AB0CFF" w:rsidRPr="00544F01" w:rsidRDefault="00AB0CFF" w:rsidP="0058620B">
            <w:pPr>
              <w:pStyle w:val="ListParagraph"/>
              <w:numPr>
                <w:ilvl w:val="0"/>
                <w:numId w:val="70"/>
              </w:numPr>
              <w:spacing w:line="276" w:lineRule="auto"/>
              <w:ind w:left="300" w:hanging="272"/>
              <w:jc w:val="center"/>
              <w:textAlignment w:val="baseline"/>
              <w:rPr>
                <w:rFonts w:eastAsia="Times New Roman" w:cs="Arial"/>
                <w:lang w:eastAsia="en-GB"/>
              </w:rPr>
            </w:pPr>
          </w:p>
        </w:tc>
        <w:tc>
          <w:tcPr>
            <w:tcW w:w="1283" w:type="dxa"/>
            <w:shd w:val="clear" w:color="auto" w:fill="FFFFFF" w:themeFill="background1"/>
            <w:vAlign w:val="center"/>
          </w:tcPr>
          <w:p w14:paraId="1B07558C" w14:textId="77777777" w:rsidR="00AB0CFF" w:rsidRPr="00544F01" w:rsidRDefault="00AB0CFF" w:rsidP="0058620B">
            <w:pPr>
              <w:pStyle w:val="ListParagraph"/>
              <w:numPr>
                <w:ilvl w:val="0"/>
                <w:numId w:val="70"/>
              </w:numPr>
              <w:spacing w:line="276" w:lineRule="auto"/>
              <w:ind w:left="300" w:hanging="272"/>
              <w:jc w:val="center"/>
              <w:textAlignment w:val="baseline"/>
              <w:rPr>
                <w:rFonts w:eastAsia="Times New Roman" w:cs="Arial"/>
                <w:lang w:eastAsia="en-GB"/>
              </w:rPr>
            </w:pPr>
          </w:p>
        </w:tc>
      </w:tr>
      <w:tr w:rsidR="009A7294" w:rsidRPr="00544F01" w14:paraId="60AEC08B" w14:textId="77777777" w:rsidTr="00E8442E">
        <w:trPr>
          <w:trHeight w:val="465"/>
        </w:trPr>
        <w:tc>
          <w:tcPr>
            <w:tcW w:w="3400"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FD171D7" w14:textId="07533AB6" w:rsidR="00713A7D" w:rsidRPr="00544F01" w:rsidRDefault="00050EFB" w:rsidP="00F949FE">
            <w:pPr>
              <w:spacing w:line="276" w:lineRule="auto"/>
              <w:textAlignment w:val="baseline"/>
              <w:rPr>
                <w:rFonts w:eastAsia="Times New Roman" w:cs="Arial"/>
                <w:lang w:eastAsia="en-GB"/>
              </w:rPr>
            </w:pPr>
            <w:r w:rsidRPr="00544F01">
              <w:rPr>
                <w:rFonts w:eastAsia="Times New Roman" w:cs="Arial"/>
                <w:lang w:eastAsia="en-GB"/>
              </w:rPr>
              <w:t>(E) Staff competencies and experience in responsible investment (e.g. level of responsible investment responsibilities in their investment team, their responsible investment training and capacity building)</w:t>
            </w:r>
          </w:p>
        </w:tc>
        <w:tc>
          <w:tcPr>
            <w:tcW w:w="1274" w:type="dxa"/>
            <w:shd w:val="clear" w:color="auto" w:fill="F2F2F2" w:themeFill="background1" w:themeFillShade="F2"/>
            <w:vAlign w:val="center"/>
          </w:tcPr>
          <w:p w14:paraId="1109106A" w14:textId="77777777" w:rsidR="00713A7D" w:rsidRPr="00544F01" w:rsidRDefault="00713A7D" w:rsidP="0058620B">
            <w:pPr>
              <w:pStyle w:val="ListParagraph"/>
              <w:numPr>
                <w:ilvl w:val="0"/>
                <w:numId w:val="70"/>
              </w:numPr>
              <w:spacing w:line="276" w:lineRule="auto"/>
              <w:ind w:left="300" w:hanging="272"/>
              <w:jc w:val="center"/>
              <w:textAlignment w:val="baseline"/>
              <w:rPr>
                <w:rFonts w:eastAsia="Times New Roman" w:cs="Arial"/>
                <w:lang w:eastAsia="en-GB"/>
              </w:rPr>
            </w:pPr>
          </w:p>
        </w:tc>
        <w:tc>
          <w:tcPr>
            <w:tcW w:w="1275" w:type="dxa"/>
            <w:shd w:val="clear" w:color="auto" w:fill="FFFFFF" w:themeFill="background1"/>
            <w:vAlign w:val="center"/>
          </w:tcPr>
          <w:p w14:paraId="23C76BAE" w14:textId="77777777" w:rsidR="00713A7D" w:rsidRPr="00544F01" w:rsidRDefault="00713A7D" w:rsidP="0058620B">
            <w:pPr>
              <w:pStyle w:val="ListParagraph"/>
              <w:numPr>
                <w:ilvl w:val="0"/>
                <w:numId w:val="70"/>
              </w:numPr>
              <w:spacing w:line="276" w:lineRule="auto"/>
              <w:ind w:left="300" w:hanging="272"/>
              <w:jc w:val="center"/>
              <w:textAlignment w:val="baseline"/>
              <w:rPr>
                <w:rFonts w:eastAsia="Times New Roman" w:cs="Arial"/>
                <w:lang w:eastAsia="en-GB"/>
              </w:rPr>
            </w:pPr>
          </w:p>
        </w:tc>
        <w:tc>
          <w:tcPr>
            <w:tcW w:w="1275" w:type="dxa"/>
            <w:gridSpan w:val="2"/>
            <w:shd w:val="clear" w:color="auto" w:fill="FFFFFF" w:themeFill="background1"/>
            <w:vAlign w:val="center"/>
          </w:tcPr>
          <w:p w14:paraId="347ABC64" w14:textId="77777777" w:rsidR="00713A7D" w:rsidRPr="00544F01" w:rsidRDefault="00713A7D" w:rsidP="0058620B">
            <w:pPr>
              <w:pStyle w:val="ListParagraph"/>
              <w:numPr>
                <w:ilvl w:val="0"/>
                <w:numId w:val="70"/>
              </w:numPr>
              <w:spacing w:line="276" w:lineRule="auto"/>
              <w:ind w:left="300" w:hanging="272"/>
              <w:jc w:val="center"/>
              <w:textAlignment w:val="baseline"/>
              <w:rPr>
                <w:rFonts w:eastAsia="Times New Roman" w:cs="Arial"/>
                <w:lang w:eastAsia="en-GB"/>
              </w:rPr>
            </w:pPr>
          </w:p>
        </w:tc>
        <w:tc>
          <w:tcPr>
            <w:tcW w:w="1275" w:type="dxa"/>
            <w:gridSpan w:val="2"/>
            <w:shd w:val="clear" w:color="auto" w:fill="FFFFFF" w:themeFill="background1"/>
            <w:vAlign w:val="center"/>
          </w:tcPr>
          <w:p w14:paraId="639A1B6C" w14:textId="77777777" w:rsidR="00713A7D" w:rsidRPr="00544F01" w:rsidRDefault="00713A7D" w:rsidP="0058620B">
            <w:pPr>
              <w:pStyle w:val="ListParagraph"/>
              <w:numPr>
                <w:ilvl w:val="0"/>
                <w:numId w:val="70"/>
              </w:numPr>
              <w:spacing w:line="276" w:lineRule="auto"/>
              <w:ind w:left="300" w:hanging="272"/>
              <w:jc w:val="center"/>
              <w:textAlignment w:val="baseline"/>
              <w:rPr>
                <w:rFonts w:eastAsia="Times New Roman" w:cs="Arial"/>
                <w:lang w:eastAsia="en-GB"/>
              </w:rPr>
            </w:pPr>
          </w:p>
        </w:tc>
        <w:tc>
          <w:tcPr>
            <w:tcW w:w="1274" w:type="dxa"/>
            <w:shd w:val="clear" w:color="auto" w:fill="FFFFFF" w:themeFill="background1"/>
            <w:vAlign w:val="center"/>
          </w:tcPr>
          <w:p w14:paraId="2A1AE8EF" w14:textId="77777777" w:rsidR="00713A7D" w:rsidRPr="00544F01" w:rsidRDefault="00713A7D" w:rsidP="0058620B">
            <w:pPr>
              <w:pStyle w:val="ListParagraph"/>
              <w:numPr>
                <w:ilvl w:val="0"/>
                <w:numId w:val="70"/>
              </w:numPr>
              <w:spacing w:line="276" w:lineRule="auto"/>
              <w:ind w:left="300" w:hanging="272"/>
              <w:jc w:val="center"/>
              <w:textAlignment w:val="baseline"/>
              <w:rPr>
                <w:rFonts w:eastAsia="Times New Roman" w:cs="Arial"/>
                <w:lang w:eastAsia="en-GB"/>
              </w:rPr>
            </w:pPr>
          </w:p>
        </w:tc>
        <w:tc>
          <w:tcPr>
            <w:tcW w:w="1275" w:type="dxa"/>
            <w:gridSpan w:val="2"/>
            <w:shd w:val="clear" w:color="auto" w:fill="FFFFFF" w:themeFill="background1"/>
            <w:vAlign w:val="center"/>
          </w:tcPr>
          <w:p w14:paraId="6566E579" w14:textId="77777777" w:rsidR="00713A7D" w:rsidRPr="00544F01" w:rsidRDefault="00713A7D" w:rsidP="0058620B">
            <w:pPr>
              <w:pStyle w:val="ListParagraph"/>
              <w:numPr>
                <w:ilvl w:val="0"/>
                <w:numId w:val="70"/>
              </w:numPr>
              <w:spacing w:line="276" w:lineRule="auto"/>
              <w:ind w:left="300" w:hanging="272"/>
              <w:jc w:val="center"/>
              <w:textAlignment w:val="baseline"/>
              <w:rPr>
                <w:rFonts w:eastAsia="Times New Roman" w:cs="Arial"/>
                <w:lang w:eastAsia="en-GB"/>
              </w:rPr>
            </w:pPr>
          </w:p>
        </w:tc>
        <w:tc>
          <w:tcPr>
            <w:tcW w:w="1275" w:type="dxa"/>
            <w:shd w:val="clear" w:color="auto" w:fill="FFFFFF" w:themeFill="background1"/>
            <w:vAlign w:val="center"/>
          </w:tcPr>
          <w:p w14:paraId="377E4C31" w14:textId="77777777" w:rsidR="00713A7D" w:rsidRPr="00544F01" w:rsidRDefault="00713A7D" w:rsidP="0058620B">
            <w:pPr>
              <w:pStyle w:val="ListParagraph"/>
              <w:numPr>
                <w:ilvl w:val="0"/>
                <w:numId w:val="70"/>
              </w:numPr>
              <w:spacing w:line="276" w:lineRule="auto"/>
              <w:ind w:left="300" w:hanging="272"/>
              <w:jc w:val="center"/>
              <w:textAlignment w:val="baseline"/>
              <w:rPr>
                <w:rFonts w:eastAsia="Times New Roman" w:cs="Arial"/>
                <w:lang w:eastAsia="en-GB"/>
              </w:rPr>
            </w:pPr>
          </w:p>
        </w:tc>
        <w:tc>
          <w:tcPr>
            <w:tcW w:w="1276" w:type="dxa"/>
            <w:gridSpan w:val="2"/>
            <w:shd w:val="clear" w:color="auto" w:fill="FFFFFF" w:themeFill="background1"/>
            <w:vAlign w:val="center"/>
          </w:tcPr>
          <w:p w14:paraId="033DC999" w14:textId="77777777" w:rsidR="00713A7D" w:rsidRPr="00544F01" w:rsidRDefault="00713A7D" w:rsidP="0058620B">
            <w:pPr>
              <w:pStyle w:val="ListParagraph"/>
              <w:numPr>
                <w:ilvl w:val="0"/>
                <w:numId w:val="70"/>
              </w:numPr>
              <w:spacing w:line="276" w:lineRule="auto"/>
              <w:ind w:left="300" w:hanging="272"/>
              <w:jc w:val="center"/>
              <w:textAlignment w:val="baseline"/>
              <w:rPr>
                <w:rFonts w:eastAsia="Times New Roman" w:cs="Arial"/>
                <w:lang w:eastAsia="en-GB"/>
              </w:rPr>
            </w:pPr>
          </w:p>
        </w:tc>
        <w:tc>
          <w:tcPr>
            <w:tcW w:w="1283" w:type="dxa"/>
            <w:shd w:val="clear" w:color="auto" w:fill="FFFFFF" w:themeFill="background1"/>
            <w:vAlign w:val="center"/>
          </w:tcPr>
          <w:p w14:paraId="746BA53B" w14:textId="77777777" w:rsidR="00713A7D" w:rsidRPr="00544F01" w:rsidRDefault="00713A7D" w:rsidP="0058620B">
            <w:pPr>
              <w:pStyle w:val="ListParagraph"/>
              <w:numPr>
                <w:ilvl w:val="0"/>
                <w:numId w:val="70"/>
              </w:numPr>
              <w:spacing w:line="276" w:lineRule="auto"/>
              <w:ind w:left="300" w:hanging="272"/>
              <w:jc w:val="center"/>
              <w:textAlignment w:val="baseline"/>
              <w:rPr>
                <w:rFonts w:eastAsia="Times New Roman" w:cs="Arial"/>
                <w:lang w:eastAsia="en-GB"/>
              </w:rPr>
            </w:pPr>
          </w:p>
        </w:tc>
      </w:tr>
      <w:tr w:rsidR="007B715B" w:rsidRPr="00544F01" w14:paraId="0F369BD8" w14:textId="77777777" w:rsidTr="00E8442E">
        <w:trPr>
          <w:trHeight w:val="132"/>
        </w:trPr>
        <w:tc>
          <w:tcPr>
            <w:tcW w:w="14882"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46E9B7A2" w14:textId="3761AD55" w:rsidR="007B715B" w:rsidRPr="00544F01" w:rsidRDefault="007B715B" w:rsidP="0058620B">
            <w:pPr>
              <w:spacing w:line="276" w:lineRule="auto"/>
              <w:ind w:left="300" w:hanging="272"/>
              <w:textAlignment w:val="baseline"/>
              <w:rPr>
                <w:rFonts w:eastAsia="Times New Roman" w:cs="Arial"/>
                <w:lang w:eastAsia="en-GB"/>
              </w:rPr>
            </w:pPr>
            <w:r w:rsidRPr="00544F01">
              <w:rPr>
                <w:b/>
                <w:bCs/>
              </w:rPr>
              <w:t>Investment Process</w:t>
            </w:r>
          </w:p>
        </w:tc>
      </w:tr>
      <w:tr w:rsidR="00E45BB8" w:rsidRPr="00544F01" w14:paraId="761616CF" w14:textId="77777777" w:rsidTr="00E8442E">
        <w:trPr>
          <w:trHeight w:val="465"/>
        </w:trPr>
        <w:tc>
          <w:tcPr>
            <w:tcW w:w="3400" w:type="dxa"/>
            <w:gridSpan w:val="2"/>
            <w:shd w:val="clear" w:color="auto" w:fill="FFFFFF" w:themeFill="background1"/>
            <w:tcMar>
              <w:top w:w="113" w:type="dxa"/>
              <w:left w:w="113" w:type="dxa"/>
              <w:bottom w:w="113" w:type="dxa"/>
              <w:right w:w="113" w:type="dxa"/>
            </w:tcMar>
            <w:vAlign w:val="center"/>
          </w:tcPr>
          <w:p w14:paraId="32953694" w14:textId="747E6000" w:rsidR="004240A5" w:rsidRPr="00544F01" w:rsidRDefault="00D22A1A" w:rsidP="00F949FE">
            <w:pPr>
              <w:spacing w:line="276" w:lineRule="auto"/>
              <w:textAlignment w:val="baseline"/>
              <w:rPr>
                <w:rFonts w:eastAsia="Times New Roman" w:cs="Arial"/>
                <w:lang w:eastAsia="en-GB"/>
              </w:rPr>
            </w:pPr>
            <w:r w:rsidRPr="00544F01">
              <w:rPr>
                <w:rFonts w:eastAsia="Times New Roman" w:cs="Arial"/>
                <w:lang w:eastAsia="en-GB"/>
              </w:rPr>
              <w:t xml:space="preserve">(F) Incorporation of </w:t>
            </w:r>
            <w:hyperlink r:id="rId95" w:history="1">
              <w:r w:rsidRPr="002B21A2">
                <w:rPr>
                  <w:rStyle w:val="Hyperlink"/>
                  <w:rFonts w:eastAsia="Times New Roman" w:cs="Arial"/>
                  <w:lang w:eastAsia="en-GB"/>
                </w:rPr>
                <w:t>material ESG factors</w:t>
              </w:r>
            </w:hyperlink>
            <w:r w:rsidRPr="00544F01">
              <w:rPr>
                <w:rFonts w:eastAsia="Times New Roman" w:cs="Arial"/>
                <w:lang w:eastAsia="en-GB"/>
              </w:rPr>
              <w:t xml:space="preserve"> in the investment process (e.g. detail and evidence of how such factors are incorporated into the selection of individual assets and in portfolio construction)</w:t>
            </w:r>
          </w:p>
        </w:tc>
        <w:tc>
          <w:tcPr>
            <w:tcW w:w="1274" w:type="dxa"/>
            <w:shd w:val="clear" w:color="auto" w:fill="F2F2F2" w:themeFill="background1" w:themeFillShade="F2"/>
            <w:vAlign w:val="center"/>
          </w:tcPr>
          <w:p w14:paraId="215B9160" w14:textId="77777777" w:rsidR="004240A5" w:rsidRPr="00544F01" w:rsidRDefault="004240A5" w:rsidP="0058620B">
            <w:pPr>
              <w:pStyle w:val="ListParagraph"/>
              <w:numPr>
                <w:ilvl w:val="0"/>
                <w:numId w:val="70"/>
              </w:numPr>
              <w:spacing w:line="276" w:lineRule="auto"/>
              <w:ind w:left="300" w:hanging="272"/>
              <w:jc w:val="center"/>
              <w:textAlignment w:val="baseline"/>
              <w:rPr>
                <w:rFonts w:eastAsia="Times New Roman" w:cs="Arial"/>
                <w:lang w:eastAsia="en-GB"/>
              </w:rPr>
            </w:pPr>
          </w:p>
        </w:tc>
        <w:tc>
          <w:tcPr>
            <w:tcW w:w="1275" w:type="dxa"/>
            <w:shd w:val="clear" w:color="auto" w:fill="FFFFFF" w:themeFill="background1"/>
            <w:vAlign w:val="center"/>
          </w:tcPr>
          <w:p w14:paraId="50E4DFE6" w14:textId="77777777" w:rsidR="004240A5" w:rsidRPr="00544F01" w:rsidRDefault="004240A5" w:rsidP="0058620B">
            <w:pPr>
              <w:pStyle w:val="ListParagraph"/>
              <w:numPr>
                <w:ilvl w:val="0"/>
                <w:numId w:val="70"/>
              </w:numPr>
              <w:spacing w:line="276" w:lineRule="auto"/>
              <w:ind w:left="300" w:hanging="272"/>
              <w:jc w:val="center"/>
              <w:textAlignment w:val="baseline"/>
              <w:rPr>
                <w:rFonts w:eastAsia="Times New Roman" w:cs="Arial"/>
                <w:lang w:eastAsia="en-GB"/>
              </w:rPr>
            </w:pPr>
          </w:p>
        </w:tc>
        <w:tc>
          <w:tcPr>
            <w:tcW w:w="1275" w:type="dxa"/>
            <w:gridSpan w:val="2"/>
            <w:shd w:val="clear" w:color="auto" w:fill="FFFFFF" w:themeFill="background1"/>
            <w:vAlign w:val="center"/>
          </w:tcPr>
          <w:p w14:paraId="776E5417" w14:textId="77777777" w:rsidR="004240A5" w:rsidRPr="00544F01" w:rsidRDefault="004240A5" w:rsidP="0058620B">
            <w:pPr>
              <w:pStyle w:val="ListParagraph"/>
              <w:numPr>
                <w:ilvl w:val="0"/>
                <w:numId w:val="70"/>
              </w:numPr>
              <w:spacing w:line="276" w:lineRule="auto"/>
              <w:ind w:left="300" w:hanging="272"/>
              <w:jc w:val="center"/>
              <w:textAlignment w:val="baseline"/>
              <w:rPr>
                <w:rFonts w:eastAsia="Times New Roman" w:cs="Arial"/>
                <w:lang w:eastAsia="en-GB"/>
              </w:rPr>
            </w:pPr>
          </w:p>
        </w:tc>
        <w:tc>
          <w:tcPr>
            <w:tcW w:w="1275" w:type="dxa"/>
            <w:gridSpan w:val="2"/>
            <w:shd w:val="clear" w:color="auto" w:fill="FFFFFF" w:themeFill="background1"/>
            <w:vAlign w:val="center"/>
          </w:tcPr>
          <w:p w14:paraId="5E9CF8E1" w14:textId="77777777" w:rsidR="004240A5" w:rsidRPr="00544F01" w:rsidRDefault="004240A5" w:rsidP="0058620B">
            <w:pPr>
              <w:pStyle w:val="ListParagraph"/>
              <w:numPr>
                <w:ilvl w:val="0"/>
                <w:numId w:val="70"/>
              </w:numPr>
              <w:spacing w:line="276" w:lineRule="auto"/>
              <w:ind w:left="300" w:hanging="272"/>
              <w:jc w:val="center"/>
              <w:textAlignment w:val="baseline"/>
              <w:rPr>
                <w:rFonts w:eastAsia="Times New Roman" w:cs="Arial"/>
                <w:lang w:eastAsia="en-GB"/>
              </w:rPr>
            </w:pPr>
          </w:p>
        </w:tc>
        <w:tc>
          <w:tcPr>
            <w:tcW w:w="1274" w:type="dxa"/>
            <w:shd w:val="clear" w:color="auto" w:fill="FFFFFF" w:themeFill="background1"/>
            <w:vAlign w:val="center"/>
          </w:tcPr>
          <w:p w14:paraId="4704B9C3" w14:textId="77777777" w:rsidR="004240A5" w:rsidRPr="00544F01" w:rsidRDefault="004240A5" w:rsidP="0058620B">
            <w:pPr>
              <w:pStyle w:val="ListParagraph"/>
              <w:numPr>
                <w:ilvl w:val="0"/>
                <w:numId w:val="70"/>
              </w:numPr>
              <w:spacing w:line="276" w:lineRule="auto"/>
              <w:ind w:left="300" w:hanging="272"/>
              <w:jc w:val="center"/>
              <w:textAlignment w:val="baseline"/>
              <w:rPr>
                <w:rFonts w:eastAsia="Times New Roman" w:cs="Arial"/>
                <w:lang w:eastAsia="en-GB"/>
              </w:rPr>
            </w:pPr>
          </w:p>
        </w:tc>
        <w:tc>
          <w:tcPr>
            <w:tcW w:w="1275" w:type="dxa"/>
            <w:gridSpan w:val="2"/>
            <w:shd w:val="clear" w:color="auto" w:fill="FFFFFF" w:themeFill="background1"/>
            <w:vAlign w:val="center"/>
          </w:tcPr>
          <w:p w14:paraId="1B574881" w14:textId="77777777" w:rsidR="004240A5" w:rsidRPr="00544F01" w:rsidRDefault="004240A5" w:rsidP="0058620B">
            <w:pPr>
              <w:pStyle w:val="ListParagraph"/>
              <w:numPr>
                <w:ilvl w:val="0"/>
                <w:numId w:val="70"/>
              </w:numPr>
              <w:spacing w:line="276" w:lineRule="auto"/>
              <w:ind w:left="300" w:hanging="272"/>
              <w:jc w:val="center"/>
              <w:textAlignment w:val="baseline"/>
              <w:rPr>
                <w:rFonts w:eastAsia="Times New Roman" w:cs="Arial"/>
                <w:lang w:eastAsia="en-GB"/>
              </w:rPr>
            </w:pPr>
          </w:p>
        </w:tc>
        <w:tc>
          <w:tcPr>
            <w:tcW w:w="1275" w:type="dxa"/>
            <w:shd w:val="clear" w:color="auto" w:fill="FFFFFF" w:themeFill="background1"/>
            <w:vAlign w:val="center"/>
          </w:tcPr>
          <w:p w14:paraId="7E854E75" w14:textId="77777777" w:rsidR="004240A5" w:rsidRPr="00544F01" w:rsidRDefault="004240A5" w:rsidP="0058620B">
            <w:pPr>
              <w:pStyle w:val="ListParagraph"/>
              <w:numPr>
                <w:ilvl w:val="0"/>
                <w:numId w:val="70"/>
              </w:numPr>
              <w:spacing w:line="276" w:lineRule="auto"/>
              <w:ind w:left="300" w:hanging="272"/>
              <w:jc w:val="center"/>
              <w:textAlignment w:val="baseline"/>
              <w:rPr>
                <w:rFonts w:eastAsia="Times New Roman" w:cs="Arial"/>
                <w:lang w:eastAsia="en-GB"/>
              </w:rPr>
            </w:pPr>
          </w:p>
        </w:tc>
        <w:tc>
          <w:tcPr>
            <w:tcW w:w="1276" w:type="dxa"/>
            <w:gridSpan w:val="2"/>
            <w:shd w:val="clear" w:color="auto" w:fill="FFFFFF" w:themeFill="background1"/>
            <w:vAlign w:val="center"/>
          </w:tcPr>
          <w:p w14:paraId="5B1FD749" w14:textId="77777777" w:rsidR="004240A5" w:rsidRPr="00544F01" w:rsidRDefault="004240A5" w:rsidP="0058620B">
            <w:pPr>
              <w:pStyle w:val="ListParagraph"/>
              <w:numPr>
                <w:ilvl w:val="0"/>
                <w:numId w:val="70"/>
              </w:numPr>
              <w:spacing w:line="276" w:lineRule="auto"/>
              <w:ind w:left="300" w:hanging="272"/>
              <w:jc w:val="center"/>
              <w:textAlignment w:val="baseline"/>
              <w:rPr>
                <w:rFonts w:eastAsia="Times New Roman" w:cs="Arial"/>
                <w:lang w:eastAsia="en-GB"/>
              </w:rPr>
            </w:pPr>
          </w:p>
        </w:tc>
        <w:tc>
          <w:tcPr>
            <w:tcW w:w="1283" w:type="dxa"/>
            <w:shd w:val="clear" w:color="auto" w:fill="FFFFFF" w:themeFill="background1"/>
            <w:vAlign w:val="center"/>
          </w:tcPr>
          <w:p w14:paraId="6F93043A" w14:textId="77777777" w:rsidR="004240A5" w:rsidRPr="00544F01" w:rsidRDefault="004240A5" w:rsidP="0058620B">
            <w:pPr>
              <w:pStyle w:val="ListParagraph"/>
              <w:numPr>
                <w:ilvl w:val="0"/>
                <w:numId w:val="70"/>
              </w:numPr>
              <w:spacing w:line="276" w:lineRule="auto"/>
              <w:ind w:left="300" w:hanging="272"/>
              <w:jc w:val="center"/>
              <w:textAlignment w:val="baseline"/>
              <w:rPr>
                <w:rFonts w:eastAsia="Times New Roman" w:cs="Arial"/>
                <w:lang w:eastAsia="en-GB"/>
              </w:rPr>
            </w:pPr>
          </w:p>
        </w:tc>
      </w:tr>
      <w:tr w:rsidR="00E45BB8" w:rsidRPr="00544F01" w14:paraId="7434671E" w14:textId="77777777" w:rsidTr="00E8442E">
        <w:trPr>
          <w:trHeight w:val="465"/>
        </w:trPr>
        <w:tc>
          <w:tcPr>
            <w:tcW w:w="3400" w:type="dxa"/>
            <w:gridSpan w:val="2"/>
            <w:shd w:val="clear" w:color="auto" w:fill="FFFFFF" w:themeFill="background1"/>
            <w:tcMar>
              <w:top w:w="113" w:type="dxa"/>
              <w:left w:w="113" w:type="dxa"/>
              <w:bottom w:w="113" w:type="dxa"/>
              <w:right w:w="113" w:type="dxa"/>
            </w:tcMar>
            <w:vAlign w:val="center"/>
          </w:tcPr>
          <w:p w14:paraId="34F03B65" w14:textId="03B63018" w:rsidR="00F53103" w:rsidRPr="00544F01" w:rsidRDefault="00587EB0" w:rsidP="00F949FE">
            <w:pPr>
              <w:spacing w:line="276" w:lineRule="auto"/>
              <w:textAlignment w:val="baseline"/>
              <w:rPr>
                <w:rFonts w:eastAsia="Times New Roman" w:cs="Arial"/>
                <w:lang w:eastAsia="en-GB"/>
              </w:rPr>
            </w:pPr>
            <w:r w:rsidRPr="00544F01">
              <w:rPr>
                <w:rFonts w:eastAsia="Times New Roman" w:cs="Arial"/>
                <w:lang w:eastAsia="en-GB"/>
              </w:rPr>
              <w:t xml:space="preserve">(G) Incorporation of risks connected to </w:t>
            </w:r>
            <w:hyperlink r:id="rId96" w:history="1">
              <w:r w:rsidRPr="000505E7">
                <w:rPr>
                  <w:rStyle w:val="Hyperlink"/>
                  <w:rFonts w:eastAsia="Times New Roman" w:cs="Arial"/>
                  <w:lang w:eastAsia="en-GB"/>
                </w:rPr>
                <w:t xml:space="preserve">systematic </w:t>
              </w:r>
              <w:r w:rsidRPr="000505E7">
                <w:rPr>
                  <w:rStyle w:val="Hyperlink"/>
                  <w:rFonts w:eastAsia="Times New Roman" w:cs="Arial"/>
                  <w:lang w:eastAsia="en-GB"/>
                </w:rPr>
                <w:lastRenderedPageBreak/>
                <w:t>sustainability issues</w:t>
              </w:r>
            </w:hyperlink>
            <w:r w:rsidRPr="00544F01">
              <w:rPr>
                <w:rFonts w:eastAsia="Times New Roman" w:cs="Arial"/>
                <w:lang w:eastAsia="en-GB"/>
              </w:rPr>
              <w:t xml:space="preserve"> in the investment process (e.g. detail and evidence of how such risks are incorporated into the selection of individual assets and in portfolio construction)</w:t>
            </w:r>
          </w:p>
        </w:tc>
        <w:tc>
          <w:tcPr>
            <w:tcW w:w="1274" w:type="dxa"/>
            <w:shd w:val="clear" w:color="auto" w:fill="F2F2F2" w:themeFill="background1" w:themeFillShade="F2"/>
            <w:vAlign w:val="center"/>
          </w:tcPr>
          <w:p w14:paraId="7F23575F" w14:textId="77777777" w:rsidR="00F53103" w:rsidRPr="00544F01" w:rsidRDefault="00F53103" w:rsidP="0058620B">
            <w:pPr>
              <w:pStyle w:val="ListParagraph"/>
              <w:numPr>
                <w:ilvl w:val="0"/>
                <w:numId w:val="70"/>
              </w:numPr>
              <w:spacing w:line="276" w:lineRule="auto"/>
              <w:ind w:left="300" w:hanging="272"/>
              <w:jc w:val="center"/>
              <w:textAlignment w:val="baseline"/>
              <w:rPr>
                <w:rFonts w:eastAsia="Times New Roman" w:cs="Arial"/>
                <w:lang w:eastAsia="en-GB"/>
              </w:rPr>
            </w:pPr>
          </w:p>
        </w:tc>
        <w:tc>
          <w:tcPr>
            <w:tcW w:w="1275" w:type="dxa"/>
            <w:shd w:val="clear" w:color="auto" w:fill="FFFFFF" w:themeFill="background1"/>
            <w:vAlign w:val="center"/>
          </w:tcPr>
          <w:p w14:paraId="09DBD4DF" w14:textId="77777777" w:rsidR="00F53103" w:rsidRPr="00544F01" w:rsidRDefault="00F53103" w:rsidP="0058620B">
            <w:pPr>
              <w:pStyle w:val="ListParagraph"/>
              <w:numPr>
                <w:ilvl w:val="0"/>
                <w:numId w:val="70"/>
              </w:numPr>
              <w:spacing w:line="276" w:lineRule="auto"/>
              <w:ind w:left="300" w:hanging="272"/>
              <w:jc w:val="center"/>
              <w:textAlignment w:val="baseline"/>
              <w:rPr>
                <w:rFonts w:eastAsia="Times New Roman" w:cs="Arial"/>
                <w:lang w:eastAsia="en-GB"/>
              </w:rPr>
            </w:pPr>
          </w:p>
        </w:tc>
        <w:tc>
          <w:tcPr>
            <w:tcW w:w="1275" w:type="dxa"/>
            <w:gridSpan w:val="2"/>
            <w:shd w:val="clear" w:color="auto" w:fill="FFFFFF" w:themeFill="background1"/>
            <w:vAlign w:val="center"/>
          </w:tcPr>
          <w:p w14:paraId="51821E24" w14:textId="77777777" w:rsidR="00F53103" w:rsidRPr="00544F01" w:rsidRDefault="00F53103" w:rsidP="0058620B">
            <w:pPr>
              <w:pStyle w:val="ListParagraph"/>
              <w:numPr>
                <w:ilvl w:val="0"/>
                <w:numId w:val="70"/>
              </w:numPr>
              <w:spacing w:line="276" w:lineRule="auto"/>
              <w:ind w:left="300" w:hanging="272"/>
              <w:jc w:val="center"/>
              <w:textAlignment w:val="baseline"/>
              <w:rPr>
                <w:rFonts w:eastAsia="Times New Roman" w:cs="Arial"/>
                <w:lang w:eastAsia="en-GB"/>
              </w:rPr>
            </w:pPr>
          </w:p>
        </w:tc>
        <w:tc>
          <w:tcPr>
            <w:tcW w:w="1275" w:type="dxa"/>
            <w:gridSpan w:val="2"/>
            <w:shd w:val="clear" w:color="auto" w:fill="FFFFFF" w:themeFill="background1"/>
            <w:vAlign w:val="center"/>
          </w:tcPr>
          <w:p w14:paraId="07CB2E96" w14:textId="77777777" w:rsidR="00F53103" w:rsidRPr="00544F01" w:rsidRDefault="00F53103" w:rsidP="0058620B">
            <w:pPr>
              <w:pStyle w:val="ListParagraph"/>
              <w:numPr>
                <w:ilvl w:val="0"/>
                <w:numId w:val="70"/>
              </w:numPr>
              <w:spacing w:line="276" w:lineRule="auto"/>
              <w:ind w:left="300" w:hanging="272"/>
              <w:jc w:val="center"/>
              <w:textAlignment w:val="baseline"/>
              <w:rPr>
                <w:rFonts w:eastAsia="Times New Roman" w:cs="Arial"/>
                <w:lang w:eastAsia="en-GB"/>
              </w:rPr>
            </w:pPr>
          </w:p>
        </w:tc>
        <w:tc>
          <w:tcPr>
            <w:tcW w:w="1274" w:type="dxa"/>
            <w:shd w:val="clear" w:color="auto" w:fill="FFFFFF" w:themeFill="background1"/>
            <w:vAlign w:val="center"/>
          </w:tcPr>
          <w:p w14:paraId="18C6EC5D" w14:textId="77777777" w:rsidR="00F53103" w:rsidRPr="00544F01" w:rsidRDefault="00F53103" w:rsidP="0058620B">
            <w:pPr>
              <w:pStyle w:val="ListParagraph"/>
              <w:numPr>
                <w:ilvl w:val="0"/>
                <w:numId w:val="70"/>
              </w:numPr>
              <w:spacing w:line="276" w:lineRule="auto"/>
              <w:ind w:left="300" w:hanging="272"/>
              <w:jc w:val="center"/>
              <w:textAlignment w:val="baseline"/>
              <w:rPr>
                <w:rFonts w:eastAsia="Times New Roman" w:cs="Arial"/>
                <w:lang w:eastAsia="en-GB"/>
              </w:rPr>
            </w:pPr>
          </w:p>
        </w:tc>
        <w:tc>
          <w:tcPr>
            <w:tcW w:w="1275" w:type="dxa"/>
            <w:gridSpan w:val="2"/>
            <w:shd w:val="clear" w:color="auto" w:fill="FFFFFF" w:themeFill="background1"/>
            <w:vAlign w:val="center"/>
          </w:tcPr>
          <w:p w14:paraId="22666449" w14:textId="77777777" w:rsidR="00F53103" w:rsidRPr="00544F01" w:rsidRDefault="00F53103" w:rsidP="0058620B">
            <w:pPr>
              <w:pStyle w:val="ListParagraph"/>
              <w:numPr>
                <w:ilvl w:val="0"/>
                <w:numId w:val="70"/>
              </w:numPr>
              <w:spacing w:line="276" w:lineRule="auto"/>
              <w:ind w:left="300" w:hanging="272"/>
              <w:jc w:val="center"/>
              <w:textAlignment w:val="baseline"/>
              <w:rPr>
                <w:rFonts w:eastAsia="Times New Roman" w:cs="Arial"/>
                <w:lang w:eastAsia="en-GB"/>
              </w:rPr>
            </w:pPr>
          </w:p>
        </w:tc>
        <w:tc>
          <w:tcPr>
            <w:tcW w:w="1275" w:type="dxa"/>
            <w:shd w:val="clear" w:color="auto" w:fill="FFFFFF" w:themeFill="background1"/>
            <w:vAlign w:val="center"/>
          </w:tcPr>
          <w:p w14:paraId="4D21F659" w14:textId="77777777" w:rsidR="00F53103" w:rsidRPr="00544F01" w:rsidRDefault="00F53103" w:rsidP="0058620B">
            <w:pPr>
              <w:pStyle w:val="ListParagraph"/>
              <w:numPr>
                <w:ilvl w:val="0"/>
                <w:numId w:val="70"/>
              </w:numPr>
              <w:spacing w:line="276" w:lineRule="auto"/>
              <w:ind w:left="300" w:hanging="272"/>
              <w:jc w:val="center"/>
              <w:textAlignment w:val="baseline"/>
              <w:rPr>
                <w:rFonts w:eastAsia="Times New Roman" w:cs="Arial"/>
                <w:lang w:eastAsia="en-GB"/>
              </w:rPr>
            </w:pPr>
          </w:p>
        </w:tc>
        <w:tc>
          <w:tcPr>
            <w:tcW w:w="1276" w:type="dxa"/>
            <w:gridSpan w:val="2"/>
            <w:shd w:val="clear" w:color="auto" w:fill="FFFFFF" w:themeFill="background1"/>
            <w:vAlign w:val="center"/>
          </w:tcPr>
          <w:p w14:paraId="2AF48628" w14:textId="77777777" w:rsidR="00F53103" w:rsidRPr="00544F01" w:rsidRDefault="00F53103" w:rsidP="0058620B">
            <w:pPr>
              <w:pStyle w:val="ListParagraph"/>
              <w:numPr>
                <w:ilvl w:val="0"/>
                <w:numId w:val="70"/>
              </w:numPr>
              <w:spacing w:line="276" w:lineRule="auto"/>
              <w:ind w:left="300" w:hanging="272"/>
              <w:jc w:val="center"/>
              <w:textAlignment w:val="baseline"/>
              <w:rPr>
                <w:rFonts w:eastAsia="Times New Roman" w:cs="Arial"/>
                <w:lang w:eastAsia="en-GB"/>
              </w:rPr>
            </w:pPr>
          </w:p>
        </w:tc>
        <w:tc>
          <w:tcPr>
            <w:tcW w:w="1283" w:type="dxa"/>
            <w:shd w:val="clear" w:color="auto" w:fill="FFFFFF" w:themeFill="background1"/>
            <w:vAlign w:val="center"/>
          </w:tcPr>
          <w:p w14:paraId="01CB6D80" w14:textId="77777777" w:rsidR="00F53103" w:rsidRPr="00544F01" w:rsidRDefault="00F53103" w:rsidP="0058620B">
            <w:pPr>
              <w:pStyle w:val="ListParagraph"/>
              <w:numPr>
                <w:ilvl w:val="0"/>
                <w:numId w:val="70"/>
              </w:numPr>
              <w:spacing w:line="276" w:lineRule="auto"/>
              <w:ind w:left="300" w:hanging="272"/>
              <w:jc w:val="center"/>
              <w:textAlignment w:val="baseline"/>
              <w:rPr>
                <w:rFonts w:eastAsia="Times New Roman" w:cs="Arial"/>
                <w:lang w:eastAsia="en-GB"/>
              </w:rPr>
            </w:pPr>
          </w:p>
        </w:tc>
      </w:tr>
      <w:tr w:rsidR="00E45BB8" w:rsidRPr="00544F01" w14:paraId="65F6256C" w14:textId="77777777" w:rsidTr="00E8442E">
        <w:trPr>
          <w:trHeight w:val="465"/>
        </w:trPr>
        <w:tc>
          <w:tcPr>
            <w:tcW w:w="3400" w:type="dxa"/>
            <w:gridSpan w:val="2"/>
            <w:shd w:val="clear" w:color="auto" w:fill="FFFFFF" w:themeFill="background1"/>
            <w:tcMar>
              <w:top w:w="113" w:type="dxa"/>
              <w:left w:w="113" w:type="dxa"/>
              <w:bottom w:w="113" w:type="dxa"/>
              <w:right w:w="113" w:type="dxa"/>
            </w:tcMar>
            <w:vAlign w:val="center"/>
          </w:tcPr>
          <w:p w14:paraId="0F28E321" w14:textId="5B2B024B" w:rsidR="00156C86" w:rsidRPr="00544F01" w:rsidRDefault="002F1A4F" w:rsidP="00156C86">
            <w:pPr>
              <w:spacing w:line="276" w:lineRule="auto"/>
              <w:textAlignment w:val="baseline"/>
              <w:rPr>
                <w:rFonts w:eastAsia="Times New Roman" w:cs="Arial"/>
                <w:lang w:eastAsia="en-GB"/>
              </w:rPr>
            </w:pPr>
            <w:r w:rsidRPr="00544F01">
              <w:rPr>
                <w:rFonts w:eastAsia="Times New Roman" w:cs="Arial"/>
                <w:lang w:eastAsia="en-GB"/>
              </w:rPr>
              <w:t xml:space="preserve">(H) Incorporation of material ESG factors and </w:t>
            </w:r>
            <w:hyperlink r:id="rId97" w:history="1">
              <w:r w:rsidR="000505E7" w:rsidRPr="000505E7">
                <w:rPr>
                  <w:rStyle w:val="Hyperlink"/>
                  <w:rFonts w:eastAsia="Times New Roman" w:cs="Arial"/>
                  <w:lang w:eastAsia="en-GB"/>
                </w:rPr>
                <w:t xml:space="preserve">ESG </w:t>
              </w:r>
              <w:r w:rsidRPr="000505E7">
                <w:rPr>
                  <w:rStyle w:val="Hyperlink"/>
                  <w:rFonts w:eastAsia="Times New Roman" w:cs="Arial"/>
                  <w:lang w:eastAsia="en-GB"/>
                </w:rPr>
                <w:t>risks</w:t>
              </w:r>
            </w:hyperlink>
            <w:r w:rsidRPr="00544F01">
              <w:rPr>
                <w:rFonts w:eastAsia="Times New Roman" w:cs="Arial"/>
                <w:lang w:eastAsia="en-GB"/>
              </w:rPr>
              <w:t xml:space="preserve"> connected to systematic sustainability issues in portfolio risk assessment (e.g. their process to measure and report</w:t>
            </w:r>
            <w:r w:rsidR="001B07F6">
              <w:rPr>
                <w:rFonts w:eastAsia="Times New Roman" w:cs="Arial"/>
                <w:lang w:eastAsia="en-GB"/>
              </w:rPr>
              <w:t xml:space="preserve"> </w:t>
            </w:r>
            <w:r w:rsidRPr="00544F01">
              <w:rPr>
                <w:rFonts w:eastAsia="Times New Roman" w:cs="Arial"/>
                <w:lang w:eastAsia="en-GB"/>
              </w:rPr>
              <w:t>such risks, their response to ESG incidents)</w:t>
            </w:r>
          </w:p>
        </w:tc>
        <w:tc>
          <w:tcPr>
            <w:tcW w:w="1274" w:type="dxa"/>
            <w:shd w:val="clear" w:color="auto" w:fill="F2F2F2" w:themeFill="background1" w:themeFillShade="F2"/>
            <w:vAlign w:val="center"/>
          </w:tcPr>
          <w:p w14:paraId="2E9E15DF" w14:textId="77777777" w:rsidR="00156C86" w:rsidRPr="00544F01" w:rsidRDefault="00156C86" w:rsidP="0058620B">
            <w:pPr>
              <w:pStyle w:val="ListParagraph"/>
              <w:numPr>
                <w:ilvl w:val="0"/>
                <w:numId w:val="70"/>
              </w:numPr>
              <w:spacing w:line="276" w:lineRule="auto"/>
              <w:ind w:left="300" w:hanging="272"/>
              <w:jc w:val="center"/>
              <w:textAlignment w:val="baseline"/>
              <w:rPr>
                <w:rFonts w:eastAsia="Times New Roman" w:cs="Arial"/>
                <w:lang w:eastAsia="en-GB"/>
              </w:rPr>
            </w:pPr>
          </w:p>
        </w:tc>
        <w:tc>
          <w:tcPr>
            <w:tcW w:w="1275" w:type="dxa"/>
            <w:shd w:val="clear" w:color="auto" w:fill="FFFFFF" w:themeFill="background1"/>
            <w:vAlign w:val="center"/>
          </w:tcPr>
          <w:p w14:paraId="01B9DE4A" w14:textId="77777777" w:rsidR="00156C86" w:rsidRPr="00544F01" w:rsidRDefault="00156C86" w:rsidP="0058620B">
            <w:pPr>
              <w:pStyle w:val="ListParagraph"/>
              <w:numPr>
                <w:ilvl w:val="0"/>
                <w:numId w:val="70"/>
              </w:numPr>
              <w:spacing w:line="276" w:lineRule="auto"/>
              <w:ind w:left="300" w:hanging="272"/>
              <w:jc w:val="center"/>
              <w:textAlignment w:val="baseline"/>
              <w:rPr>
                <w:rFonts w:eastAsia="Times New Roman" w:cs="Arial"/>
                <w:lang w:eastAsia="en-GB"/>
              </w:rPr>
            </w:pPr>
          </w:p>
        </w:tc>
        <w:tc>
          <w:tcPr>
            <w:tcW w:w="1275" w:type="dxa"/>
            <w:gridSpan w:val="2"/>
            <w:shd w:val="clear" w:color="auto" w:fill="FFFFFF" w:themeFill="background1"/>
            <w:vAlign w:val="center"/>
          </w:tcPr>
          <w:p w14:paraId="52915AEE" w14:textId="77777777" w:rsidR="00156C86" w:rsidRPr="00544F01" w:rsidRDefault="00156C86" w:rsidP="0058620B">
            <w:pPr>
              <w:pStyle w:val="ListParagraph"/>
              <w:numPr>
                <w:ilvl w:val="0"/>
                <w:numId w:val="70"/>
              </w:numPr>
              <w:spacing w:line="276" w:lineRule="auto"/>
              <w:ind w:left="300" w:hanging="272"/>
              <w:jc w:val="center"/>
              <w:textAlignment w:val="baseline"/>
              <w:rPr>
                <w:rFonts w:eastAsia="Times New Roman" w:cs="Arial"/>
                <w:lang w:eastAsia="en-GB"/>
              </w:rPr>
            </w:pPr>
          </w:p>
        </w:tc>
        <w:tc>
          <w:tcPr>
            <w:tcW w:w="1275" w:type="dxa"/>
            <w:gridSpan w:val="2"/>
            <w:shd w:val="clear" w:color="auto" w:fill="FFFFFF" w:themeFill="background1"/>
            <w:vAlign w:val="center"/>
          </w:tcPr>
          <w:p w14:paraId="2D5A3016" w14:textId="77777777" w:rsidR="00156C86" w:rsidRPr="00544F01" w:rsidRDefault="00156C86" w:rsidP="0058620B">
            <w:pPr>
              <w:pStyle w:val="ListParagraph"/>
              <w:numPr>
                <w:ilvl w:val="0"/>
                <w:numId w:val="70"/>
              </w:numPr>
              <w:spacing w:line="276" w:lineRule="auto"/>
              <w:ind w:left="300" w:hanging="272"/>
              <w:jc w:val="center"/>
              <w:textAlignment w:val="baseline"/>
              <w:rPr>
                <w:rFonts w:eastAsia="Times New Roman" w:cs="Arial"/>
                <w:lang w:eastAsia="en-GB"/>
              </w:rPr>
            </w:pPr>
          </w:p>
        </w:tc>
        <w:tc>
          <w:tcPr>
            <w:tcW w:w="1274" w:type="dxa"/>
            <w:shd w:val="clear" w:color="auto" w:fill="FFFFFF" w:themeFill="background1"/>
            <w:vAlign w:val="center"/>
          </w:tcPr>
          <w:p w14:paraId="77F37B61" w14:textId="77777777" w:rsidR="00156C86" w:rsidRPr="00544F01" w:rsidRDefault="00156C86" w:rsidP="0058620B">
            <w:pPr>
              <w:pStyle w:val="ListParagraph"/>
              <w:numPr>
                <w:ilvl w:val="0"/>
                <w:numId w:val="70"/>
              </w:numPr>
              <w:spacing w:line="276" w:lineRule="auto"/>
              <w:ind w:left="300" w:hanging="272"/>
              <w:jc w:val="center"/>
              <w:textAlignment w:val="baseline"/>
              <w:rPr>
                <w:rFonts w:eastAsia="Times New Roman" w:cs="Arial"/>
                <w:lang w:eastAsia="en-GB"/>
              </w:rPr>
            </w:pPr>
          </w:p>
        </w:tc>
        <w:tc>
          <w:tcPr>
            <w:tcW w:w="1275" w:type="dxa"/>
            <w:gridSpan w:val="2"/>
            <w:shd w:val="clear" w:color="auto" w:fill="FFFFFF" w:themeFill="background1"/>
            <w:vAlign w:val="center"/>
          </w:tcPr>
          <w:p w14:paraId="52D12BB4" w14:textId="77777777" w:rsidR="00156C86" w:rsidRPr="00544F01" w:rsidRDefault="00156C86" w:rsidP="0058620B">
            <w:pPr>
              <w:pStyle w:val="ListParagraph"/>
              <w:numPr>
                <w:ilvl w:val="0"/>
                <w:numId w:val="70"/>
              </w:numPr>
              <w:spacing w:line="276" w:lineRule="auto"/>
              <w:ind w:left="300" w:hanging="272"/>
              <w:jc w:val="center"/>
              <w:textAlignment w:val="baseline"/>
              <w:rPr>
                <w:rFonts w:eastAsia="Times New Roman" w:cs="Arial"/>
                <w:lang w:eastAsia="en-GB"/>
              </w:rPr>
            </w:pPr>
          </w:p>
        </w:tc>
        <w:tc>
          <w:tcPr>
            <w:tcW w:w="1275" w:type="dxa"/>
            <w:shd w:val="clear" w:color="auto" w:fill="FFFFFF" w:themeFill="background1"/>
            <w:vAlign w:val="center"/>
          </w:tcPr>
          <w:p w14:paraId="3D866EC9" w14:textId="77777777" w:rsidR="00156C86" w:rsidRPr="00544F01" w:rsidRDefault="00156C86" w:rsidP="0058620B">
            <w:pPr>
              <w:pStyle w:val="ListParagraph"/>
              <w:numPr>
                <w:ilvl w:val="0"/>
                <w:numId w:val="70"/>
              </w:numPr>
              <w:spacing w:line="276" w:lineRule="auto"/>
              <w:ind w:left="300" w:hanging="272"/>
              <w:jc w:val="center"/>
              <w:textAlignment w:val="baseline"/>
              <w:rPr>
                <w:rFonts w:eastAsia="Times New Roman" w:cs="Arial"/>
                <w:lang w:eastAsia="en-GB"/>
              </w:rPr>
            </w:pPr>
          </w:p>
        </w:tc>
        <w:tc>
          <w:tcPr>
            <w:tcW w:w="1276" w:type="dxa"/>
            <w:gridSpan w:val="2"/>
            <w:shd w:val="clear" w:color="auto" w:fill="FFFFFF" w:themeFill="background1"/>
            <w:vAlign w:val="center"/>
          </w:tcPr>
          <w:p w14:paraId="6954D90D" w14:textId="77777777" w:rsidR="00156C86" w:rsidRPr="00544F01" w:rsidRDefault="00156C86" w:rsidP="0058620B">
            <w:pPr>
              <w:pStyle w:val="ListParagraph"/>
              <w:numPr>
                <w:ilvl w:val="0"/>
                <w:numId w:val="70"/>
              </w:numPr>
              <w:spacing w:line="276" w:lineRule="auto"/>
              <w:ind w:left="300" w:hanging="272"/>
              <w:jc w:val="center"/>
              <w:textAlignment w:val="baseline"/>
              <w:rPr>
                <w:rFonts w:eastAsia="Times New Roman" w:cs="Arial"/>
                <w:lang w:eastAsia="en-GB"/>
              </w:rPr>
            </w:pPr>
          </w:p>
        </w:tc>
        <w:tc>
          <w:tcPr>
            <w:tcW w:w="1283" w:type="dxa"/>
            <w:shd w:val="clear" w:color="auto" w:fill="FFFFFF" w:themeFill="background1"/>
            <w:vAlign w:val="center"/>
          </w:tcPr>
          <w:p w14:paraId="7717C539" w14:textId="77777777" w:rsidR="00156C86" w:rsidRPr="00544F01" w:rsidRDefault="00156C86" w:rsidP="0058620B">
            <w:pPr>
              <w:pStyle w:val="ListParagraph"/>
              <w:numPr>
                <w:ilvl w:val="0"/>
                <w:numId w:val="70"/>
              </w:numPr>
              <w:spacing w:line="276" w:lineRule="auto"/>
              <w:ind w:left="300" w:hanging="272"/>
              <w:jc w:val="center"/>
              <w:textAlignment w:val="baseline"/>
              <w:rPr>
                <w:rFonts w:eastAsia="Times New Roman" w:cs="Arial"/>
                <w:lang w:eastAsia="en-GB"/>
              </w:rPr>
            </w:pPr>
          </w:p>
        </w:tc>
      </w:tr>
      <w:tr w:rsidR="007B715B" w:rsidRPr="00544F01" w14:paraId="6590505B" w14:textId="77777777" w:rsidTr="00E8442E">
        <w:trPr>
          <w:trHeight w:val="130"/>
        </w:trPr>
        <w:tc>
          <w:tcPr>
            <w:tcW w:w="14882"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34957AAF" w14:textId="1C03EE62" w:rsidR="007B715B" w:rsidRPr="00544F01" w:rsidRDefault="007B715B" w:rsidP="0058620B">
            <w:pPr>
              <w:spacing w:line="276" w:lineRule="auto"/>
              <w:ind w:left="300" w:hanging="272"/>
              <w:textAlignment w:val="baseline"/>
              <w:rPr>
                <w:rFonts w:eastAsia="Times New Roman" w:cs="Arial"/>
                <w:lang w:eastAsia="en-GB"/>
              </w:rPr>
            </w:pPr>
            <w:r w:rsidRPr="00544F01">
              <w:rPr>
                <w:rFonts w:eastAsia="Times New Roman" w:cs="Arial"/>
                <w:b/>
                <w:bCs/>
                <w:lang w:eastAsia="en-GB"/>
              </w:rPr>
              <w:t xml:space="preserve">Performance </w:t>
            </w:r>
            <w:r w:rsidR="00226E82">
              <w:rPr>
                <w:rFonts w:eastAsia="Times New Roman" w:cs="Arial"/>
                <w:b/>
                <w:bCs/>
                <w:lang w:eastAsia="en-GB"/>
              </w:rPr>
              <w:t>and</w:t>
            </w:r>
            <w:r w:rsidR="00226E82" w:rsidRPr="00544F01">
              <w:rPr>
                <w:rFonts w:eastAsia="Times New Roman" w:cs="Arial"/>
                <w:b/>
                <w:bCs/>
                <w:lang w:eastAsia="en-GB"/>
              </w:rPr>
              <w:t xml:space="preserve"> </w:t>
            </w:r>
            <w:r w:rsidRPr="00544F01">
              <w:rPr>
                <w:rFonts w:eastAsia="Times New Roman" w:cs="Arial"/>
                <w:b/>
                <w:bCs/>
                <w:lang w:eastAsia="en-GB"/>
              </w:rPr>
              <w:t>Reporting</w:t>
            </w:r>
          </w:p>
        </w:tc>
      </w:tr>
      <w:tr w:rsidR="00E45BB8" w:rsidRPr="00544F01" w14:paraId="31FA150A" w14:textId="77777777" w:rsidTr="00E8442E">
        <w:trPr>
          <w:trHeight w:val="465"/>
        </w:trPr>
        <w:tc>
          <w:tcPr>
            <w:tcW w:w="3400" w:type="dxa"/>
            <w:gridSpan w:val="2"/>
            <w:shd w:val="clear" w:color="auto" w:fill="FFFFFF" w:themeFill="background1"/>
            <w:tcMar>
              <w:top w:w="113" w:type="dxa"/>
              <w:left w:w="113" w:type="dxa"/>
              <w:bottom w:w="113" w:type="dxa"/>
              <w:right w:w="113" w:type="dxa"/>
            </w:tcMar>
            <w:vAlign w:val="center"/>
          </w:tcPr>
          <w:p w14:paraId="2230E7EF" w14:textId="63675953" w:rsidR="00AF529A" w:rsidRPr="00544F01" w:rsidRDefault="00455A15" w:rsidP="00F949FE">
            <w:pPr>
              <w:spacing w:line="276" w:lineRule="auto"/>
              <w:textAlignment w:val="baseline"/>
              <w:rPr>
                <w:rFonts w:eastAsia="Times New Roman" w:cs="Arial"/>
                <w:lang w:eastAsia="en-GB"/>
              </w:rPr>
            </w:pPr>
            <w:r w:rsidRPr="00544F01">
              <w:rPr>
                <w:rFonts w:eastAsia="Times New Roman" w:cs="Arial"/>
                <w:lang w:eastAsia="en-GB"/>
              </w:rPr>
              <w:t>(I) ESG disclosure in regular client reporting (e.g. any changes in their regular client reporting)</w:t>
            </w:r>
          </w:p>
        </w:tc>
        <w:tc>
          <w:tcPr>
            <w:tcW w:w="1274" w:type="dxa"/>
            <w:shd w:val="clear" w:color="auto" w:fill="F2F2F2" w:themeFill="background1" w:themeFillShade="F2"/>
            <w:vAlign w:val="center"/>
          </w:tcPr>
          <w:p w14:paraId="493E8EEB" w14:textId="77777777" w:rsidR="00AF529A" w:rsidRPr="00544F01" w:rsidRDefault="00AF529A" w:rsidP="0058620B">
            <w:pPr>
              <w:pStyle w:val="ListParagraph"/>
              <w:numPr>
                <w:ilvl w:val="0"/>
                <w:numId w:val="71"/>
              </w:numPr>
              <w:spacing w:line="276" w:lineRule="auto"/>
              <w:ind w:left="300" w:hanging="272"/>
              <w:jc w:val="center"/>
              <w:textAlignment w:val="baseline"/>
              <w:rPr>
                <w:rFonts w:eastAsia="Times New Roman" w:cs="Arial"/>
                <w:lang w:eastAsia="en-GB"/>
              </w:rPr>
            </w:pPr>
          </w:p>
        </w:tc>
        <w:tc>
          <w:tcPr>
            <w:tcW w:w="1275" w:type="dxa"/>
            <w:shd w:val="clear" w:color="auto" w:fill="FFFFFF" w:themeFill="background1"/>
            <w:vAlign w:val="center"/>
          </w:tcPr>
          <w:p w14:paraId="7FFDB811" w14:textId="77777777" w:rsidR="00AF529A" w:rsidRPr="00544F01" w:rsidRDefault="00AF529A" w:rsidP="0058620B">
            <w:pPr>
              <w:pStyle w:val="ListParagraph"/>
              <w:numPr>
                <w:ilvl w:val="0"/>
                <w:numId w:val="71"/>
              </w:numPr>
              <w:spacing w:line="276" w:lineRule="auto"/>
              <w:ind w:left="300" w:hanging="272"/>
              <w:jc w:val="center"/>
              <w:textAlignment w:val="baseline"/>
              <w:rPr>
                <w:rFonts w:eastAsia="Times New Roman" w:cs="Arial"/>
                <w:lang w:eastAsia="en-GB"/>
              </w:rPr>
            </w:pPr>
          </w:p>
        </w:tc>
        <w:tc>
          <w:tcPr>
            <w:tcW w:w="1275" w:type="dxa"/>
            <w:gridSpan w:val="2"/>
            <w:shd w:val="clear" w:color="auto" w:fill="FFFFFF" w:themeFill="background1"/>
            <w:vAlign w:val="center"/>
          </w:tcPr>
          <w:p w14:paraId="438B5731" w14:textId="77777777" w:rsidR="00AF529A" w:rsidRPr="00544F01" w:rsidRDefault="00AF529A" w:rsidP="0058620B">
            <w:pPr>
              <w:pStyle w:val="ListParagraph"/>
              <w:numPr>
                <w:ilvl w:val="0"/>
                <w:numId w:val="71"/>
              </w:numPr>
              <w:spacing w:line="276" w:lineRule="auto"/>
              <w:ind w:left="300" w:hanging="272"/>
              <w:jc w:val="center"/>
              <w:textAlignment w:val="baseline"/>
              <w:rPr>
                <w:rFonts w:eastAsia="Times New Roman" w:cs="Arial"/>
                <w:lang w:eastAsia="en-GB"/>
              </w:rPr>
            </w:pPr>
          </w:p>
        </w:tc>
        <w:tc>
          <w:tcPr>
            <w:tcW w:w="1275" w:type="dxa"/>
            <w:gridSpan w:val="2"/>
            <w:shd w:val="clear" w:color="auto" w:fill="FFFFFF" w:themeFill="background1"/>
            <w:vAlign w:val="center"/>
          </w:tcPr>
          <w:p w14:paraId="539CC5BF" w14:textId="77777777" w:rsidR="00AF529A" w:rsidRPr="00544F01" w:rsidRDefault="00AF529A" w:rsidP="0058620B">
            <w:pPr>
              <w:pStyle w:val="ListParagraph"/>
              <w:numPr>
                <w:ilvl w:val="0"/>
                <w:numId w:val="71"/>
              </w:numPr>
              <w:spacing w:line="276" w:lineRule="auto"/>
              <w:ind w:left="300" w:hanging="272"/>
              <w:jc w:val="center"/>
              <w:textAlignment w:val="baseline"/>
              <w:rPr>
                <w:rFonts w:eastAsia="Times New Roman" w:cs="Arial"/>
                <w:lang w:eastAsia="en-GB"/>
              </w:rPr>
            </w:pPr>
          </w:p>
        </w:tc>
        <w:tc>
          <w:tcPr>
            <w:tcW w:w="1274" w:type="dxa"/>
            <w:shd w:val="clear" w:color="auto" w:fill="FFFFFF" w:themeFill="background1"/>
            <w:vAlign w:val="center"/>
          </w:tcPr>
          <w:p w14:paraId="405B0D26" w14:textId="77777777" w:rsidR="00AF529A" w:rsidRPr="00544F01" w:rsidRDefault="00AF529A" w:rsidP="0058620B">
            <w:pPr>
              <w:pStyle w:val="ListParagraph"/>
              <w:numPr>
                <w:ilvl w:val="0"/>
                <w:numId w:val="71"/>
              </w:numPr>
              <w:spacing w:line="276" w:lineRule="auto"/>
              <w:ind w:left="300" w:hanging="272"/>
              <w:jc w:val="center"/>
              <w:textAlignment w:val="baseline"/>
              <w:rPr>
                <w:rFonts w:eastAsia="Times New Roman" w:cs="Arial"/>
                <w:lang w:eastAsia="en-GB"/>
              </w:rPr>
            </w:pPr>
          </w:p>
        </w:tc>
        <w:tc>
          <w:tcPr>
            <w:tcW w:w="1275" w:type="dxa"/>
            <w:gridSpan w:val="2"/>
            <w:shd w:val="clear" w:color="auto" w:fill="FFFFFF" w:themeFill="background1"/>
            <w:vAlign w:val="center"/>
          </w:tcPr>
          <w:p w14:paraId="00143FB4" w14:textId="77777777" w:rsidR="00AF529A" w:rsidRPr="00544F01" w:rsidRDefault="00AF529A" w:rsidP="0058620B">
            <w:pPr>
              <w:pStyle w:val="ListParagraph"/>
              <w:numPr>
                <w:ilvl w:val="0"/>
                <w:numId w:val="71"/>
              </w:numPr>
              <w:spacing w:line="276" w:lineRule="auto"/>
              <w:ind w:left="300" w:hanging="272"/>
              <w:jc w:val="center"/>
              <w:textAlignment w:val="baseline"/>
              <w:rPr>
                <w:rFonts w:eastAsia="Times New Roman" w:cs="Arial"/>
                <w:lang w:eastAsia="en-GB"/>
              </w:rPr>
            </w:pPr>
          </w:p>
        </w:tc>
        <w:tc>
          <w:tcPr>
            <w:tcW w:w="1275" w:type="dxa"/>
            <w:shd w:val="clear" w:color="auto" w:fill="FFFFFF" w:themeFill="background1"/>
            <w:vAlign w:val="center"/>
          </w:tcPr>
          <w:p w14:paraId="23DC8827" w14:textId="77777777" w:rsidR="00AF529A" w:rsidRPr="00544F01" w:rsidRDefault="00AF529A" w:rsidP="0058620B">
            <w:pPr>
              <w:pStyle w:val="ListParagraph"/>
              <w:numPr>
                <w:ilvl w:val="0"/>
                <w:numId w:val="71"/>
              </w:numPr>
              <w:spacing w:line="276" w:lineRule="auto"/>
              <w:ind w:left="300" w:hanging="272"/>
              <w:jc w:val="center"/>
              <w:textAlignment w:val="baseline"/>
              <w:rPr>
                <w:rFonts w:eastAsia="Times New Roman" w:cs="Arial"/>
                <w:lang w:eastAsia="en-GB"/>
              </w:rPr>
            </w:pPr>
          </w:p>
        </w:tc>
        <w:tc>
          <w:tcPr>
            <w:tcW w:w="1276" w:type="dxa"/>
            <w:gridSpan w:val="2"/>
            <w:shd w:val="clear" w:color="auto" w:fill="FFFFFF" w:themeFill="background1"/>
            <w:vAlign w:val="center"/>
          </w:tcPr>
          <w:p w14:paraId="5E5FF6A4" w14:textId="77777777" w:rsidR="00AF529A" w:rsidRPr="00544F01" w:rsidRDefault="00AF529A" w:rsidP="0058620B">
            <w:pPr>
              <w:pStyle w:val="ListParagraph"/>
              <w:numPr>
                <w:ilvl w:val="0"/>
                <w:numId w:val="71"/>
              </w:numPr>
              <w:spacing w:line="276" w:lineRule="auto"/>
              <w:ind w:left="300" w:hanging="272"/>
              <w:jc w:val="center"/>
              <w:textAlignment w:val="baseline"/>
              <w:rPr>
                <w:rFonts w:eastAsia="Times New Roman" w:cs="Arial"/>
                <w:lang w:eastAsia="en-GB"/>
              </w:rPr>
            </w:pPr>
          </w:p>
        </w:tc>
        <w:tc>
          <w:tcPr>
            <w:tcW w:w="1283" w:type="dxa"/>
            <w:shd w:val="clear" w:color="auto" w:fill="FFFFFF" w:themeFill="background1"/>
            <w:vAlign w:val="center"/>
          </w:tcPr>
          <w:p w14:paraId="2285DB14" w14:textId="77777777" w:rsidR="00AF529A" w:rsidRPr="00544F01" w:rsidRDefault="00AF529A" w:rsidP="0058620B">
            <w:pPr>
              <w:pStyle w:val="ListParagraph"/>
              <w:numPr>
                <w:ilvl w:val="0"/>
                <w:numId w:val="71"/>
              </w:numPr>
              <w:spacing w:line="276" w:lineRule="auto"/>
              <w:ind w:left="300" w:hanging="272"/>
              <w:jc w:val="center"/>
              <w:textAlignment w:val="baseline"/>
              <w:rPr>
                <w:rFonts w:eastAsia="Times New Roman" w:cs="Arial"/>
                <w:lang w:eastAsia="en-GB"/>
              </w:rPr>
            </w:pPr>
          </w:p>
        </w:tc>
      </w:tr>
      <w:tr w:rsidR="00E45BB8" w:rsidRPr="00544F01" w14:paraId="04000ADD" w14:textId="77777777" w:rsidTr="00E8442E">
        <w:trPr>
          <w:trHeight w:val="465"/>
        </w:trPr>
        <w:tc>
          <w:tcPr>
            <w:tcW w:w="3400" w:type="dxa"/>
            <w:gridSpan w:val="2"/>
            <w:shd w:val="clear" w:color="auto" w:fill="FFFFFF" w:themeFill="background1"/>
            <w:tcMar>
              <w:top w:w="113" w:type="dxa"/>
              <w:left w:w="113" w:type="dxa"/>
              <w:bottom w:w="113" w:type="dxa"/>
              <w:right w:w="113" w:type="dxa"/>
            </w:tcMar>
            <w:vAlign w:val="center"/>
          </w:tcPr>
          <w:p w14:paraId="6468563F" w14:textId="05F2AA1D" w:rsidR="0065113E" w:rsidRPr="00544F01" w:rsidRDefault="00046371" w:rsidP="00F949FE">
            <w:pPr>
              <w:spacing w:line="276" w:lineRule="auto"/>
              <w:textAlignment w:val="baseline"/>
              <w:rPr>
                <w:rFonts w:eastAsia="Times New Roman" w:cs="Arial"/>
                <w:lang w:eastAsia="en-GB"/>
              </w:rPr>
            </w:pPr>
            <w:r w:rsidRPr="00544F01">
              <w:rPr>
                <w:rFonts w:eastAsia="Times New Roman" w:cs="Arial"/>
                <w:lang w:eastAsia="en-GB"/>
              </w:rPr>
              <w:t>(J) Inclusion of ESG factors in contractual agreements</w:t>
            </w:r>
          </w:p>
        </w:tc>
        <w:tc>
          <w:tcPr>
            <w:tcW w:w="1274" w:type="dxa"/>
            <w:shd w:val="clear" w:color="auto" w:fill="F2F2F2" w:themeFill="background1" w:themeFillShade="F2"/>
            <w:vAlign w:val="center"/>
          </w:tcPr>
          <w:p w14:paraId="11C19E15" w14:textId="77777777" w:rsidR="0065113E" w:rsidRPr="00544F01" w:rsidRDefault="0065113E" w:rsidP="0058620B">
            <w:pPr>
              <w:pStyle w:val="ListParagraph"/>
              <w:numPr>
                <w:ilvl w:val="0"/>
                <w:numId w:val="71"/>
              </w:numPr>
              <w:spacing w:line="276" w:lineRule="auto"/>
              <w:ind w:left="300" w:hanging="272"/>
              <w:jc w:val="center"/>
              <w:textAlignment w:val="baseline"/>
              <w:rPr>
                <w:rFonts w:eastAsia="Times New Roman" w:cs="Arial"/>
                <w:lang w:eastAsia="en-GB"/>
              </w:rPr>
            </w:pPr>
          </w:p>
        </w:tc>
        <w:tc>
          <w:tcPr>
            <w:tcW w:w="1275" w:type="dxa"/>
            <w:shd w:val="clear" w:color="auto" w:fill="FFFFFF" w:themeFill="background1"/>
            <w:vAlign w:val="center"/>
          </w:tcPr>
          <w:p w14:paraId="4BDA5462" w14:textId="77777777" w:rsidR="0065113E" w:rsidRPr="00544F01" w:rsidRDefault="0065113E" w:rsidP="0058620B">
            <w:pPr>
              <w:pStyle w:val="ListParagraph"/>
              <w:numPr>
                <w:ilvl w:val="0"/>
                <w:numId w:val="71"/>
              </w:numPr>
              <w:spacing w:line="276" w:lineRule="auto"/>
              <w:ind w:left="300" w:hanging="272"/>
              <w:jc w:val="center"/>
              <w:textAlignment w:val="baseline"/>
              <w:rPr>
                <w:rFonts w:eastAsia="Times New Roman" w:cs="Arial"/>
                <w:lang w:eastAsia="en-GB"/>
              </w:rPr>
            </w:pPr>
          </w:p>
        </w:tc>
        <w:tc>
          <w:tcPr>
            <w:tcW w:w="1275" w:type="dxa"/>
            <w:gridSpan w:val="2"/>
            <w:shd w:val="clear" w:color="auto" w:fill="FFFFFF" w:themeFill="background1"/>
            <w:vAlign w:val="center"/>
          </w:tcPr>
          <w:p w14:paraId="11E41BC1" w14:textId="77777777" w:rsidR="0065113E" w:rsidRPr="00544F01" w:rsidRDefault="0065113E" w:rsidP="0058620B">
            <w:pPr>
              <w:pStyle w:val="ListParagraph"/>
              <w:numPr>
                <w:ilvl w:val="0"/>
                <w:numId w:val="71"/>
              </w:numPr>
              <w:spacing w:line="276" w:lineRule="auto"/>
              <w:ind w:left="300" w:hanging="272"/>
              <w:jc w:val="center"/>
              <w:textAlignment w:val="baseline"/>
              <w:rPr>
                <w:rFonts w:eastAsia="Times New Roman" w:cs="Arial"/>
                <w:lang w:eastAsia="en-GB"/>
              </w:rPr>
            </w:pPr>
          </w:p>
        </w:tc>
        <w:tc>
          <w:tcPr>
            <w:tcW w:w="1275" w:type="dxa"/>
            <w:gridSpan w:val="2"/>
            <w:shd w:val="clear" w:color="auto" w:fill="FFFFFF" w:themeFill="background1"/>
            <w:vAlign w:val="center"/>
          </w:tcPr>
          <w:p w14:paraId="77098105" w14:textId="77777777" w:rsidR="0065113E" w:rsidRPr="00544F01" w:rsidRDefault="0065113E" w:rsidP="0058620B">
            <w:pPr>
              <w:pStyle w:val="ListParagraph"/>
              <w:numPr>
                <w:ilvl w:val="0"/>
                <w:numId w:val="71"/>
              </w:numPr>
              <w:spacing w:line="276" w:lineRule="auto"/>
              <w:ind w:left="300" w:hanging="272"/>
              <w:jc w:val="center"/>
              <w:textAlignment w:val="baseline"/>
              <w:rPr>
                <w:rFonts w:eastAsia="Times New Roman" w:cs="Arial"/>
                <w:lang w:eastAsia="en-GB"/>
              </w:rPr>
            </w:pPr>
          </w:p>
        </w:tc>
        <w:tc>
          <w:tcPr>
            <w:tcW w:w="1274" w:type="dxa"/>
            <w:shd w:val="clear" w:color="auto" w:fill="FFFFFF" w:themeFill="background1"/>
            <w:vAlign w:val="center"/>
          </w:tcPr>
          <w:p w14:paraId="42A788B7" w14:textId="77777777" w:rsidR="0065113E" w:rsidRPr="00544F01" w:rsidRDefault="0065113E" w:rsidP="0058620B">
            <w:pPr>
              <w:pStyle w:val="ListParagraph"/>
              <w:numPr>
                <w:ilvl w:val="0"/>
                <w:numId w:val="71"/>
              </w:numPr>
              <w:spacing w:line="276" w:lineRule="auto"/>
              <w:ind w:left="300" w:hanging="272"/>
              <w:jc w:val="center"/>
              <w:textAlignment w:val="baseline"/>
              <w:rPr>
                <w:rFonts w:eastAsia="Times New Roman" w:cs="Arial"/>
                <w:lang w:eastAsia="en-GB"/>
              </w:rPr>
            </w:pPr>
          </w:p>
        </w:tc>
        <w:tc>
          <w:tcPr>
            <w:tcW w:w="1275" w:type="dxa"/>
            <w:gridSpan w:val="2"/>
            <w:shd w:val="clear" w:color="auto" w:fill="FFFFFF" w:themeFill="background1"/>
            <w:vAlign w:val="center"/>
          </w:tcPr>
          <w:p w14:paraId="30349D89" w14:textId="77777777" w:rsidR="0065113E" w:rsidRPr="00544F01" w:rsidRDefault="0065113E" w:rsidP="0058620B">
            <w:pPr>
              <w:pStyle w:val="ListParagraph"/>
              <w:numPr>
                <w:ilvl w:val="0"/>
                <w:numId w:val="71"/>
              </w:numPr>
              <w:spacing w:line="276" w:lineRule="auto"/>
              <w:ind w:left="300" w:hanging="272"/>
              <w:jc w:val="center"/>
              <w:textAlignment w:val="baseline"/>
              <w:rPr>
                <w:rFonts w:eastAsia="Times New Roman" w:cs="Arial"/>
                <w:lang w:eastAsia="en-GB"/>
              </w:rPr>
            </w:pPr>
          </w:p>
        </w:tc>
        <w:tc>
          <w:tcPr>
            <w:tcW w:w="1275" w:type="dxa"/>
            <w:shd w:val="clear" w:color="auto" w:fill="FFFFFF" w:themeFill="background1"/>
            <w:vAlign w:val="center"/>
          </w:tcPr>
          <w:p w14:paraId="6D8C6E6D" w14:textId="77777777" w:rsidR="0065113E" w:rsidRPr="00544F01" w:rsidRDefault="0065113E" w:rsidP="0058620B">
            <w:pPr>
              <w:pStyle w:val="ListParagraph"/>
              <w:numPr>
                <w:ilvl w:val="0"/>
                <w:numId w:val="71"/>
              </w:numPr>
              <w:spacing w:line="276" w:lineRule="auto"/>
              <w:ind w:left="300" w:hanging="272"/>
              <w:jc w:val="center"/>
              <w:textAlignment w:val="baseline"/>
              <w:rPr>
                <w:rFonts w:eastAsia="Times New Roman" w:cs="Arial"/>
                <w:lang w:eastAsia="en-GB"/>
              </w:rPr>
            </w:pPr>
          </w:p>
        </w:tc>
        <w:tc>
          <w:tcPr>
            <w:tcW w:w="1276" w:type="dxa"/>
            <w:gridSpan w:val="2"/>
            <w:shd w:val="clear" w:color="auto" w:fill="FFFFFF" w:themeFill="background1"/>
            <w:vAlign w:val="center"/>
          </w:tcPr>
          <w:p w14:paraId="3F754DC0" w14:textId="77777777" w:rsidR="0065113E" w:rsidRPr="00544F01" w:rsidRDefault="0065113E" w:rsidP="0058620B">
            <w:pPr>
              <w:pStyle w:val="ListParagraph"/>
              <w:numPr>
                <w:ilvl w:val="0"/>
                <w:numId w:val="71"/>
              </w:numPr>
              <w:spacing w:line="276" w:lineRule="auto"/>
              <w:ind w:left="300" w:hanging="272"/>
              <w:jc w:val="center"/>
              <w:textAlignment w:val="baseline"/>
              <w:rPr>
                <w:rFonts w:eastAsia="Times New Roman" w:cs="Arial"/>
                <w:lang w:eastAsia="en-GB"/>
              </w:rPr>
            </w:pPr>
          </w:p>
        </w:tc>
        <w:tc>
          <w:tcPr>
            <w:tcW w:w="1283" w:type="dxa"/>
            <w:shd w:val="clear" w:color="auto" w:fill="FFFFFF" w:themeFill="background1"/>
            <w:vAlign w:val="center"/>
          </w:tcPr>
          <w:p w14:paraId="123485DC" w14:textId="77777777" w:rsidR="0065113E" w:rsidRPr="00544F01" w:rsidRDefault="0065113E" w:rsidP="0058620B">
            <w:pPr>
              <w:pStyle w:val="ListParagraph"/>
              <w:numPr>
                <w:ilvl w:val="0"/>
                <w:numId w:val="71"/>
              </w:numPr>
              <w:spacing w:line="276" w:lineRule="auto"/>
              <w:ind w:left="300" w:hanging="272"/>
              <w:jc w:val="center"/>
              <w:textAlignment w:val="baseline"/>
              <w:rPr>
                <w:rFonts w:eastAsia="Times New Roman" w:cs="Arial"/>
                <w:lang w:eastAsia="en-GB"/>
              </w:rPr>
            </w:pPr>
          </w:p>
        </w:tc>
      </w:tr>
      <w:tr w:rsidR="00E45BB8" w:rsidRPr="00544F01" w14:paraId="0C6D6285" w14:textId="77777777" w:rsidTr="00E8442E">
        <w:trPr>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DA971A" w14:textId="5DDCF819" w:rsidR="005C78BA" w:rsidRPr="00544F01" w:rsidRDefault="005C78BA" w:rsidP="00F949FE">
            <w:pPr>
              <w:spacing w:line="276" w:lineRule="auto"/>
              <w:textAlignment w:val="baseline"/>
              <w:rPr>
                <w:rFonts w:eastAsia="Times New Roman" w:cs="Arial"/>
                <w:lang w:eastAsia="en-GB"/>
              </w:rPr>
            </w:pPr>
            <w:r w:rsidRPr="00544F01">
              <w:rPr>
                <w:rFonts w:eastAsia="Times New Roman" w:cs="Arial"/>
                <w:lang w:eastAsia="en-GB"/>
              </w:rPr>
              <w:t>(</w:t>
            </w:r>
            <w:r w:rsidR="00046371" w:rsidRPr="00544F01">
              <w:rPr>
                <w:rFonts w:eastAsia="Times New Roman" w:cs="Arial"/>
                <w:lang w:eastAsia="en-GB"/>
              </w:rPr>
              <w:t>K</w:t>
            </w:r>
            <w:r w:rsidRPr="00544F01">
              <w:rPr>
                <w:rFonts w:eastAsia="Times New Roman" w:cs="Arial"/>
                <w:lang w:eastAsia="en-GB"/>
              </w:rPr>
              <w:t xml:space="preserve">) We did not monitor </w:t>
            </w:r>
            <w:r w:rsidR="00D409D0" w:rsidRPr="00544F01">
              <w:rPr>
                <w:rFonts w:eastAsia="Times New Roman" w:cs="Arial"/>
                <w:lang w:eastAsia="en-GB"/>
              </w:rPr>
              <w:t>any of the above</w:t>
            </w:r>
            <w:r w:rsidR="00025092" w:rsidRPr="00544F01">
              <w:rPr>
                <w:rFonts w:eastAsia="Times New Roman" w:cs="Arial"/>
                <w:lang w:eastAsia="en-GB"/>
              </w:rPr>
              <w:t xml:space="preserve"> </w:t>
            </w:r>
            <w:r w:rsidR="00A14E5F" w:rsidRPr="00544F01">
              <w:rPr>
                <w:rFonts w:eastAsia="Times New Roman" w:cs="Arial"/>
                <w:lang w:eastAsia="en-GB"/>
              </w:rPr>
              <w:t>aspects</w:t>
            </w:r>
            <w:r w:rsidR="00D409D0" w:rsidRPr="00544F01">
              <w:rPr>
                <w:rFonts w:eastAsia="Times New Roman" w:cs="Arial"/>
                <w:lang w:eastAsia="en-GB"/>
              </w:rPr>
              <w:t xml:space="preserve"> of </w:t>
            </w:r>
            <w:r w:rsidRPr="00544F01">
              <w:rPr>
                <w:rFonts w:eastAsia="Times New Roman" w:cs="Arial"/>
                <w:lang w:eastAsia="en-GB"/>
              </w:rPr>
              <w:t xml:space="preserve">our external </w:t>
            </w:r>
            <w:r w:rsidR="004B7E0E" w:rsidRPr="00544F01">
              <w:rPr>
                <w:rFonts w:eastAsia="Times New Roman" w:cs="Arial"/>
                <w:lang w:eastAsia="en-GB"/>
              </w:rPr>
              <w:t xml:space="preserve">investment </w:t>
            </w:r>
            <w:r w:rsidRPr="00544F01">
              <w:rPr>
                <w:rFonts w:eastAsia="Times New Roman" w:cs="Arial"/>
                <w:lang w:eastAsia="en-GB"/>
              </w:rPr>
              <w:t>managers</w:t>
            </w:r>
            <w:r w:rsidR="00C54952">
              <w:rPr>
                <w:rFonts w:eastAsia="Times New Roman" w:cs="Arial"/>
                <w:lang w:eastAsia="en-GB"/>
              </w:rPr>
              <w:t>’</w:t>
            </w:r>
            <w:r w:rsidRPr="00544F01">
              <w:rPr>
                <w:rFonts w:eastAsia="Times New Roman" w:cs="Arial"/>
                <w:lang w:eastAsia="en-GB"/>
              </w:rPr>
              <w:t xml:space="preserve"> responsible investment practices during the reporting year</w:t>
            </w:r>
          </w:p>
        </w:tc>
        <w:tc>
          <w:tcPr>
            <w:tcW w:w="127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4E38E13" w14:textId="77777777" w:rsidR="005C78BA" w:rsidRPr="00C57214" w:rsidRDefault="005C78BA" w:rsidP="0058620B">
            <w:pPr>
              <w:spacing w:line="276" w:lineRule="auto"/>
              <w:ind w:left="300" w:hanging="272"/>
              <w:textAlignment w:val="baseline"/>
              <w:rPr>
                <w:rFonts w:eastAsia="Times New Roman" w:cs="Arial"/>
                <w:lang w:eastAsia="en-GB"/>
              </w:rPr>
            </w:pP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8CE2945" w14:textId="77777777" w:rsidR="005C78BA" w:rsidRPr="00544F01" w:rsidRDefault="005C78BA" w:rsidP="0058620B">
            <w:pPr>
              <w:pStyle w:val="ListParagraph"/>
              <w:numPr>
                <w:ilvl w:val="0"/>
                <w:numId w:val="57"/>
              </w:numPr>
              <w:spacing w:line="276" w:lineRule="auto"/>
              <w:ind w:left="300" w:hanging="272"/>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8122904" w14:textId="77777777" w:rsidR="005C78BA" w:rsidRPr="00544F01" w:rsidRDefault="005C78BA" w:rsidP="0058620B">
            <w:pPr>
              <w:pStyle w:val="ListParagraph"/>
              <w:numPr>
                <w:ilvl w:val="0"/>
                <w:numId w:val="57"/>
              </w:numPr>
              <w:spacing w:line="276" w:lineRule="auto"/>
              <w:ind w:left="300" w:hanging="272"/>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BBC3621" w14:textId="77777777" w:rsidR="005C78BA" w:rsidRPr="00544F01" w:rsidRDefault="005C78BA" w:rsidP="0058620B">
            <w:pPr>
              <w:pStyle w:val="ListParagraph"/>
              <w:numPr>
                <w:ilvl w:val="0"/>
                <w:numId w:val="57"/>
              </w:numPr>
              <w:spacing w:line="276" w:lineRule="auto"/>
              <w:ind w:left="300" w:hanging="272"/>
              <w:jc w:val="center"/>
              <w:textAlignment w:val="baseline"/>
              <w:rPr>
                <w:rFonts w:eastAsia="Times New Roman" w:cs="Arial"/>
                <w:lang w:eastAsia="en-GB"/>
              </w:rPr>
            </w:pPr>
          </w:p>
        </w:tc>
        <w:tc>
          <w:tcPr>
            <w:tcW w:w="127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E7541E4" w14:textId="77777777" w:rsidR="005C78BA" w:rsidRPr="00544F01" w:rsidRDefault="005C78BA" w:rsidP="0058620B">
            <w:pPr>
              <w:pStyle w:val="ListParagraph"/>
              <w:numPr>
                <w:ilvl w:val="0"/>
                <w:numId w:val="57"/>
              </w:numPr>
              <w:spacing w:line="276" w:lineRule="auto"/>
              <w:ind w:left="300" w:hanging="272"/>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36DA09F" w14:textId="77777777" w:rsidR="005C78BA" w:rsidRPr="00544F01" w:rsidRDefault="005C78BA" w:rsidP="0058620B">
            <w:pPr>
              <w:pStyle w:val="ListParagraph"/>
              <w:numPr>
                <w:ilvl w:val="0"/>
                <w:numId w:val="57"/>
              </w:numPr>
              <w:spacing w:line="276" w:lineRule="auto"/>
              <w:ind w:left="300" w:hanging="272"/>
              <w:jc w:val="center"/>
              <w:textAlignment w:val="baseline"/>
              <w:rPr>
                <w:rFonts w:eastAsia="Times New Roman" w:cs="Arial"/>
                <w:lang w:eastAsia="en-GB"/>
              </w:rPr>
            </w:pP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FB7B09B" w14:textId="77777777" w:rsidR="005C78BA" w:rsidRPr="00544F01" w:rsidRDefault="005C78BA" w:rsidP="0058620B">
            <w:pPr>
              <w:pStyle w:val="ListParagraph"/>
              <w:numPr>
                <w:ilvl w:val="0"/>
                <w:numId w:val="57"/>
              </w:numPr>
              <w:spacing w:line="276" w:lineRule="auto"/>
              <w:ind w:left="300" w:hanging="272"/>
              <w:jc w:val="center"/>
              <w:textAlignment w:val="baseline"/>
              <w:rPr>
                <w:rFonts w:eastAsia="Times New Roman" w:cs="Arial"/>
                <w:lang w:eastAsia="en-GB"/>
              </w:rPr>
            </w:pPr>
          </w:p>
        </w:tc>
        <w:tc>
          <w:tcPr>
            <w:tcW w:w="127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4FEF0AA" w14:textId="77777777" w:rsidR="005C78BA" w:rsidRPr="00544F01" w:rsidRDefault="005C78BA" w:rsidP="0058620B">
            <w:pPr>
              <w:pStyle w:val="ListParagraph"/>
              <w:numPr>
                <w:ilvl w:val="0"/>
                <w:numId w:val="57"/>
              </w:numPr>
              <w:spacing w:line="276" w:lineRule="auto"/>
              <w:ind w:left="300" w:hanging="272"/>
              <w:jc w:val="center"/>
              <w:textAlignment w:val="baseline"/>
              <w:rPr>
                <w:rFonts w:eastAsia="Times New Roman" w:cs="Arial"/>
                <w:lang w:eastAsia="en-GB"/>
              </w:rPr>
            </w:pPr>
          </w:p>
        </w:tc>
        <w:tc>
          <w:tcPr>
            <w:tcW w:w="128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363991A" w14:textId="77777777" w:rsidR="005C78BA" w:rsidRPr="00544F01" w:rsidRDefault="005C78BA" w:rsidP="0058620B">
            <w:pPr>
              <w:pStyle w:val="ListParagraph"/>
              <w:numPr>
                <w:ilvl w:val="0"/>
                <w:numId w:val="57"/>
              </w:numPr>
              <w:spacing w:line="276" w:lineRule="auto"/>
              <w:ind w:left="300" w:hanging="272"/>
              <w:jc w:val="center"/>
              <w:textAlignment w:val="baseline"/>
              <w:rPr>
                <w:rFonts w:eastAsia="Times New Roman" w:cs="Arial"/>
                <w:lang w:eastAsia="en-GB"/>
              </w:rPr>
            </w:pPr>
          </w:p>
        </w:tc>
      </w:tr>
      <w:tr w:rsidR="00831633" w:rsidRPr="00544F01" w14:paraId="4A6B7E9B" w14:textId="77777777" w:rsidTr="00E8442E">
        <w:trPr>
          <w:trHeight w:val="300"/>
        </w:trPr>
        <w:tc>
          <w:tcPr>
            <w:tcW w:w="14882" w:type="dxa"/>
            <w:gridSpan w:val="15"/>
            <w:tcBorders>
              <w:left w:val="nil"/>
              <w:right w:val="nil"/>
            </w:tcBorders>
            <w:shd w:val="clear" w:color="auto" w:fill="FFFFFF" w:themeFill="background1"/>
            <w:tcMar>
              <w:top w:w="0" w:type="dxa"/>
              <w:bottom w:w="0" w:type="dxa"/>
            </w:tcMar>
            <w:vAlign w:val="center"/>
          </w:tcPr>
          <w:p w14:paraId="2670A4B5" w14:textId="77777777" w:rsidR="000329AD" w:rsidRPr="00544F01" w:rsidRDefault="000329AD" w:rsidP="000329AD">
            <w:pPr>
              <w:spacing w:line="240" w:lineRule="auto"/>
              <w:jc w:val="center"/>
              <w:textAlignment w:val="baseline"/>
              <w:rPr>
                <w:rStyle w:val="Hyperlink"/>
                <w:sz w:val="16"/>
                <w:szCs w:val="16"/>
              </w:rPr>
            </w:pPr>
          </w:p>
        </w:tc>
      </w:tr>
      <w:tr w:rsidR="00831633" w:rsidRPr="00544F01" w14:paraId="21353716" w14:textId="77777777" w:rsidTr="00E8442E">
        <w:trPr>
          <w:trHeight w:val="300"/>
        </w:trPr>
        <w:tc>
          <w:tcPr>
            <w:tcW w:w="14882" w:type="dxa"/>
            <w:gridSpan w:val="15"/>
            <w:shd w:val="clear" w:color="auto" w:fill="0070C0"/>
            <w:vAlign w:val="center"/>
          </w:tcPr>
          <w:p w14:paraId="18E4EBC2" w14:textId="77777777" w:rsidR="000329AD" w:rsidRPr="00544F01" w:rsidRDefault="000329AD" w:rsidP="000329AD">
            <w:pPr>
              <w:rPr>
                <w:rStyle w:val="Hyperlink"/>
                <w:b/>
                <w:bCs/>
                <w:color w:val="FFFFFF" w:themeColor="background1"/>
                <w:sz w:val="18"/>
                <w:szCs w:val="18"/>
              </w:rPr>
            </w:pPr>
            <w:r w:rsidRPr="00544F01">
              <w:rPr>
                <w:rFonts w:eastAsia="Times New Roman" w:cs="Arial"/>
                <w:b/>
                <w:bCs/>
                <w:color w:val="FFFFFF" w:themeColor="background1"/>
                <w:sz w:val="18"/>
                <w:szCs w:val="18"/>
                <w:lang w:eastAsia="en-GB"/>
              </w:rPr>
              <w:t>Explanatory notes</w:t>
            </w:r>
          </w:p>
        </w:tc>
      </w:tr>
      <w:tr w:rsidR="007B0BB7" w:rsidRPr="00544F01" w14:paraId="04556570" w14:textId="77777777" w:rsidTr="00E8442E">
        <w:trPr>
          <w:trHeight w:val="300"/>
        </w:trPr>
        <w:tc>
          <w:tcPr>
            <w:tcW w:w="1842" w:type="dxa"/>
            <w:shd w:val="clear" w:color="auto" w:fill="auto"/>
            <w:vAlign w:val="center"/>
          </w:tcPr>
          <w:p w14:paraId="118F1705" w14:textId="77777777" w:rsidR="000329AD" w:rsidRPr="00544F01" w:rsidRDefault="000329AD" w:rsidP="000329AD">
            <w:pPr>
              <w:rPr>
                <w:rStyle w:val="Hyperlink"/>
                <w:b/>
                <w:sz w:val="16"/>
                <w:szCs w:val="16"/>
              </w:rPr>
            </w:pPr>
            <w:r w:rsidRPr="00544F01">
              <w:rPr>
                <w:b/>
                <w:sz w:val="16"/>
                <w:szCs w:val="16"/>
              </w:rPr>
              <w:lastRenderedPageBreak/>
              <w:t>Purpose of indicator</w:t>
            </w:r>
          </w:p>
        </w:tc>
        <w:tc>
          <w:tcPr>
            <w:tcW w:w="13040" w:type="dxa"/>
            <w:gridSpan w:val="14"/>
            <w:shd w:val="clear" w:color="auto" w:fill="auto"/>
            <w:vAlign w:val="center"/>
          </w:tcPr>
          <w:p w14:paraId="60E012A4" w14:textId="65FACCEF" w:rsidR="000329AD" w:rsidRPr="00544F01" w:rsidRDefault="00C447CF" w:rsidP="000329AD">
            <w:pPr>
              <w:rPr>
                <w:rStyle w:val="Hyperlink"/>
                <w:color w:val="000000" w:themeColor="text1"/>
                <w:sz w:val="16"/>
                <w:szCs w:val="16"/>
              </w:rPr>
            </w:pPr>
            <w:r w:rsidRPr="00544F01">
              <w:rPr>
                <w:rStyle w:val="Hyperlink"/>
                <w:color w:val="000000" w:themeColor="text1"/>
                <w:sz w:val="16"/>
                <w:szCs w:val="16"/>
              </w:rPr>
              <w:t xml:space="preserve">This indicator aims to understand the process and analysis undertaken during the reporting year in monitoring external </w:t>
            </w:r>
            <w:r w:rsidR="00540287" w:rsidRPr="00544F01">
              <w:rPr>
                <w:rStyle w:val="Hyperlink"/>
                <w:color w:val="000000" w:themeColor="text1"/>
                <w:sz w:val="16"/>
                <w:szCs w:val="16"/>
              </w:rPr>
              <w:t xml:space="preserve">investment </w:t>
            </w:r>
            <w:r w:rsidRPr="00544F01">
              <w:rPr>
                <w:rStyle w:val="Hyperlink"/>
                <w:color w:val="000000" w:themeColor="text1"/>
                <w:sz w:val="16"/>
                <w:szCs w:val="16"/>
              </w:rPr>
              <w:t xml:space="preserve">managers for the majority of investments in each asset class. It is considered good practice that the </w:t>
            </w:r>
            <w:r w:rsidR="00D47D0A" w:rsidRPr="00544F01">
              <w:rPr>
                <w:rStyle w:val="Hyperlink"/>
                <w:color w:val="000000" w:themeColor="text1"/>
                <w:sz w:val="16"/>
                <w:szCs w:val="16"/>
              </w:rPr>
              <w:t>broader set of</w:t>
            </w:r>
            <w:r w:rsidRPr="00544F01">
              <w:rPr>
                <w:rStyle w:val="Hyperlink"/>
                <w:color w:val="000000" w:themeColor="text1"/>
                <w:sz w:val="16"/>
                <w:szCs w:val="16"/>
              </w:rPr>
              <w:t xml:space="preserve"> responsible investment </w:t>
            </w:r>
            <w:r w:rsidR="00A03775" w:rsidRPr="00544F01">
              <w:rPr>
                <w:rStyle w:val="Hyperlink"/>
                <w:color w:val="000000" w:themeColor="text1"/>
                <w:sz w:val="16"/>
                <w:szCs w:val="16"/>
              </w:rPr>
              <w:t>aspects</w:t>
            </w:r>
            <w:r w:rsidRPr="00544F01">
              <w:rPr>
                <w:rStyle w:val="Hyperlink"/>
                <w:color w:val="000000" w:themeColor="text1"/>
                <w:sz w:val="16"/>
                <w:szCs w:val="16"/>
              </w:rPr>
              <w:t xml:space="preserve"> stated </w:t>
            </w:r>
            <w:r w:rsidR="006B6E0D">
              <w:rPr>
                <w:rStyle w:val="Hyperlink"/>
                <w:color w:val="000000" w:themeColor="text1"/>
                <w:sz w:val="16"/>
                <w:szCs w:val="16"/>
              </w:rPr>
              <w:t>is</w:t>
            </w:r>
            <w:r w:rsidR="006B6E0D" w:rsidRPr="00544F01">
              <w:rPr>
                <w:rStyle w:val="Hyperlink"/>
                <w:color w:val="000000" w:themeColor="text1"/>
                <w:sz w:val="16"/>
                <w:szCs w:val="16"/>
              </w:rPr>
              <w:t xml:space="preserve"> </w:t>
            </w:r>
            <w:r w:rsidRPr="00544F01">
              <w:rPr>
                <w:rStyle w:val="Hyperlink"/>
                <w:color w:val="000000" w:themeColor="text1"/>
                <w:sz w:val="16"/>
                <w:szCs w:val="16"/>
              </w:rPr>
              <w:t>evaluated during this process for the majority of externally managed investments across asset classes.</w:t>
            </w:r>
          </w:p>
          <w:p w14:paraId="0F3810BF" w14:textId="77777777" w:rsidR="000329AD" w:rsidRPr="00544F01" w:rsidRDefault="000329AD" w:rsidP="000329AD">
            <w:pPr>
              <w:rPr>
                <w:rStyle w:val="Hyperlink"/>
                <w:color w:val="000000" w:themeColor="text1"/>
                <w:sz w:val="16"/>
                <w:szCs w:val="16"/>
              </w:rPr>
            </w:pPr>
          </w:p>
          <w:p w14:paraId="3972CDFE" w14:textId="3AE2455A" w:rsidR="000329AD" w:rsidRPr="00544F01" w:rsidRDefault="000329AD" w:rsidP="000329AD">
            <w:pPr>
              <w:rPr>
                <w:rStyle w:val="Hyperlink"/>
                <w:color w:val="000000" w:themeColor="text1"/>
                <w:sz w:val="16"/>
                <w:szCs w:val="16"/>
              </w:rPr>
            </w:pPr>
            <w:r w:rsidRPr="00544F01">
              <w:rPr>
                <w:rStyle w:val="Hyperlink"/>
                <w:color w:val="000000" w:themeColor="text1"/>
                <w:sz w:val="16"/>
                <w:szCs w:val="16"/>
              </w:rPr>
              <w:t xml:space="preserve">Monitoring is key to </w:t>
            </w:r>
            <w:r w:rsidR="14F8D9B3" w:rsidRPr="00544F01">
              <w:rPr>
                <w:rStyle w:val="Hyperlink"/>
                <w:color w:val="000000" w:themeColor="text1"/>
                <w:sz w:val="16"/>
                <w:szCs w:val="16"/>
              </w:rPr>
              <w:t>the ongoing</w:t>
            </w:r>
            <w:r w:rsidR="0F044F50" w:rsidRPr="00544F01">
              <w:rPr>
                <w:rStyle w:val="Hyperlink"/>
                <w:color w:val="000000" w:themeColor="text1"/>
                <w:sz w:val="16"/>
                <w:szCs w:val="16"/>
              </w:rPr>
              <w:t xml:space="preserve"> assess</w:t>
            </w:r>
            <w:r w:rsidR="0881F653" w:rsidRPr="00544F01">
              <w:rPr>
                <w:rStyle w:val="Hyperlink"/>
                <w:color w:val="000000" w:themeColor="text1"/>
                <w:sz w:val="16"/>
                <w:szCs w:val="16"/>
              </w:rPr>
              <w:t>ment of</w:t>
            </w:r>
            <w:r w:rsidRPr="00544F01">
              <w:rPr>
                <w:rStyle w:val="Hyperlink"/>
                <w:color w:val="000000" w:themeColor="text1"/>
                <w:sz w:val="16"/>
                <w:szCs w:val="16"/>
              </w:rPr>
              <w:t xml:space="preserve"> responsible investment practices of external </w:t>
            </w:r>
            <w:r w:rsidR="00540287" w:rsidRPr="00544F01">
              <w:rPr>
                <w:rStyle w:val="Hyperlink"/>
                <w:color w:val="000000" w:themeColor="text1"/>
                <w:sz w:val="16"/>
                <w:szCs w:val="16"/>
              </w:rPr>
              <w:t xml:space="preserve">investment </w:t>
            </w:r>
            <w:r w:rsidRPr="00544F01">
              <w:rPr>
                <w:rStyle w:val="Hyperlink"/>
                <w:color w:val="000000" w:themeColor="text1"/>
                <w:sz w:val="16"/>
                <w:szCs w:val="16"/>
              </w:rPr>
              <w:t xml:space="preserve">managers during the investment period. It is considered </w:t>
            </w:r>
            <w:r w:rsidR="00335D15" w:rsidRPr="00544F01">
              <w:rPr>
                <w:rStyle w:val="Hyperlink"/>
                <w:color w:val="000000" w:themeColor="text1"/>
                <w:sz w:val="16"/>
                <w:szCs w:val="16"/>
              </w:rPr>
              <w:t>good</w:t>
            </w:r>
            <w:r w:rsidRPr="00544F01">
              <w:rPr>
                <w:rStyle w:val="Hyperlink"/>
                <w:color w:val="000000" w:themeColor="text1"/>
                <w:sz w:val="16"/>
                <w:szCs w:val="16"/>
              </w:rPr>
              <w:t xml:space="preserve"> practice for signatories to examine them thoroughly across asset classes to ensure that the terms of the appointment contract are fulfilled.</w:t>
            </w:r>
          </w:p>
        </w:tc>
      </w:tr>
      <w:tr w:rsidR="007B0BB7" w:rsidRPr="00544F01" w14:paraId="146B8975" w14:textId="77777777" w:rsidTr="00E8442E">
        <w:trPr>
          <w:trHeight w:val="300"/>
        </w:trPr>
        <w:tc>
          <w:tcPr>
            <w:tcW w:w="1842" w:type="dxa"/>
            <w:shd w:val="clear" w:color="auto" w:fill="auto"/>
            <w:vAlign w:val="center"/>
          </w:tcPr>
          <w:p w14:paraId="5B213D32" w14:textId="77777777" w:rsidR="000329AD" w:rsidRPr="00544F01" w:rsidRDefault="000329AD" w:rsidP="000329AD">
            <w:pPr>
              <w:rPr>
                <w:rStyle w:val="Hyperlink"/>
                <w:b/>
                <w:sz w:val="16"/>
                <w:szCs w:val="16"/>
              </w:rPr>
            </w:pPr>
            <w:r w:rsidRPr="00544F01">
              <w:rPr>
                <w:b/>
                <w:sz w:val="16"/>
                <w:szCs w:val="16"/>
              </w:rPr>
              <w:t>Additional reporting guidance</w:t>
            </w:r>
          </w:p>
        </w:tc>
        <w:tc>
          <w:tcPr>
            <w:tcW w:w="13040" w:type="dxa"/>
            <w:gridSpan w:val="14"/>
            <w:shd w:val="clear" w:color="auto" w:fill="auto"/>
            <w:vAlign w:val="center"/>
          </w:tcPr>
          <w:p w14:paraId="25359A42" w14:textId="6194EA41" w:rsidR="0055299E" w:rsidRPr="00544F01" w:rsidRDefault="0055299E" w:rsidP="000329AD">
            <w:pPr>
              <w:rPr>
                <w:rStyle w:val="Hyperlink"/>
                <w:color w:val="000000" w:themeColor="text1"/>
                <w:sz w:val="16"/>
                <w:szCs w:val="16"/>
                <w:highlight w:val="yellow"/>
              </w:rPr>
            </w:pPr>
            <w:r w:rsidRPr="00544F01">
              <w:rPr>
                <w:rStyle w:val="Hyperlink"/>
                <w:color w:val="000000" w:themeColor="text1"/>
                <w:sz w:val="16"/>
                <w:szCs w:val="16"/>
              </w:rPr>
              <w:t xml:space="preserve">To ensure the responsible investment practices stated in the contractual agreements are fulfilled, </w:t>
            </w:r>
            <w:r w:rsidR="001B07F6">
              <w:rPr>
                <w:rStyle w:val="Hyperlink"/>
                <w:color w:val="000000" w:themeColor="text1"/>
                <w:sz w:val="16"/>
                <w:szCs w:val="16"/>
              </w:rPr>
              <w:t xml:space="preserve">the </w:t>
            </w:r>
            <w:r w:rsidRPr="00544F01">
              <w:rPr>
                <w:rStyle w:val="Hyperlink"/>
                <w:color w:val="000000" w:themeColor="text1"/>
                <w:sz w:val="16"/>
                <w:szCs w:val="16"/>
              </w:rPr>
              <w:t xml:space="preserve">comprehensive monitoring of external </w:t>
            </w:r>
            <w:r w:rsidR="00F635E3" w:rsidRPr="00544F01">
              <w:rPr>
                <w:rStyle w:val="Hyperlink"/>
                <w:color w:val="000000" w:themeColor="text1"/>
                <w:sz w:val="16"/>
                <w:szCs w:val="16"/>
              </w:rPr>
              <w:t xml:space="preserve">investment </w:t>
            </w:r>
            <w:r w:rsidRPr="00544F01">
              <w:rPr>
                <w:rStyle w:val="Hyperlink"/>
                <w:color w:val="000000" w:themeColor="text1"/>
                <w:sz w:val="16"/>
                <w:szCs w:val="16"/>
              </w:rPr>
              <w:t>managers, using a variety of methods</w:t>
            </w:r>
            <w:r w:rsidR="001B07F6">
              <w:rPr>
                <w:rStyle w:val="Hyperlink"/>
                <w:color w:val="000000" w:themeColor="text1"/>
                <w:sz w:val="16"/>
                <w:szCs w:val="16"/>
              </w:rPr>
              <w:t xml:space="preserve">, </w:t>
            </w:r>
            <w:r w:rsidR="001B07F6" w:rsidRPr="00544F01">
              <w:rPr>
                <w:rStyle w:val="Hyperlink"/>
                <w:color w:val="000000" w:themeColor="text1"/>
                <w:sz w:val="16"/>
                <w:szCs w:val="16"/>
              </w:rPr>
              <w:t>is important</w:t>
            </w:r>
            <w:r w:rsidRPr="00544F01">
              <w:rPr>
                <w:rStyle w:val="Hyperlink"/>
                <w:color w:val="000000" w:themeColor="text1"/>
                <w:sz w:val="16"/>
                <w:szCs w:val="16"/>
              </w:rPr>
              <w:t>.</w:t>
            </w:r>
          </w:p>
        </w:tc>
      </w:tr>
      <w:tr w:rsidR="007B0BB7" w:rsidRPr="00544F01" w14:paraId="7A458AF0" w14:textId="77777777" w:rsidTr="00E8442E">
        <w:trPr>
          <w:trHeight w:val="300"/>
        </w:trPr>
        <w:tc>
          <w:tcPr>
            <w:tcW w:w="1842" w:type="dxa"/>
            <w:shd w:val="clear" w:color="auto" w:fill="auto"/>
            <w:vAlign w:val="center"/>
          </w:tcPr>
          <w:p w14:paraId="7C84F8CF" w14:textId="77777777" w:rsidR="000329AD" w:rsidRPr="00544F01" w:rsidRDefault="000329AD" w:rsidP="000329AD">
            <w:pPr>
              <w:rPr>
                <w:b/>
                <w:bCs/>
                <w:sz w:val="16"/>
                <w:szCs w:val="16"/>
              </w:rPr>
            </w:pPr>
            <w:r w:rsidRPr="00544F01">
              <w:rPr>
                <w:b/>
                <w:bCs/>
                <w:sz w:val="16"/>
                <w:szCs w:val="16"/>
              </w:rPr>
              <w:t>Other resources</w:t>
            </w:r>
          </w:p>
        </w:tc>
        <w:tc>
          <w:tcPr>
            <w:tcW w:w="13040" w:type="dxa"/>
            <w:gridSpan w:val="14"/>
            <w:shd w:val="clear" w:color="auto" w:fill="auto"/>
            <w:vAlign w:val="center"/>
          </w:tcPr>
          <w:p w14:paraId="40693E12" w14:textId="28EB9C00" w:rsidR="000329AD" w:rsidRPr="00544F01" w:rsidRDefault="000329AD" w:rsidP="000329AD">
            <w:pPr>
              <w:rPr>
                <w:rStyle w:val="Hyperlink"/>
                <w:color w:val="000000" w:themeColor="text1"/>
                <w:sz w:val="16"/>
                <w:szCs w:val="16"/>
              </w:rPr>
            </w:pPr>
            <w:r w:rsidRPr="00544F01">
              <w:rPr>
                <w:rStyle w:val="Hyperlink"/>
                <w:color w:val="000000" w:themeColor="text1"/>
                <w:sz w:val="16"/>
                <w:szCs w:val="16"/>
              </w:rPr>
              <w:t>For further guidance on monitoring external managers</w:t>
            </w:r>
            <w:r w:rsidR="00C54952">
              <w:rPr>
                <w:rStyle w:val="Hyperlink"/>
                <w:color w:val="000000" w:themeColor="text1"/>
                <w:sz w:val="16"/>
                <w:szCs w:val="16"/>
              </w:rPr>
              <w:t>’</w:t>
            </w:r>
            <w:r w:rsidRPr="00544F01">
              <w:rPr>
                <w:rStyle w:val="Hyperlink"/>
                <w:color w:val="000000" w:themeColor="text1"/>
                <w:sz w:val="16"/>
                <w:szCs w:val="16"/>
              </w:rPr>
              <w:t xml:space="preserve"> responsible investment practices, including disclosure resources and a disclosure tool, see </w:t>
            </w:r>
            <w:hyperlink r:id="rId98" w:history="1">
              <w:r w:rsidRPr="00544F01">
                <w:rPr>
                  <w:rStyle w:val="Hyperlink"/>
                  <w:sz w:val="16"/>
                  <w:szCs w:val="16"/>
                </w:rPr>
                <w:t>Asset owner technical guide - investment manager monitoring guide</w:t>
              </w:r>
            </w:hyperlink>
            <w:r w:rsidRPr="00544F01">
              <w:rPr>
                <w:rStyle w:val="Hyperlink"/>
                <w:color w:val="000000" w:themeColor="text1"/>
                <w:sz w:val="16"/>
                <w:szCs w:val="16"/>
              </w:rPr>
              <w:t>.</w:t>
            </w:r>
          </w:p>
          <w:p w14:paraId="5AAD250F" w14:textId="77777777" w:rsidR="00890EDA" w:rsidRPr="00544F01" w:rsidRDefault="00890EDA" w:rsidP="000329AD">
            <w:pPr>
              <w:rPr>
                <w:rStyle w:val="Hyperlink"/>
                <w:color w:val="000000" w:themeColor="text1"/>
                <w:sz w:val="16"/>
                <w:szCs w:val="16"/>
              </w:rPr>
            </w:pPr>
          </w:p>
          <w:p w14:paraId="144A1CF4" w14:textId="71CC846A" w:rsidR="00617ACA" w:rsidRPr="00544F01" w:rsidRDefault="00617ACA" w:rsidP="000329AD">
            <w:pPr>
              <w:rPr>
                <w:rStyle w:val="Hyperlink"/>
                <w:color w:val="auto"/>
                <w:sz w:val="16"/>
                <w:szCs w:val="16"/>
              </w:rPr>
            </w:pPr>
            <w:r w:rsidRPr="00544F01">
              <w:rPr>
                <w:sz w:val="16"/>
                <w:szCs w:val="16"/>
              </w:rPr>
              <w:t>For further guidance on mandate requirements and RFPs</w:t>
            </w:r>
            <w:r w:rsidR="006B6E0D">
              <w:rPr>
                <w:sz w:val="16"/>
                <w:szCs w:val="16"/>
              </w:rPr>
              <w:t>,</w:t>
            </w:r>
            <w:r w:rsidRPr="00544F01">
              <w:rPr>
                <w:sz w:val="16"/>
                <w:szCs w:val="16"/>
              </w:rPr>
              <w:t xml:space="preserve"> see </w:t>
            </w:r>
            <w:hyperlink r:id="rId99" w:history="1">
              <w:r w:rsidRPr="00544F01">
                <w:rPr>
                  <w:rStyle w:val="Hyperlink"/>
                  <w:sz w:val="16"/>
                  <w:szCs w:val="16"/>
                </w:rPr>
                <w:t>ICGN Model Mandate guidance</w:t>
              </w:r>
            </w:hyperlink>
            <w:r w:rsidRPr="00544F01">
              <w:rPr>
                <w:sz w:val="16"/>
                <w:szCs w:val="16"/>
              </w:rPr>
              <w:t>.</w:t>
            </w:r>
          </w:p>
        </w:tc>
      </w:tr>
      <w:tr w:rsidR="00831633" w:rsidRPr="00544F01" w14:paraId="1F605949" w14:textId="77777777" w:rsidTr="00E8442E">
        <w:trPr>
          <w:trHeight w:val="300"/>
        </w:trPr>
        <w:tc>
          <w:tcPr>
            <w:tcW w:w="14882" w:type="dxa"/>
            <w:gridSpan w:val="15"/>
            <w:shd w:val="clear" w:color="auto" w:fill="0070C0"/>
            <w:vAlign w:val="center"/>
          </w:tcPr>
          <w:p w14:paraId="0ACE174B" w14:textId="77777777" w:rsidR="000329AD" w:rsidRPr="00544F01" w:rsidRDefault="000329AD" w:rsidP="000329AD">
            <w:pPr>
              <w:rPr>
                <w:color w:val="FFFFFF" w:themeColor="background1"/>
                <w:sz w:val="16"/>
                <w:szCs w:val="16"/>
              </w:rPr>
            </w:pPr>
            <w:r w:rsidRPr="00544F01">
              <w:rPr>
                <w:rFonts w:eastAsia="Times New Roman" w:cs="Arial"/>
                <w:b/>
                <w:bCs/>
                <w:color w:val="FFFFFF" w:themeColor="background1"/>
                <w:sz w:val="18"/>
                <w:szCs w:val="18"/>
                <w:lang w:eastAsia="en-GB"/>
              </w:rPr>
              <w:t>Logic</w:t>
            </w:r>
          </w:p>
        </w:tc>
      </w:tr>
      <w:tr w:rsidR="007B0BB7" w:rsidRPr="00544F01" w14:paraId="18A6F2EB" w14:textId="77777777" w:rsidTr="00E8442E">
        <w:trPr>
          <w:trHeight w:val="300"/>
        </w:trPr>
        <w:tc>
          <w:tcPr>
            <w:tcW w:w="1842" w:type="dxa"/>
            <w:shd w:val="clear" w:color="auto" w:fill="auto"/>
            <w:vAlign w:val="center"/>
          </w:tcPr>
          <w:p w14:paraId="4E4E1278" w14:textId="77777777" w:rsidR="000329AD" w:rsidRPr="00544F01" w:rsidRDefault="000329AD" w:rsidP="000329AD">
            <w:pPr>
              <w:rPr>
                <w:b/>
                <w:bCs/>
                <w:sz w:val="16"/>
                <w:szCs w:val="16"/>
              </w:rPr>
            </w:pPr>
            <w:r w:rsidRPr="00544F01">
              <w:rPr>
                <w:b/>
                <w:bCs/>
                <w:sz w:val="16"/>
                <w:szCs w:val="16"/>
              </w:rPr>
              <w:t>Dependent on</w:t>
            </w:r>
          </w:p>
        </w:tc>
        <w:tc>
          <w:tcPr>
            <w:tcW w:w="13040" w:type="dxa"/>
            <w:gridSpan w:val="14"/>
            <w:shd w:val="clear" w:color="auto" w:fill="auto"/>
            <w:vAlign w:val="center"/>
          </w:tcPr>
          <w:p w14:paraId="24277457" w14:textId="4E00BD3C" w:rsidR="000329AD" w:rsidRPr="00544F01" w:rsidRDefault="000329AD" w:rsidP="000329AD">
            <w:pPr>
              <w:rPr>
                <w:color w:val="000000" w:themeColor="text1"/>
                <w:sz w:val="16"/>
                <w:szCs w:val="16"/>
              </w:rPr>
            </w:pPr>
            <w:r w:rsidRPr="00544F01">
              <w:rPr>
                <w:color w:val="000000" w:themeColor="text1"/>
                <w:sz w:val="16"/>
                <w:szCs w:val="16"/>
              </w:rPr>
              <w:t>[OO 1</w:t>
            </w:r>
            <w:r w:rsidR="000D14B4">
              <w:rPr>
                <w:color w:val="000000" w:themeColor="text1"/>
                <w:sz w:val="16"/>
                <w:szCs w:val="16"/>
              </w:rPr>
              <w:t>4</w:t>
            </w:r>
            <w:r w:rsidRPr="00544F01">
              <w:rPr>
                <w:color w:val="000000" w:themeColor="text1"/>
                <w:sz w:val="16"/>
                <w:szCs w:val="16"/>
              </w:rPr>
              <w:t>]</w:t>
            </w:r>
            <w:r w:rsidR="000D14B4">
              <w:rPr>
                <w:color w:val="000000" w:themeColor="text1"/>
                <w:sz w:val="16"/>
                <w:szCs w:val="16"/>
              </w:rPr>
              <w:t>, [OO 21]</w:t>
            </w:r>
          </w:p>
        </w:tc>
      </w:tr>
      <w:tr w:rsidR="007B0BB7" w:rsidRPr="00544F01" w14:paraId="42899945" w14:textId="77777777" w:rsidTr="00E8442E">
        <w:trPr>
          <w:trHeight w:val="300"/>
        </w:trPr>
        <w:tc>
          <w:tcPr>
            <w:tcW w:w="1842" w:type="dxa"/>
            <w:shd w:val="clear" w:color="auto" w:fill="auto"/>
            <w:vAlign w:val="center"/>
          </w:tcPr>
          <w:p w14:paraId="57C1D585" w14:textId="77777777" w:rsidR="000329AD" w:rsidRPr="00544F01" w:rsidRDefault="000329AD" w:rsidP="000329AD">
            <w:pPr>
              <w:rPr>
                <w:b/>
                <w:bCs/>
                <w:sz w:val="16"/>
                <w:szCs w:val="16"/>
              </w:rPr>
            </w:pPr>
            <w:r w:rsidRPr="00544F01">
              <w:rPr>
                <w:b/>
                <w:bCs/>
                <w:sz w:val="16"/>
                <w:szCs w:val="16"/>
              </w:rPr>
              <w:t>Gateway to</w:t>
            </w:r>
          </w:p>
        </w:tc>
        <w:tc>
          <w:tcPr>
            <w:tcW w:w="13040" w:type="dxa"/>
            <w:gridSpan w:val="14"/>
            <w:shd w:val="clear" w:color="auto" w:fill="auto"/>
            <w:vAlign w:val="center"/>
          </w:tcPr>
          <w:p w14:paraId="42293957" w14:textId="10106A70" w:rsidR="000329AD" w:rsidRPr="00544F01" w:rsidRDefault="000329AD" w:rsidP="000329AD">
            <w:pPr>
              <w:rPr>
                <w:color w:val="000000" w:themeColor="text1"/>
                <w:sz w:val="16"/>
                <w:szCs w:val="16"/>
              </w:rPr>
            </w:pPr>
            <w:r w:rsidRPr="00544F01">
              <w:rPr>
                <w:color w:val="000000" w:themeColor="text1"/>
                <w:sz w:val="16"/>
                <w:szCs w:val="16"/>
              </w:rPr>
              <w:t>N/A</w:t>
            </w:r>
          </w:p>
        </w:tc>
      </w:tr>
      <w:tr w:rsidR="00831633" w:rsidRPr="00544F01" w14:paraId="5D7DF52D" w14:textId="77777777" w:rsidTr="00E8442E">
        <w:trPr>
          <w:trHeight w:val="300"/>
        </w:trPr>
        <w:tc>
          <w:tcPr>
            <w:tcW w:w="14882" w:type="dxa"/>
            <w:gridSpan w:val="15"/>
            <w:shd w:val="clear" w:color="auto" w:fill="0070C0"/>
            <w:vAlign w:val="center"/>
          </w:tcPr>
          <w:p w14:paraId="33C9BDAA" w14:textId="77777777" w:rsidR="000329AD" w:rsidRPr="00544F01" w:rsidRDefault="000329AD" w:rsidP="000329AD">
            <w:pPr>
              <w:rPr>
                <w:rFonts w:eastAsia="Times New Roman" w:cs="Arial"/>
                <w:b/>
                <w:bCs/>
                <w:color w:val="FFFFFF" w:themeColor="background1"/>
                <w:sz w:val="18"/>
                <w:szCs w:val="18"/>
                <w:lang w:eastAsia="en-GB"/>
              </w:rPr>
            </w:pPr>
            <w:r w:rsidRPr="00544F01">
              <w:rPr>
                <w:rFonts w:eastAsia="Times New Roman" w:cs="Arial"/>
                <w:b/>
                <w:bCs/>
                <w:color w:val="FFFFFF" w:themeColor="background1"/>
                <w:sz w:val="18"/>
                <w:szCs w:val="18"/>
                <w:lang w:eastAsia="en-GB"/>
              </w:rPr>
              <w:t>Assessment</w:t>
            </w:r>
          </w:p>
        </w:tc>
      </w:tr>
      <w:tr w:rsidR="008C663B" w:rsidRPr="00544F01" w14:paraId="2E92AE84" w14:textId="77777777" w:rsidTr="00E8442E">
        <w:trPr>
          <w:trHeight w:val="354"/>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433B80F" w14:textId="77777777" w:rsidR="008C663B" w:rsidRPr="00544F01" w:rsidRDefault="008C663B" w:rsidP="000329AD">
            <w:pPr>
              <w:rPr>
                <w:b/>
                <w:sz w:val="16"/>
                <w:szCs w:val="16"/>
              </w:rPr>
            </w:pPr>
            <w:r w:rsidRPr="00544F01">
              <w:rPr>
                <w:b/>
                <w:sz w:val="16"/>
                <w:szCs w:val="16"/>
              </w:rPr>
              <w:t>Assessment criteria</w:t>
            </w:r>
          </w:p>
        </w:tc>
        <w:tc>
          <w:tcPr>
            <w:tcW w:w="6520"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4697E8D" w14:textId="77777777" w:rsidR="008C663B" w:rsidRPr="00544F01" w:rsidRDefault="008C663B" w:rsidP="004E4AEC">
            <w:pPr>
              <w:rPr>
                <w:color w:val="000000" w:themeColor="text1"/>
                <w:sz w:val="16"/>
                <w:szCs w:val="16"/>
              </w:rPr>
            </w:pPr>
            <w:r w:rsidRPr="00544F01">
              <w:rPr>
                <w:color w:val="000000" w:themeColor="text1"/>
                <w:sz w:val="16"/>
                <w:szCs w:val="16"/>
              </w:rPr>
              <w:t>100 points for this indicator.</w:t>
            </w:r>
          </w:p>
          <w:p w14:paraId="0E28DC90" w14:textId="77777777" w:rsidR="008C663B" w:rsidRPr="00544F01" w:rsidRDefault="008C663B" w:rsidP="004E4AEC">
            <w:pPr>
              <w:rPr>
                <w:color w:val="000000" w:themeColor="text1"/>
                <w:sz w:val="16"/>
                <w:szCs w:val="16"/>
              </w:rPr>
            </w:pPr>
          </w:p>
          <w:p w14:paraId="50A2452C" w14:textId="5885047A" w:rsidR="008C663B" w:rsidRPr="00544F01" w:rsidRDefault="008C663B" w:rsidP="004E4AEC">
            <w:pPr>
              <w:rPr>
                <w:color w:val="000000" w:themeColor="text1"/>
                <w:sz w:val="16"/>
                <w:szCs w:val="16"/>
              </w:rPr>
            </w:pPr>
            <w:r w:rsidRPr="00544F01">
              <w:rPr>
                <w:color w:val="000000" w:themeColor="text1"/>
                <w:sz w:val="16"/>
                <w:szCs w:val="16"/>
              </w:rPr>
              <w:t xml:space="preserve">100 points for </w:t>
            </w:r>
            <w:r w:rsidR="00A51CB2" w:rsidRPr="00544F01">
              <w:rPr>
                <w:color w:val="000000" w:themeColor="text1"/>
                <w:sz w:val="16"/>
                <w:szCs w:val="16"/>
              </w:rPr>
              <w:t>9</w:t>
            </w:r>
            <w:r w:rsidR="00B60155" w:rsidRPr="00544F01">
              <w:rPr>
                <w:color w:val="000000" w:themeColor="text1"/>
                <w:sz w:val="16"/>
                <w:szCs w:val="16"/>
              </w:rPr>
              <w:t xml:space="preserve"> </w:t>
            </w:r>
            <w:r w:rsidRPr="00544F01">
              <w:rPr>
                <w:color w:val="000000" w:themeColor="text1"/>
                <w:sz w:val="16"/>
                <w:szCs w:val="16"/>
              </w:rPr>
              <w:t>or more selections from A–</w:t>
            </w:r>
            <w:r w:rsidR="00EA6F14" w:rsidRPr="00544F01">
              <w:rPr>
                <w:color w:val="000000" w:themeColor="text1"/>
                <w:sz w:val="16"/>
                <w:szCs w:val="16"/>
              </w:rPr>
              <w:t>J</w:t>
            </w:r>
            <w:r w:rsidRPr="00544F01">
              <w:rPr>
                <w:color w:val="000000" w:themeColor="text1"/>
                <w:sz w:val="16"/>
                <w:szCs w:val="16"/>
              </w:rPr>
              <w:t>.</w:t>
            </w:r>
          </w:p>
          <w:p w14:paraId="7C44800C" w14:textId="44B2D5FD" w:rsidR="008C663B" w:rsidRPr="00544F01" w:rsidRDefault="008C663B" w:rsidP="004E4AEC">
            <w:pPr>
              <w:rPr>
                <w:color w:val="000000" w:themeColor="text1"/>
                <w:sz w:val="16"/>
                <w:szCs w:val="16"/>
              </w:rPr>
            </w:pPr>
            <w:r w:rsidRPr="00544F01">
              <w:rPr>
                <w:color w:val="000000" w:themeColor="text1"/>
                <w:sz w:val="16"/>
                <w:szCs w:val="16"/>
              </w:rPr>
              <w:t xml:space="preserve">33 points for </w:t>
            </w:r>
            <w:r w:rsidR="00A51CB2" w:rsidRPr="00544F01">
              <w:rPr>
                <w:color w:val="000000" w:themeColor="text1"/>
                <w:sz w:val="16"/>
                <w:szCs w:val="16"/>
              </w:rPr>
              <w:t>8</w:t>
            </w:r>
            <w:r w:rsidR="00EA62F1" w:rsidRPr="00544F01">
              <w:rPr>
                <w:color w:val="000000" w:themeColor="text1"/>
                <w:sz w:val="16"/>
                <w:szCs w:val="16"/>
              </w:rPr>
              <w:t xml:space="preserve"> </w:t>
            </w:r>
            <w:r w:rsidRPr="00544F01">
              <w:rPr>
                <w:color w:val="000000" w:themeColor="text1"/>
                <w:sz w:val="16"/>
                <w:szCs w:val="16"/>
              </w:rPr>
              <w:t xml:space="preserve">selections from </w:t>
            </w:r>
            <w:r w:rsidR="008659D0" w:rsidRPr="00544F01">
              <w:rPr>
                <w:color w:val="000000" w:themeColor="text1"/>
                <w:sz w:val="16"/>
                <w:szCs w:val="16"/>
              </w:rPr>
              <w:t>A–</w:t>
            </w:r>
            <w:r w:rsidR="00EA6F14" w:rsidRPr="00544F01">
              <w:rPr>
                <w:color w:val="000000" w:themeColor="text1"/>
                <w:sz w:val="16"/>
                <w:szCs w:val="16"/>
              </w:rPr>
              <w:t>J</w:t>
            </w:r>
            <w:r w:rsidRPr="00544F01">
              <w:rPr>
                <w:color w:val="000000" w:themeColor="text1"/>
                <w:sz w:val="16"/>
                <w:szCs w:val="16"/>
              </w:rPr>
              <w:t>.</w:t>
            </w:r>
          </w:p>
          <w:p w14:paraId="6AF14F1B" w14:textId="6930D72C" w:rsidR="008C663B" w:rsidRPr="00544F01" w:rsidRDefault="008C663B" w:rsidP="004E4AEC">
            <w:pPr>
              <w:rPr>
                <w:color w:val="000000" w:themeColor="text1"/>
                <w:sz w:val="16"/>
                <w:szCs w:val="16"/>
              </w:rPr>
            </w:pPr>
            <w:r w:rsidRPr="00544F01">
              <w:rPr>
                <w:color w:val="000000" w:themeColor="text1"/>
                <w:sz w:val="16"/>
                <w:szCs w:val="16"/>
              </w:rPr>
              <w:t xml:space="preserve">16 points for </w:t>
            </w:r>
            <w:r w:rsidR="00A51CB2" w:rsidRPr="00544F01">
              <w:rPr>
                <w:color w:val="000000" w:themeColor="text1"/>
                <w:sz w:val="16"/>
                <w:szCs w:val="16"/>
              </w:rPr>
              <w:t>7</w:t>
            </w:r>
            <w:r w:rsidR="00EA62F1" w:rsidRPr="00544F01">
              <w:rPr>
                <w:color w:val="000000" w:themeColor="text1"/>
                <w:sz w:val="16"/>
                <w:szCs w:val="16"/>
              </w:rPr>
              <w:t xml:space="preserve"> </w:t>
            </w:r>
            <w:r w:rsidRPr="00544F01">
              <w:rPr>
                <w:color w:val="000000" w:themeColor="text1"/>
                <w:sz w:val="16"/>
                <w:szCs w:val="16"/>
              </w:rPr>
              <w:t xml:space="preserve">selections from </w:t>
            </w:r>
            <w:r w:rsidR="008659D0" w:rsidRPr="00544F01">
              <w:rPr>
                <w:color w:val="000000" w:themeColor="text1"/>
                <w:sz w:val="16"/>
                <w:szCs w:val="16"/>
              </w:rPr>
              <w:t>A–</w:t>
            </w:r>
            <w:r w:rsidR="00EA6F14" w:rsidRPr="00544F01">
              <w:rPr>
                <w:color w:val="000000" w:themeColor="text1"/>
                <w:sz w:val="16"/>
                <w:szCs w:val="16"/>
              </w:rPr>
              <w:t>J</w:t>
            </w:r>
            <w:r w:rsidRPr="00544F01">
              <w:rPr>
                <w:color w:val="000000" w:themeColor="text1"/>
                <w:sz w:val="16"/>
                <w:szCs w:val="16"/>
              </w:rPr>
              <w:t>.</w:t>
            </w:r>
          </w:p>
          <w:p w14:paraId="4674BDAA" w14:textId="02B0EECE" w:rsidR="008C663B" w:rsidRPr="00544F01" w:rsidRDefault="008C663B" w:rsidP="004E4AEC">
            <w:pPr>
              <w:rPr>
                <w:color w:val="000000" w:themeColor="text1"/>
                <w:sz w:val="16"/>
                <w:szCs w:val="16"/>
              </w:rPr>
            </w:pPr>
            <w:r w:rsidRPr="00544F01">
              <w:rPr>
                <w:color w:val="000000" w:themeColor="text1"/>
                <w:sz w:val="16"/>
                <w:szCs w:val="16"/>
              </w:rPr>
              <w:t>0 points for</w:t>
            </w:r>
            <w:r w:rsidRPr="00544F01">
              <w:rPr>
                <w:color w:val="FF0000"/>
                <w:sz w:val="16"/>
                <w:szCs w:val="16"/>
              </w:rPr>
              <w:t xml:space="preserve"> </w:t>
            </w:r>
            <w:r w:rsidR="00A60A0D" w:rsidRPr="00C24985">
              <w:rPr>
                <w:color w:val="000000" w:themeColor="text1"/>
                <w:sz w:val="16"/>
                <w:szCs w:val="16"/>
              </w:rPr>
              <w:t>1-</w:t>
            </w:r>
            <w:r w:rsidR="00D71D4B" w:rsidRPr="00C24985">
              <w:rPr>
                <w:color w:val="000000" w:themeColor="text1"/>
                <w:sz w:val="16"/>
                <w:szCs w:val="16"/>
              </w:rPr>
              <w:t>6</w:t>
            </w:r>
            <w:r w:rsidR="00EA62F1" w:rsidRPr="00544F01">
              <w:rPr>
                <w:color w:val="000000" w:themeColor="text1"/>
                <w:sz w:val="16"/>
                <w:szCs w:val="16"/>
              </w:rPr>
              <w:t xml:space="preserve"> </w:t>
            </w:r>
            <w:r w:rsidRPr="00544F01">
              <w:rPr>
                <w:color w:val="000000" w:themeColor="text1"/>
                <w:sz w:val="16"/>
                <w:szCs w:val="16"/>
              </w:rPr>
              <w:t xml:space="preserve">selection from </w:t>
            </w:r>
            <w:r w:rsidR="008659D0" w:rsidRPr="00544F01">
              <w:rPr>
                <w:color w:val="000000" w:themeColor="text1"/>
                <w:sz w:val="16"/>
                <w:szCs w:val="16"/>
              </w:rPr>
              <w:t>A–</w:t>
            </w:r>
            <w:r w:rsidR="00EA6F14" w:rsidRPr="00544F01">
              <w:rPr>
                <w:color w:val="000000" w:themeColor="text1"/>
                <w:sz w:val="16"/>
                <w:szCs w:val="16"/>
              </w:rPr>
              <w:t>J</w:t>
            </w:r>
            <w:r w:rsidRPr="00544F01">
              <w:rPr>
                <w:color w:val="000000" w:themeColor="text1"/>
                <w:sz w:val="16"/>
                <w:szCs w:val="16"/>
              </w:rPr>
              <w:t>.</w:t>
            </w:r>
          </w:p>
          <w:p w14:paraId="6011A8F2" w14:textId="2FA205C4" w:rsidR="008C663B" w:rsidRPr="00544F01" w:rsidRDefault="008C663B" w:rsidP="000329AD">
            <w:pPr>
              <w:rPr>
                <w:color w:val="000000" w:themeColor="text1"/>
                <w:sz w:val="16"/>
                <w:szCs w:val="16"/>
              </w:rPr>
            </w:pPr>
            <w:r w:rsidRPr="00544F01">
              <w:rPr>
                <w:color w:val="000000" w:themeColor="text1"/>
                <w:sz w:val="16"/>
                <w:szCs w:val="16"/>
              </w:rPr>
              <w:t xml:space="preserve">0 points for </w:t>
            </w:r>
            <w:r w:rsidR="00EA6F14" w:rsidRPr="00544F01">
              <w:rPr>
                <w:color w:val="000000" w:themeColor="text1"/>
                <w:sz w:val="16"/>
                <w:szCs w:val="16"/>
              </w:rPr>
              <w:t>K</w:t>
            </w:r>
            <w:r w:rsidRPr="00544F01">
              <w:rPr>
                <w:color w:val="000000" w:themeColor="text1"/>
                <w:sz w:val="16"/>
                <w:szCs w:val="16"/>
              </w:rPr>
              <w:t>.</w:t>
            </w:r>
          </w:p>
        </w:tc>
        <w:tc>
          <w:tcPr>
            <w:tcW w:w="6520"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00C234E" w14:textId="77777777" w:rsidR="008C663B" w:rsidRPr="00544F01" w:rsidRDefault="008C663B" w:rsidP="008C663B">
            <w:pPr>
              <w:rPr>
                <w:color w:val="000000" w:themeColor="text1"/>
                <w:sz w:val="16"/>
                <w:szCs w:val="16"/>
              </w:rPr>
            </w:pPr>
            <w:r w:rsidRPr="00544F01">
              <w:rPr>
                <w:color w:val="000000" w:themeColor="text1"/>
                <w:sz w:val="16"/>
                <w:szCs w:val="16"/>
              </w:rPr>
              <w:t>Further details:</w:t>
            </w:r>
          </w:p>
          <w:p w14:paraId="1CB34DC4" w14:textId="77777777" w:rsidR="008C663B" w:rsidRPr="00544F01" w:rsidRDefault="008C663B" w:rsidP="008C663B">
            <w:pPr>
              <w:rPr>
                <w:color w:val="000000" w:themeColor="text1"/>
                <w:sz w:val="16"/>
                <w:szCs w:val="16"/>
              </w:rPr>
            </w:pPr>
          </w:p>
          <w:p w14:paraId="25BB175F" w14:textId="0D6881D7" w:rsidR="008C663B" w:rsidRPr="00544F01" w:rsidRDefault="005168C3" w:rsidP="008C663B">
            <w:pPr>
              <w:rPr>
                <w:color w:val="000000" w:themeColor="text1"/>
                <w:sz w:val="16"/>
                <w:szCs w:val="16"/>
              </w:rPr>
            </w:pPr>
            <w:r>
              <w:rPr>
                <w:color w:val="000000" w:themeColor="text1"/>
                <w:sz w:val="16"/>
                <w:szCs w:val="16"/>
              </w:rPr>
              <w:t>Selecting</w:t>
            </w:r>
            <w:r w:rsidR="008C663B" w:rsidRPr="00544F01">
              <w:rPr>
                <w:color w:val="000000" w:themeColor="text1"/>
                <w:sz w:val="16"/>
                <w:szCs w:val="16"/>
              </w:rPr>
              <w:t xml:space="preserve"> </w:t>
            </w:r>
            <w:r w:rsidR="006B6E0D">
              <w:rPr>
                <w:color w:val="000000" w:themeColor="text1"/>
                <w:sz w:val="16"/>
                <w:szCs w:val="16"/>
              </w:rPr>
              <w:t>‘</w:t>
            </w:r>
            <w:r w:rsidR="00EA6F14" w:rsidRPr="00544F01">
              <w:rPr>
                <w:color w:val="000000" w:themeColor="text1"/>
                <w:sz w:val="16"/>
                <w:szCs w:val="16"/>
              </w:rPr>
              <w:t>K</w:t>
            </w:r>
            <w:r w:rsidR="006B6E0D">
              <w:rPr>
                <w:color w:val="000000" w:themeColor="text1"/>
                <w:sz w:val="16"/>
                <w:szCs w:val="16"/>
              </w:rPr>
              <w:t>’</w:t>
            </w:r>
            <w:r w:rsidR="008C663B" w:rsidRPr="00544F01">
              <w:rPr>
                <w:color w:val="000000" w:themeColor="text1"/>
                <w:sz w:val="16"/>
                <w:szCs w:val="16"/>
              </w:rPr>
              <w:t xml:space="preserve"> will result in 0/100 points for this indicator.</w:t>
            </w:r>
          </w:p>
          <w:p w14:paraId="7EDF45A0" w14:textId="77777777" w:rsidR="008C663B" w:rsidRPr="00544F01" w:rsidRDefault="008C663B" w:rsidP="008C663B">
            <w:pPr>
              <w:rPr>
                <w:color w:val="000000" w:themeColor="text1"/>
                <w:sz w:val="16"/>
                <w:szCs w:val="16"/>
              </w:rPr>
            </w:pPr>
          </w:p>
          <w:p w14:paraId="0F28E2D5" w14:textId="24B73591" w:rsidR="008C663B" w:rsidRPr="00544F01" w:rsidRDefault="00225A75" w:rsidP="000329AD">
            <w:pPr>
              <w:rPr>
                <w:color w:val="000000" w:themeColor="text1"/>
                <w:sz w:val="16"/>
                <w:szCs w:val="16"/>
              </w:rPr>
            </w:pPr>
            <w:r w:rsidRPr="00544F01">
              <w:rPr>
                <w:color w:val="000000" w:themeColor="text1"/>
                <w:sz w:val="16"/>
                <w:szCs w:val="16"/>
              </w:rPr>
              <w:t xml:space="preserve">The number of asset </w:t>
            </w:r>
            <w:r w:rsidR="00F86A40" w:rsidRPr="00544F01">
              <w:rPr>
                <w:color w:val="000000" w:themeColor="text1"/>
                <w:sz w:val="16"/>
                <w:szCs w:val="16"/>
              </w:rPr>
              <w:t>classes</w:t>
            </w:r>
            <w:r w:rsidRPr="00544F01">
              <w:rPr>
                <w:color w:val="000000" w:themeColor="text1"/>
                <w:sz w:val="16"/>
                <w:szCs w:val="16"/>
              </w:rPr>
              <w:t xml:space="preserve"> applicable will not affect the points available for this indicator, as each asset </w:t>
            </w:r>
            <w:r w:rsidR="00F86A40" w:rsidRPr="00544F01">
              <w:rPr>
                <w:color w:val="000000" w:themeColor="text1"/>
                <w:sz w:val="16"/>
                <w:szCs w:val="16"/>
              </w:rPr>
              <w:t>class</w:t>
            </w:r>
            <w:r w:rsidRPr="00544F01">
              <w:rPr>
                <w:color w:val="000000" w:themeColor="text1"/>
                <w:sz w:val="16"/>
                <w:szCs w:val="16"/>
              </w:rPr>
              <w:t xml:space="preserve"> will receive a separate score.</w:t>
            </w:r>
          </w:p>
        </w:tc>
      </w:tr>
      <w:tr w:rsidR="007B0BB7" w:rsidRPr="00544F01" w14:paraId="7F7D4418" w14:textId="77777777" w:rsidTr="00E8442E">
        <w:trPr>
          <w:trHeight w:val="300"/>
        </w:trPr>
        <w:tc>
          <w:tcPr>
            <w:tcW w:w="1842" w:type="dxa"/>
            <w:shd w:val="clear" w:color="auto" w:fill="auto"/>
            <w:vAlign w:val="center"/>
          </w:tcPr>
          <w:p w14:paraId="2CA93DB9" w14:textId="77777777" w:rsidR="000329AD" w:rsidRPr="00C24985" w:rsidDel="002635ED" w:rsidRDefault="000329AD" w:rsidP="000329AD">
            <w:pPr>
              <w:spacing w:line="240" w:lineRule="auto"/>
              <w:rPr>
                <w:b/>
                <w:bCs/>
                <w:sz w:val="16"/>
                <w:szCs w:val="16"/>
              </w:rPr>
            </w:pPr>
            <w:r w:rsidRPr="00C24985">
              <w:rPr>
                <w:b/>
                <w:sz w:val="16"/>
                <w:szCs w:val="16"/>
              </w:rPr>
              <w:t>Multiplier</w:t>
            </w:r>
          </w:p>
        </w:tc>
        <w:tc>
          <w:tcPr>
            <w:tcW w:w="13040" w:type="dxa"/>
            <w:gridSpan w:val="14"/>
            <w:shd w:val="clear" w:color="auto" w:fill="auto"/>
            <w:vAlign w:val="center"/>
          </w:tcPr>
          <w:p w14:paraId="73B19A67" w14:textId="2D677060" w:rsidR="000329AD" w:rsidRPr="00C24985" w:rsidRDefault="00662C4C" w:rsidP="000329AD">
            <w:pPr>
              <w:rPr>
                <w:color w:val="000000" w:themeColor="text1"/>
                <w:sz w:val="16"/>
                <w:szCs w:val="16"/>
              </w:rPr>
            </w:pPr>
            <w:r>
              <w:rPr>
                <w:color w:val="000000" w:themeColor="text1"/>
                <w:sz w:val="16"/>
                <w:szCs w:val="16"/>
              </w:rPr>
              <w:t>Moderate</w:t>
            </w:r>
          </w:p>
        </w:tc>
      </w:tr>
    </w:tbl>
    <w:p w14:paraId="281AB4C5" w14:textId="77777777" w:rsidR="00CF24EE" w:rsidRPr="00544F01" w:rsidRDefault="00CF24EE">
      <w:pPr>
        <w:spacing w:after="160" w:line="259" w:lineRule="auto"/>
      </w:pPr>
    </w:p>
    <w:p w14:paraId="4A800747" w14:textId="23EDBE12" w:rsidR="00C20A46" w:rsidRPr="00544F01" w:rsidRDefault="00C20A46">
      <w:pPr>
        <w:spacing w:after="160" w:line="259" w:lineRule="auto"/>
      </w:pPr>
    </w:p>
    <w:p w14:paraId="69FC38F8" w14:textId="77777777" w:rsidR="00A67271" w:rsidRDefault="00A67271">
      <w:r>
        <w:br w:type="page"/>
      </w:r>
    </w:p>
    <w:tbl>
      <w:tblPr>
        <w:tblW w:w="14885"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7"/>
        <w:gridCol w:w="2837"/>
        <w:gridCol w:w="4324"/>
        <w:gridCol w:w="353"/>
        <w:gridCol w:w="1984"/>
        <w:gridCol w:w="1988"/>
      </w:tblGrid>
      <w:tr w:rsidR="00A67271" w:rsidRPr="00544F01" w14:paraId="2BB06DE9" w14:textId="77777777" w:rsidTr="00680F25">
        <w:trPr>
          <w:trHeight w:val="380"/>
        </w:trPr>
        <w:tc>
          <w:tcPr>
            <w:tcW w:w="1842" w:type="dxa"/>
            <w:vMerge w:val="restart"/>
            <w:shd w:val="clear" w:color="auto" w:fill="F2F2F2" w:themeFill="background1" w:themeFillShade="F2"/>
            <w:vAlign w:val="center"/>
            <w:hideMark/>
          </w:tcPr>
          <w:p w14:paraId="2CA4196B" w14:textId="196C4769" w:rsidR="00A67271" w:rsidRPr="00544F01" w:rsidRDefault="00A67271" w:rsidP="00911D64">
            <w:pPr>
              <w:spacing w:line="240" w:lineRule="auto"/>
              <w:jc w:val="center"/>
              <w:textAlignment w:val="baseline"/>
              <w:rPr>
                <w:rFonts w:eastAsia="Times New Roman" w:cs="Arial"/>
                <w:b/>
                <w:sz w:val="14"/>
                <w:szCs w:val="14"/>
                <w:lang w:eastAsia="en-GB"/>
              </w:rPr>
            </w:pPr>
            <w:r w:rsidRPr="00544F01">
              <w:rPr>
                <w:rFonts w:eastAsia="Times New Roman" w:cs="Arial"/>
                <w:b/>
                <w:sz w:val="14"/>
                <w:szCs w:val="14"/>
                <w:lang w:eastAsia="en-GB"/>
              </w:rPr>
              <w:lastRenderedPageBreak/>
              <w:t>Indicator ID</w:t>
            </w:r>
          </w:p>
          <w:p w14:paraId="2E6FE38E" w14:textId="77777777" w:rsidR="00A67271" w:rsidRPr="00544F01" w:rsidRDefault="00A67271" w:rsidP="00911D64">
            <w:pPr>
              <w:spacing w:line="240" w:lineRule="auto"/>
              <w:jc w:val="center"/>
              <w:textAlignment w:val="baseline"/>
              <w:rPr>
                <w:rFonts w:eastAsia="Times New Roman" w:cs="Arial"/>
                <w:b/>
                <w:sz w:val="10"/>
                <w:szCs w:val="10"/>
                <w:lang w:eastAsia="en-GB"/>
              </w:rPr>
            </w:pPr>
          </w:p>
          <w:p w14:paraId="15799595" w14:textId="72A180B1" w:rsidR="00A67271" w:rsidRPr="00544F01" w:rsidRDefault="00A67271" w:rsidP="00911D64">
            <w:pPr>
              <w:pStyle w:val="Indicatorsubsection"/>
              <w:rPr>
                <w:lang w:val="en-GB"/>
              </w:rPr>
            </w:pPr>
            <w:bookmarkStart w:id="25" w:name="_Toc122332932"/>
            <w:r w:rsidRPr="00544F01">
              <w:rPr>
                <w:lang w:val="en-GB"/>
              </w:rPr>
              <w:t>SAM 10</w:t>
            </w:r>
            <w:bookmarkEnd w:id="25"/>
          </w:p>
        </w:tc>
        <w:tc>
          <w:tcPr>
            <w:tcW w:w="1557" w:type="dxa"/>
            <w:shd w:val="clear" w:color="auto" w:fill="F2F2F2" w:themeFill="background1" w:themeFillShade="F2"/>
            <w:vAlign w:val="center"/>
            <w:hideMark/>
          </w:tcPr>
          <w:p w14:paraId="746C242E" w14:textId="77777777" w:rsidR="00A67271" w:rsidRPr="00544F01" w:rsidRDefault="00A67271" w:rsidP="00911D64">
            <w:pPr>
              <w:spacing w:line="240" w:lineRule="auto"/>
              <w:textAlignment w:val="baseline"/>
              <w:rPr>
                <w:rFonts w:eastAsia="Times New Roman" w:cs="Arial"/>
                <w:sz w:val="14"/>
                <w:szCs w:val="14"/>
                <w:lang w:eastAsia="en-GB"/>
              </w:rPr>
            </w:pPr>
            <w:r w:rsidRPr="00544F01">
              <w:rPr>
                <w:rFonts w:eastAsia="Times New Roman" w:cs="Arial"/>
                <w:b/>
                <w:sz w:val="14"/>
                <w:szCs w:val="14"/>
                <w:lang w:eastAsia="en-GB"/>
              </w:rPr>
              <w:t xml:space="preserve">Dependent on: </w:t>
            </w:r>
          </w:p>
        </w:tc>
        <w:tc>
          <w:tcPr>
            <w:tcW w:w="2837" w:type="dxa"/>
            <w:shd w:val="clear" w:color="auto" w:fill="F2F2F2" w:themeFill="background1" w:themeFillShade="F2"/>
            <w:vAlign w:val="center"/>
          </w:tcPr>
          <w:p w14:paraId="73B4FB9C" w14:textId="10DD821C" w:rsidR="00A67271" w:rsidRPr="00544F01" w:rsidRDefault="00A67271" w:rsidP="00911D64">
            <w:pPr>
              <w:spacing w:line="240" w:lineRule="auto"/>
              <w:textAlignment w:val="baseline"/>
              <w:rPr>
                <w:rFonts w:eastAsia="Times New Roman" w:cs="Arial"/>
                <w:sz w:val="14"/>
                <w:szCs w:val="14"/>
                <w:lang w:eastAsia="en-GB"/>
              </w:rPr>
            </w:pPr>
            <w:r w:rsidRPr="00544F01">
              <w:rPr>
                <w:b/>
                <w:bCs/>
                <w:sz w:val="22"/>
                <w:szCs w:val="22"/>
              </w:rPr>
              <w:t>OO 1</w:t>
            </w:r>
            <w:r>
              <w:rPr>
                <w:b/>
                <w:bCs/>
                <w:sz w:val="22"/>
                <w:szCs w:val="22"/>
              </w:rPr>
              <w:t>4, OO 21</w:t>
            </w:r>
          </w:p>
        </w:tc>
        <w:tc>
          <w:tcPr>
            <w:tcW w:w="4677" w:type="dxa"/>
            <w:gridSpan w:val="2"/>
            <w:vMerge w:val="restart"/>
            <w:shd w:val="clear" w:color="auto" w:fill="F2F2F2" w:themeFill="background1" w:themeFillShade="F2"/>
            <w:vAlign w:val="center"/>
          </w:tcPr>
          <w:p w14:paraId="0125761A" w14:textId="77777777" w:rsidR="00A67271" w:rsidRPr="00544F01" w:rsidRDefault="00A67271" w:rsidP="00911D64">
            <w:pPr>
              <w:spacing w:line="240" w:lineRule="auto"/>
              <w:jc w:val="center"/>
              <w:textAlignment w:val="baseline"/>
              <w:rPr>
                <w:rFonts w:eastAsia="Times New Roman" w:cs="Arial"/>
                <w:sz w:val="14"/>
                <w:szCs w:val="14"/>
                <w:lang w:eastAsia="en-GB"/>
              </w:rPr>
            </w:pPr>
            <w:r w:rsidRPr="00544F01">
              <w:rPr>
                <w:rFonts w:eastAsia="Times New Roman" w:cs="Arial"/>
                <w:b/>
                <w:sz w:val="14"/>
                <w:szCs w:val="14"/>
                <w:lang w:eastAsia="en-GB"/>
              </w:rPr>
              <w:t>Sub-section</w:t>
            </w:r>
            <w:r w:rsidRPr="00544F01">
              <w:rPr>
                <w:rFonts w:eastAsia="Times New Roman" w:cs="Arial"/>
                <w:sz w:val="14"/>
                <w:szCs w:val="14"/>
                <w:lang w:eastAsia="en-GB"/>
              </w:rPr>
              <w:t> </w:t>
            </w:r>
          </w:p>
          <w:p w14:paraId="1530829D" w14:textId="77777777" w:rsidR="00A67271" w:rsidRPr="00544F01" w:rsidRDefault="00A67271" w:rsidP="00911D64">
            <w:pPr>
              <w:spacing w:line="240" w:lineRule="auto"/>
              <w:jc w:val="center"/>
              <w:textAlignment w:val="baseline"/>
              <w:rPr>
                <w:rFonts w:eastAsia="Times New Roman" w:cs="Arial"/>
                <w:sz w:val="14"/>
                <w:szCs w:val="14"/>
                <w:lang w:eastAsia="en-GB"/>
              </w:rPr>
            </w:pPr>
          </w:p>
          <w:p w14:paraId="010F793D" w14:textId="38D3036F" w:rsidR="00A67271" w:rsidRPr="00544F01" w:rsidRDefault="00A67271" w:rsidP="00911D64">
            <w:pPr>
              <w:jc w:val="center"/>
              <w:rPr>
                <w:sz w:val="18"/>
                <w:szCs w:val="18"/>
              </w:rPr>
            </w:pPr>
            <w:r w:rsidRPr="00544F01">
              <w:rPr>
                <w:b/>
                <w:bCs/>
                <w:sz w:val="22"/>
                <w:szCs w:val="22"/>
              </w:rPr>
              <w:t>Responsible investment practices</w:t>
            </w:r>
          </w:p>
        </w:tc>
        <w:tc>
          <w:tcPr>
            <w:tcW w:w="1984" w:type="dxa"/>
            <w:vMerge w:val="restart"/>
            <w:shd w:val="clear" w:color="auto" w:fill="F2F2F2" w:themeFill="background1" w:themeFillShade="F2"/>
            <w:vAlign w:val="center"/>
            <w:hideMark/>
          </w:tcPr>
          <w:p w14:paraId="49AABA9E" w14:textId="77777777" w:rsidR="00A67271" w:rsidRPr="00544F01" w:rsidRDefault="00A67271" w:rsidP="00911D64">
            <w:pPr>
              <w:spacing w:line="240" w:lineRule="auto"/>
              <w:jc w:val="center"/>
              <w:textAlignment w:val="baseline"/>
              <w:rPr>
                <w:rFonts w:eastAsia="Times New Roman" w:cs="Arial"/>
                <w:b/>
                <w:bCs/>
                <w:sz w:val="14"/>
                <w:szCs w:val="14"/>
                <w:lang w:eastAsia="en-GB"/>
              </w:rPr>
            </w:pPr>
            <w:r w:rsidRPr="00544F01">
              <w:rPr>
                <w:rFonts w:eastAsia="Times New Roman" w:cs="Arial"/>
                <w:b/>
                <w:bCs/>
                <w:sz w:val="14"/>
                <w:szCs w:val="14"/>
                <w:lang w:eastAsia="en-GB"/>
              </w:rPr>
              <w:t>PRI Principle</w:t>
            </w:r>
          </w:p>
          <w:p w14:paraId="35C609FE" w14:textId="77777777" w:rsidR="00A67271" w:rsidRPr="00544F01" w:rsidRDefault="00A67271" w:rsidP="00911D64">
            <w:pPr>
              <w:spacing w:line="240" w:lineRule="auto"/>
              <w:jc w:val="center"/>
              <w:textAlignment w:val="baseline"/>
              <w:rPr>
                <w:rFonts w:eastAsia="Times New Roman" w:cs="Arial"/>
                <w:b/>
                <w:bCs/>
                <w:sz w:val="14"/>
                <w:szCs w:val="14"/>
                <w:lang w:eastAsia="en-GB"/>
              </w:rPr>
            </w:pPr>
          </w:p>
          <w:p w14:paraId="097A20A8" w14:textId="41DA093D" w:rsidR="00A67271" w:rsidRPr="00544F01" w:rsidRDefault="00A67271" w:rsidP="00911D64">
            <w:pPr>
              <w:spacing w:line="240" w:lineRule="auto"/>
              <w:jc w:val="center"/>
              <w:textAlignment w:val="baseline"/>
              <w:rPr>
                <w:rFonts w:eastAsia="Times New Roman" w:cs="Arial"/>
                <w:sz w:val="18"/>
                <w:szCs w:val="18"/>
                <w:lang w:eastAsia="en-GB"/>
              </w:rPr>
            </w:pPr>
            <w:r w:rsidRPr="00544F01">
              <w:rPr>
                <w:rFonts w:eastAsia="Times New Roman" w:cs="Arial"/>
                <w:b/>
                <w:bCs/>
                <w:sz w:val="22"/>
                <w:szCs w:val="22"/>
                <w:lang w:eastAsia="en-GB"/>
              </w:rPr>
              <w:t>1</w:t>
            </w:r>
          </w:p>
        </w:tc>
        <w:tc>
          <w:tcPr>
            <w:tcW w:w="1988" w:type="dxa"/>
            <w:vMerge w:val="restart"/>
            <w:shd w:val="clear" w:color="auto" w:fill="A6A6A6" w:themeFill="background1" w:themeFillShade="A6"/>
            <w:tcMar>
              <w:top w:w="113" w:type="dxa"/>
              <w:left w:w="113" w:type="dxa"/>
              <w:bottom w:w="113" w:type="dxa"/>
              <w:right w:w="113" w:type="dxa"/>
            </w:tcMar>
            <w:vAlign w:val="center"/>
            <w:hideMark/>
          </w:tcPr>
          <w:p w14:paraId="2D43762B" w14:textId="77777777" w:rsidR="00A67271" w:rsidRPr="00544F01" w:rsidRDefault="00A67271" w:rsidP="00911D64">
            <w:pPr>
              <w:spacing w:line="240" w:lineRule="auto"/>
              <w:jc w:val="center"/>
              <w:textAlignment w:val="baseline"/>
              <w:rPr>
                <w:rFonts w:eastAsia="Times New Roman" w:cs="Arial"/>
                <w:b/>
                <w:bCs/>
                <w:color w:val="FFFFFF" w:themeColor="background1"/>
                <w:sz w:val="14"/>
                <w:szCs w:val="14"/>
                <w:lang w:eastAsia="en-GB"/>
              </w:rPr>
            </w:pPr>
            <w:r w:rsidRPr="00544F01">
              <w:rPr>
                <w:rFonts w:eastAsia="Times New Roman" w:cs="Arial"/>
                <w:b/>
                <w:bCs/>
                <w:color w:val="FFFFFF" w:themeColor="background1"/>
                <w:sz w:val="14"/>
                <w:szCs w:val="14"/>
                <w:lang w:eastAsia="en-GB"/>
              </w:rPr>
              <w:t>Type of indicator</w:t>
            </w:r>
          </w:p>
          <w:p w14:paraId="10191EC0" w14:textId="77777777" w:rsidR="00A67271" w:rsidRPr="00544F01" w:rsidRDefault="00A67271" w:rsidP="00911D64">
            <w:pPr>
              <w:spacing w:line="240" w:lineRule="auto"/>
              <w:jc w:val="center"/>
              <w:textAlignment w:val="baseline"/>
              <w:rPr>
                <w:rFonts w:eastAsia="Times New Roman" w:cs="Arial"/>
                <w:b/>
                <w:bCs/>
                <w:color w:val="FFFFFF" w:themeColor="background1"/>
                <w:sz w:val="14"/>
                <w:szCs w:val="14"/>
                <w:lang w:eastAsia="en-GB"/>
              </w:rPr>
            </w:pPr>
          </w:p>
          <w:p w14:paraId="2EBD5809" w14:textId="77777777" w:rsidR="00A67271" w:rsidRPr="00544F01" w:rsidRDefault="00A67271" w:rsidP="00911D64">
            <w:pPr>
              <w:spacing w:line="240" w:lineRule="auto"/>
              <w:jc w:val="center"/>
              <w:textAlignment w:val="baseline"/>
              <w:rPr>
                <w:rFonts w:eastAsia="Times New Roman" w:cs="Arial"/>
                <w:color w:val="FFFFFF" w:themeColor="background1"/>
                <w:sz w:val="32"/>
                <w:szCs w:val="32"/>
                <w:lang w:eastAsia="en-GB"/>
              </w:rPr>
            </w:pPr>
            <w:r w:rsidRPr="00544F01">
              <w:rPr>
                <w:rFonts w:eastAsia="Times New Roman" w:cs="Arial"/>
                <w:b/>
                <w:color w:val="FFFFFF" w:themeColor="background1"/>
                <w:sz w:val="32"/>
                <w:szCs w:val="32"/>
                <w:lang w:eastAsia="en-GB"/>
              </w:rPr>
              <w:t>PLUS</w:t>
            </w:r>
          </w:p>
          <w:p w14:paraId="30E71229" w14:textId="77777777" w:rsidR="00A67271" w:rsidRPr="00544F01" w:rsidRDefault="00A67271" w:rsidP="00911D64">
            <w:pPr>
              <w:spacing w:line="240" w:lineRule="auto"/>
              <w:jc w:val="center"/>
              <w:textAlignment w:val="baseline"/>
              <w:rPr>
                <w:rFonts w:eastAsia="Times New Roman" w:cs="Arial"/>
                <w:color w:val="FFFFFF" w:themeColor="background1"/>
                <w:sz w:val="18"/>
                <w:szCs w:val="18"/>
                <w:lang w:eastAsia="en-GB"/>
              </w:rPr>
            </w:pPr>
            <w:r w:rsidRPr="00544F01">
              <w:rPr>
                <w:rFonts w:eastAsia="Times New Roman" w:cs="Arial"/>
                <w:b/>
                <w:bCs/>
                <w:color w:val="FFFFFF" w:themeColor="background1"/>
                <w:sz w:val="10"/>
                <w:szCs w:val="10"/>
                <w:lang w:eastAsia="en-GB"/>
              </w:rPr>
              <w:t>VOLUNTARY TO DISCLOSE</w:t>
            </w:r>
          </w:p>
        </w:tc>
      </w:tr>
      <w:tr w:rsidR="00A67271" w:rsidRPr="00544F01" w14:paraId="75BCAF0E" w14:textId="77777777" w:rsidTr="00680F25">
        <w:trPr>
          <w:trHeight w:val="380"/>
        </w:trPr>
        <w:tc>
          <w:tcPr>
            <w:tcW w:w="1842" w:type="dxa"/>
            <w:vMerge/>
            <w:shd w:val="clear" w:color="auto" w:fill="F2F2F2" w:themeFill="background1" w:themeFillShade="F2"/>
            <w:vAlign w:val="center"/>
          </w:tcPr>
          <w:p w14:paraId="2A755445" w14:textId="77777777" w:rsidR="00A67271" w:rsidRPr="00544F01" w:rsidRDefault="00A67271" w:rsidP="00911D64">
            <w:pPr>
              <w:spacing w:line="240" w:lineRule="auto"/>
              <w:jc w:val="center"/>
              <w:textAlignment w:val="baseline"/>
              <w:rPr>
                <w:rFonts w:eastAsia="Times New Roman" w:cs="Arial"/>
                <w:b/>
                <w:sz w:val="14"/>
                <w:szCs w:val="14"/>
                <w:lang w:eastAsia="en-GB"/>
              </w:rPr>
            </w:pPr>
          </w:p>
        </w:tc>
        <w:tc>
          <w:tcPr>
            <w:tcW w:w="1557" w:type="dxa"/>
            <w:shd w:val="clear" w:color="auto" w:fill="F2F2F2" w:themeFill="background1" w:themeFillShade="F2"/>
            <w:vAlign w:val="center"/>
          </w:tcPr>
          <w:p w14:paraId="722E9FA0" w14:textId="77777777" w:rsidR="00A67271" w:rsidRPr="00544F01" w:rsidRDefault="00A67271" w:rsidP="00911D64">
            <w:pPr>
              <w:spacing w:line="240" w:lineRule="auto"/>
              <w:textAlignment w:val="baseline"/>
              <w:rPr>
                <w:rFonts w:eastAsia="Times New Roman" w:cs="Arial"/>
                <w:b/>
                <w:sz w:val="14"/>
                <w:szCs w:val="14"/>
                <w:lang w:eastAsia="en-GB"/>
              </w:rPr>
            </w:pPr>
            <w:r w:rsidRPr="00544F01">
              <w:rPr>
                <w:rFonts w:eastAsia="Times New Roman" w:cs="Arial"/>
                <w:b/>
                <w:sz w:val="14"/>
                <w:szCs w:val="14"/>
                <w:lang w:eastAsia="en-GB"/>
              </w:rPr>
              <w:t>Gateway to:</w:t>
            </w:r>
          </w:p>
        </w:tc>
        <w:tc>
          <w:tcPr>
            <w:tcW w:w="2837" w:type="dxa"/>
            <w:shd w:val="clear" w:color="auto" w:fill="F2F2F2" w:themeFill="background1" w:themeFillShade="F2"/>
            <w:vAlign w:val="center"/>
          </w:tcPr>
          <w:p w14:paraId="01AE9EB0" w14:textId="66B2C88A" w:rsidR="00A67271" w:rsidRPr="00544F01" w:rsidRDefault="00A67271" w:rsidP="00911D64">
            <w:pPr>
              <w:spacing w:line="240" w:lineRule="auto"/>
              <w:textAlignment w:val="baseline"/>
              <w:rPr>
                <w:rFonts w:eastAsia="Times New Roman" w:cs="Arial"/>
                <w:b/>
                <w:sz w:val="14"/>
                <w:szCs w:val="14"/>
                <w:lang w:eastAsia="en-GB"/>
              </w:rPr>
            </w:pPr>
            <w:r w:rsidRPr="00544F01">
              <w:rPr>
                <w:b/>
                <w:bCs/>
                <w:sz w:val="22"/>
                <w:szCs w:val="22"/>
              </w:rPr>
              <w:t>N/A</w:t>
            </w:r>
          </w:p>
        </w:tc>
        <w:tc>
          <w:tcPr>
            <w:tcW w:w="4677" w:type="dxa"/>
            <w:gridSpan w:val="2"/>
            <w:vMerge/>
            <w:shd w:val="clear" w:color="auto" w:fill="F2F2F2" w:themeFill="background1" w:themeFillShade="F2"/>
            <w:vAlign w:val="center"/>
          </w:tcPr>
          <w:p w14:paraId="230A663C" w14:textId="77777777" w:rsidR="00A67271" w:rsidRPr="00544F01" w:rsidRDefault="00A67271" w:rsidP="00911D64">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6100CA4A" w14:textId="77777777" w:rsidR="00A67271" w:rsidRPr="00544F01" w:rsidRDefault="00A67271" w:rsidP="00911D64">
            <w:pPr>
              <w:spacing w:line="240" w:lineRule="auto"/>
              <w:jc w:val="center"/>
              <w:textAlignment w:val="baseline"/>
              <w:rPr>
                <w:rFonts w:eastAsia="Times New Roman" w:cs="Arial"/>
                <w:b/>
                <w:bCs/>
                <w:sz w:val="14"/>
                <w:szCs w:val="14"/>
                <w:lang w:eastAsia="en-GB"/>
              </w:rPr>
            </w:pPr>
          </w:p>
        </w:tc>
        <w:tc>
          <w:tcPr>
            <w:tcW w:w="1988" w:type="dxa"/>
            <w:vMerge/>
            <w:shd w:val="clear" w:color="auto" w:fill="A6A6A6" w:themeFill="background1" w:themeFillShade="A6"/>
            <w:tcMar>
              <w:top w:w="113" w:type="dxa"/>
              <w:left w:w="113" w:type="dxa"/>
              <w:bottom w:w="113" w:type="dxa"/>
              <w:right w:w="113" w:type="dxa"/>
            </w:tcMar>
            <w:vAlign w:val="center"/>
          </w:tcPr>
          <w:p w14:paraId="765D5617" w14:textId="77777777" w:rsidR="00A67271" w:rsidRPr="00544F01" w:rsidRDefault="00A67271" w:rsidP="00911D64">
            <w:pPr>
              <w:spacing w:line="240" w:lineRule="auto"/>
              <w:jc w:val="center"/>
              <w:textAlignment w:val="baseline"/>
              <w:rPr>
                <w:rFonts w:eastAsia="Times New Roman" w:cs="Arial"/>
                <w:b/>
                <w:bCs/>
                <w:color w:val="FFFFFF" w:themeColor="background1"/>
                <w:sz w:val="14"/>
                <w:szCs w:val="14"/>
                <w:lang w:eastAsia="en-GB"/>
              </w:rPr>
            </w:pPr>
          </w:p>
        </w:tc>
      </w:tr>
      <w:tr w:rsidR="00831633" w:rsidRPr="00544F01" w14:paraId="7D885A48" w14:textId="77777777" w:rsidTr="00680F25">
        <w:trPr>
          <w:trHeight w:val="567"/>
        </w:trPr>
        <w:tc>
          <w:tcPr>
            <w:tcW w:w="14885" w:type="dxa"/>
            <w:gridSpan w:val="7"/>
            <w:shd w:val="clear" w:color="auto" w:fill="FFFFFF" w:themeFill="background1"/>
            <w:tcMar>
              <w:top w:w="113" w:type="dxa"/>
              <w:left w:w="113" w:type="dxa"/>
              <w:bottom w:w="113" w:type="dxa"/>
              <w:right w:w="113" w:type="dxa"/>
            </w:tcMar>
            <w:vAlign w:val="center"/>
            <w:hideMark/>
          </w:tcPr>
          <w:p w14:paraId="6294B248" w14:textId="1D86DB97" w:rsidR="00C20A46" w:rsidRPr="00544F01" w:rsidRDefault="00C20A46" w:rsidP="00C20A46">
            <w:pPr>
              <w:spacing w:line="276" w:lineRule="auto"/>
              <w:textAlignment w:val="baseline"/>
              <w:rPr>
                <w:rFonts w:eastAsia="Times New Roman" w:cs="Arial"/>
                <w:lang w:eastAsia="en-GB"/>
              </w:rPr>
            </w:pPr>
            <w:r w:rsidRPr="00544F01">
              <w:rPr>
                <w:rFonts w:eastAsia="Times New Roman" w:cs="Arial"/>
                <w:b/>
                <w:lang w:eastAsia="en-GB"/>
              </w:rPr>
              <w:t xml:space="preserve">During the reporting year, which information did your organisation, or the </w:t>
            </w:r>
            <w:hyperlink r:id="rId100" w:history="1">
              <w:r w:rsidR="00DA43E4" w:rsidRPr="00CD0028">
                <w:rPr>
                  <w:rStyle w:val="Hyperlink"/>
                  <w:rFonts w:eastAsia="Times New Roman" w:cs="Arial"/>
                  <w:b/>
                  <w:lang w:eastAsia="en-GB"/>
                </w:rPr>
                <w:t>service provider</w:t>
              </w:r>
            </w:hyperlink>
            <w:r w:rsidRPr="00544F01">
              <w:rPr>
                <w:rFonts w:eastAsia="Times New Roman" w:cs="Arial"/>
                <w:b/>
                <w:lang w:eastAsia="en-GB"/>
              </w:rPr>
              <w:t xml:space="preserve"> acting on your behalf, monitor for</w:t>
            </w:r>
            <w:r w:rsidR="00C157AF" w:rsidRPr="00544F01">
              <w:rPr>
                <w:rFonts w:eastAsia="Times New Roman" w:cs="Arial"/>
                <w:b/>
                <w:lang w:eastAsia="en-GB"/>
              </w:rPr>
              <w:t xml:space="preserve"> </w:t>
            </w:r>
            <w:r w:rsidRPr="00544F01">
              <w:rPr>
                <w:rFonts w:eastAsia="Times New Roman" w:cs="Arial"/>
                <w:b/>
                <w:lang w:eastAsia="en-GB"/>
              </w:rPr>
              <w:t xml:space="preserve">externally managed </w:t>
            </w:r>
            <w:r w:rsidR="00FC1DD3" w:rsidRPr="00544F01">
              <w:rPr>
                <w:rFonts w:eastAsia="Times New Roman" w:cs="Arial"/>
                <w:b/>
                <w:lang w:eastAsia="en-GB"/>
              </w:rPr>
              <w:t>ESG</w:t>
            </w:r>
            <w:r w:rsidR="007F7D3C" w:rsidRPr="00544F01">
              <w:rPr>
                <w:rFonts w:eastAsia="Times New Roman" w:cs="Arial"/>
                <w:b/>
                <w:lang w:eastAsia="en-GB"/>
              </w:rPr>
              <w:t xml:space="preserve"> </w:t>
            </w:r>
            <w:hyperlink r:id="rId101">
              <w:r w:rsidR="06035CFC" w:rsidRPr="00544F01">
                <w:rPr>
                  <w:rStyle w:val="Hyperlink"/>
                  <w:rFonts w:eastAsia="Times New Roman" w:cs="Arial"/>
                  <w:b/>
                  <w:bCs/>
                  <w:lang w:eastAsia="en-GB"/>
                </w:rPr>
                <w:t>passive</w:t>
              </w:r>
            </w:hyperlink>
            <w:r w:rsidRPr="00544F01">
              <w:rPr>
                <w:rFonts w:eastAsia="Times New Roman" w:cs="Arial"/>
                <w:b/>
                <w:lang w:eastAsia="en-GB"/>
              </w:rPr>
              <w:t xml:space="preserve"> </w:t>
            </w:r>
            <w:r w:rsidR="007F7D3C" w:rsidRPr="00544F01">
              <w:rPr>
                <w:rFonts w:eastAsia="Times New Roman" w:cs="Arial"/>
                <w:b/>
                <w:lang w:eastAsia="en-GB"/>
              </w:rPr>
              <w:t xml:space="preserve">products and </w:t>
            </w:r>
            <w:r w:rsidR="00FC1DD3" w:rsidRPr="00544F01">
              <w:rPr>
                <w:rFonts w:eastAsia="Times New Roman" w:cs="Arial"/>
                <w:b/>
                <w:lang w:eastAsia="en-GB"/>
              </w:rPr>
              <w:t>strategies</w:t>
            </w:r>
            <w:r w:rsidRPr="00544F01">
              <w:rPr>
                <w:rFonts w:eastAsia="Times New Roman" w:cs="Arial"/>
                <w:b/>
                <w:lang w:eastAsia="en-GB"/>
              </w:rPr>
              <w:t>?</w:t>
            </w:r>
          </w:p>
        </w:tc>
      </w:tr>
      <w:tr w:rsidR="00831633" w:rsidRPr="00544F01" w14:paraId="58CBE34E" w14:textId="77777777" w:rsidTr="00680F25">
        <w:trPr>
          <w:trHeight w:val="465"/>
        </w:trPr>
        <w:tc>
          <w:tcPr>
            <w:tcW w:w="6236"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36E700C" w14:textId="77777777" w:rsidR="008D23D5" w:rsidRPr="00544F01" w:rsidRDefault="008D23D5" w:rsidP="00911D64">
            <w:pPr>
              <w:spacing w:line="276" w:lineRule="auto"/>
              <w:textAlignment w:val="baseline"/>
              <w:rPr>
                <w:rFonts w:eastAsia="Times New Roman" w:cs="Arial"/>
                <w:lang w:eastAsia="en-GB"/>
              </w:rPr>
            </w:pPr>
          </w:p>
        </w:tc>
        <w:tc>
          <w:tcPr>
            <w:tcW w:w="432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themeFill="accent3" w:themeFillTint="33"/>
            <w:vAlign w:val="center"/>
          </w:tcPr>
          <w:p w14:paraId="4ECD5A2B" w14:textId="555C6185" w:rsidR="008D23D5" w:rsidRPr="00544F01" w:rsidRDefault="00C86FBD" w:rsidP="008D23D5">
            <w:pPr>
              <w:spacing w:line="276" w:lineRule="auto"/>
              <w:jc w:val="center"/>
              <w:textAlignment w:val="baseline"/>
              <w:rPr>
                <w:rFonts w:eastAsia="Times New Roman" w:cs="Arial"/>
                <w:b/>
                <w:lang w:eastAsia="en-GB"/>
              </w:rPr>
            </w:pPr>
            <w:r w:rsidRPr="00544F01">
              <w:rPr>
                <w:rFonts w:eastAsia="Times New Roman" w:cs="Arial"/>
                <w:b/>
                <w:lang w:eastAsia="en-GB"/>
              </w:rPr>
              <w:t>(1)</w:t>
            </w:r>
            <w:r w:rsidR="008D23D5" w:rsidRPr="00544F01">
              <w:rPr>
                <w:rFonts w:eastAsia="Times New Roman" w:cs="Arial"/>
                <w:b/>
                <w:lang w:eastAsia="en-GB"/>
              </w:rPr>
              <w:t xml:space="preserve"> Listed equity </w:t>
            </w:r>
            <w:r w:rsidR="00035B2F" w:rsidRPr="00544F01">
              <w:rPr>
                <w:rFonts w:eastAsia="Times New Roman" w:cs="Arial"/>
                <w:b/>
                <w:lang w:eastAsia="en-GB"/>
              </w:rPr>
              <w:t>(</w:t>
            </w:r>
            <w:r w:rsidR="008D23D5" w:rsidRPr="00544F01">
              <w:rPr>
                <w:rFonts w:eastAsia="Times New Roman" w:cs="Arial"/>
                <w:b/>
                <w:lang w:eastAsia="en-GB"/>
              </w:rPr>
              <w:t>passive</w:t>
            </w:r>
            <w:r w:rsidR="00035B2F" w:rsidRPr="00544F01">
              <w:rPr>
                <w:rFonts w:eastAsia="Times New Roman" w:cs="Arial"/>
                <w:b/>
                <w:lang w:eastAsia="en-GB"/>
              </w:rPr>
              <w:t>)</w:t>
            </w:r>
          </w:p>
        </w:tc>
        <w:tc>
          <w:tcPr>
            <w:tcW w:w="432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themeFill="accent3" w:themeFillTint="33"/>
            <w:vAlign w:val="center"/>
          </w:tcPr>
          <w:p w14:paraId="72FC6C19" w14:textId="54160C93" w:rsidR="008D23D5" w:rsidRPr="00544F01" w:rsidRDefault="00C86FBD" w:rsidP="008D23D5">
            <w:pPr>
              <w:spacing w:line="276" w:lineRule="auto"/>
              <w:jc w:val="center"/>
              <w:textAlignment w:val="baseline"/>
              <w:rPr>
                <w:rFonts w:eastAsia="Times New Roman" w:cs="Arial"/>
                <w:b/>
                <w:lang w:eastAsia="en-GB"/>
              </w:rPr>
            </w:pPr>
            <w:r w:rsidRPr="00544F01">
              <w:rPr>
                <w:rFonts w:eastAsia="Times New Roman" w:cs="Arial"/>
                <w:b/>
                <w:lang w:eastAsia="en-GB"/>
              </w:rPr>
              <w:t>(2)</w:t>
            </w:r>
            <w:r w:rsidR="008D23D5" w:rsidRPr="00544F01">
              <w:rPr>
                <w:rFonts w:eastAsia="Times New Roman" w:cs="Arial"/>
                <w:b/>
                <w:lang w:eastAsia="en-GB"/>
              </w:rPr>
              <w:t xml:space="preserve"> Fixed income </w:t>
            </w:r>
            <w:r w:rsidR="00035B2F" w:rsidRPr="00544F01">
              <w:rPr>
                <w:rFonts w:eastAsia="Times New Roman" w:cs="Arial"/>
                <w:b/>
                <w:lang w:eastAsia="en-GB"/>
              </w:rPr>
              <w:t>(</w:t>
            </w:r>
            <w:r w:rsidR="008D23D5" w:rsidRPr="00544F01">
              <w:rPr>
                <w:rFonts w:eastAsia="Times New Roman" w:cs="Arial"/>
                <w:b/>
                <w:lang w:eastAsia="en-GB"/>
              </w:rPr>
              <w:t>passive</w:t>
            </w:r>
            <w:r w:rsidR="00035B2F" w:rsidRPr="00544F01">
              <w:rPr>
                <w:rFonts w:eastAsia="Times New Roman" w:cs="Arial"/>
                <w:b/>
                <w:lang w:eastAsia="en-GB"/>
              </w:rPr>
              <w:t>)</w:t>
            </w:r>
          </w:p>
        </w:tc>
      </w:tr>
      <w:tr w:rsidR="005809EB" w:rsidRPr="00544F01" w14:paraId="67C01E7B" w14:textId="77777777" w:rsidTr="00680F25">
        <w:trPr>
          <w:trHeight w:val="465"/>
        </w:trPr>
        <w:tc>
          <w:tcPr>
            <w:tcW w:w="6236"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E77BE3" w14:textId="7FB4A3A6" w:rsidR="008D23D5" w:rsidRPr="00544F01" w:rsidRDefault="00C86FBD" w:rsidP="00EA6FE6">
            <w:pPr>
              <w:spacing w:line="276" w:lineRule="auto"/>
              <w:textAlignment w:val="baseline"/>
              <w:rPr>
                <w:rFonts w:eastAsia="Times New Roman" w:cs="Arial"/>
                <w:lang w:eastAsia="en-GB"/>
              </w:rPr>
            </w:pPr>
            <w:r w:rsidRPr="00544F01">
              <w:rPr>
                <w:rFonts w:eastAsia="Times New Roman" w:cs="Arial"/>
                <w:lang w:eastAsia="en-GB"/>
              </w:rPr>
              <w:t>(A)</w:t>
            </w:r>
            <w:r w:rsidR="00EA6FE6" w:rsidRPr="00544F01">
              <w:rPr>
                <w:rFonts w:eastAsia="Times New Roman" w:cs="Arial"/>
                <w:lang w:eastAsia="en-GB"/>
              </w:rPr>
              <w:t xml:space="preserve"> </w:t>
            </w:r>
            <w:r w:rsidR="008014A6" w:rsidRPr="00544F01">
              <w:rPr>
                <w:rFonts w:eastAsia="Times New Roman" w:cs="Arial"/>
                <w:lang w:eastAsia="en-GB"/>
              </w:rPr>
              <w:t>H</w:t>
            </w:r>
            <w:r w:rsidR="00EA6FE6" w:rsidRPr="00544F01">
              <w:rPr>
                <w:rFonts w:eastAsia="Times New Roman" w:cs="Arial"/>
                <w:lang w:eastAsia="en-GB"/>
              </w:rPr>
              <w:t>ow the</w:t>
            </w:r>
            <w:r w:rsidR="0061133B" w:rsidRPr="00544F01">
              <w:rPr>
                <w:rFonts w:eastAsia="Times New Roman" w:cs="Arial"/>
                <w:lang w:eastAsia="en-GB"/>
              </w:rPr>
              <w:t xml:space="preserve"> external investment</w:t>
            </w:r>
            <w:r w:rsidR="00EA6FE6" w:rsidRPr="00544F01">
              <w:rPr>
                <w:rFonts w:eastAsia="Times New Roman" w:cs="Arial"/>
                <w:lang w:eastAsia="en-GB"/>
              </w:rPr>
              <w:t xml:space="preserve"> manager</w:t>
            </w:r>
            <w:r w:rsidR="00D547AC" w:rsidRPr="00544F01">
              <w:rPr>
                <w:rFonts w:eastAsia="Times New Roman" w:cs="Arial"/>
                <w:lang w:eastAsia="en-GB"/>
              </w:rPr>
              <w:t>s</w:t>
            </w:r>
            <w:r w:rsidR="00EA6FE6" w:rsidRPr="00544F01">
              <w:rPr>
                <w:rFonts w:eastAsia="Times New Roman" w:cs="Arial"/>
                <w:lang w:eastAsia="en-GB"/>
              </w:rPr>
              <w:t xml:space="preserve"> applied, reviewed and verified </w:t>
            </w:r>
            <w:hyperlink r:id="rId102" w:history="1">
              <w:r w:rsidR="00EA6FE6" w:rsidRPr="00544F01">
                <w:rPr>
                  <w:rStyle w:val="Hyperlink"/>
                  <w:rFonts w:eastAsia="Times New Roman" w:cs="Arial"/>
                  <w:lang w:eastAsia="en-GB"/>
                </w:rPr>
                <w:t>screening</w:t>
              </w:r>
            </w:hyperlink>
            <w:r w:rsidR="00EA6FE6" w:rsidRPr="00544F01">
              <w:rPr>
                <w:rFonts w:eastAsia="Times New Roman" w:cs="Arial"/>
                <w:lang w:eastAsia="en-GB"/>
              </w:rPr>
              <w:t xml:space="preserve"> criteria </w:t>
            </w:r>
          </w:p>
        </w:tc>
        <w:tc>
          <w:tcPr>
            <w:tcW w:w="432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B887BEC" w14:textId="77777777" w:rsidR="008D23D5" w:rsidRPr="00544F01" w:rsidRDefault="008D23D5" w:rsidP="0071285E">
            <w:pPr>
              <w:pStyle w:val="ListParagraph"/>
              <w:numPr>
                <w:ilvl w:val="0"/>
                <w:numId w:val="18"/>
              </w:numPr>
              <w:spacing w:line="276" w:lineRule="auto"/>
              <w:ind w:hanging="410"/>
              <w:jc w:val="center"/>
              <w:textAlignment w:val="baseline"/>
              <w:rPr>
                <w:rFonts w:eastAsia="Times New Roman" w:cs="Arial"/>
                <w:lang w:eastAsia="en-GB"/>
              </w:rPr>
            </w:pPr>
          </w:p>
        </w:tc>
        <w:tc>
          <w:tcPr>
            <w:tcW w:w="432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E06D902" w14:textId="77777777" w:rsidR="008D23D5" w:rsidRPr="00544F01" w:rsidRDefault="008D23D5" w:rsidP="0071285E">
            <w:pPr>
              <w:pStyle w:val="ListParagraph"/>
              <w:numPr>
                <w:ilvl w:val="0"/>
                <w:numId w:val="18"/>
              </w:numPr>
              <w:spacing w:line="276" w:lineRule="auto"/>
              <w:ind w:hanging="410"/>
              <w:jc w:val="center"/>
              <w:textAlignment w:val="baseline"/>
              <w:rPr>
                <w:rFonts w:eastAsia="Times New Roman" w:cs="Arial"/>
                <w:lang w:eastAsia="en-GB"/>
              </w:rPr>
            </w:pPr>
          </w:p>
        </w:tc>
      </w:tr>
      <w:tr w:rsidR="005809EB" w:rsidRPr="00544F01" w14:paraId="79C595A3" w14:textId="77777777" w:rsidTr="00680F25">
        <w:trPr>
          <w:trHeight w:val="465"/>
        </w:trPr>
        <w:tc>
          <w:tcPr>
            <w:tcW w:w="6236"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B5827AF" w14:textId="158480D0" w:rsidR="008D23D5" w:rsidRPr="00544F01" w:rsidRDefault="00C86FBD" w:rsidP="00EA6FE6">
            <w:pPr>
              <w:spacing w:line="276" w:lineRule="auto"/>
              <w:textAlignment w:val="baseline"/>
              <w:rPr>
                <w:rFonts w:eastAsia="Times New Roman" w:cs="Arial"/>
                <w:lang w:eastAsia="en-GB"/>
              </w:rPr>
            </w:pPr>
            <w:r w:rsidRPr="00544F01">
              <w:rPr>
                <w:rFonts w:eastAsia="Times New Roman" w:cs="Arial"/>
                <w:lang w:eastAsia="en-GB"/>
              </w:rPr>
              <w:t>(B)</w:t>
            </w:r>
            <w:r w:rsidR="00EA6FE6" w:rsidRPr="00544F01">
              <w:rPr>
                <w:rFonts w:eastAsia="Times New Roman" w:cs="Arial"/>
                <w:lang w:eastAsia="en-GB"/>
              </w:rPr>
              <w:t xml:space="preserve"> </w:t>
            </w:r>
            <w:r w:rsidR="0061133B" w:rsidRPr="00544F01">
              <w:rPr>
                <w:rFonts w:eastAsia="Times New Roman" w:cs="Arial"/>
                <w:lang w:eastAsia="en-GB"/>
              </w:rPr>
              <w:t>H</w:t>
            </w:r>
            <w:r w:rsidR="00EA6FE6" w:rsidRPr="00544F01">
              <w:rPr>
                <w:rFonts w:eastAsia="Times New Roman" w:cs="Arial"/>
                <w:lang w:eastAsia="en-GB"/>
              </w:rPr>
              <w:t>ow the</w:t>
            </w:r>
            <w:r w:rsidR="0061133B" w:rsidRPr="00544F01">
              <w:rPr>
                <w:rFonts w:eastAsia="Times New Roman" w:cs="Arial"/>
                <w:lang w:eastAsia="en-GB"/>
              </w:rPr>
              <w:t xml:space="preserve"> </w:t>
            </w:r>
            <w:hyperlink r:id="rId103" w:history="1">
              <w:r w:rsidR="0061133B" w:rsidRPr="00C16425">
                <w:rPr>
                  <w:rStyle w:val="Hyperlink"/>
                  <w:rFonts w:eastAsia="Times New Roman" w:cs="Arial"/>
                  <w:lang w:eastAsia="en-GB"/>
                </w:rPr>
                <w:t>external investment</w:t>
              </w:r>
              <w:r w:rsidR="00EA6FE6" w:rsidRPr="00C16425">
                <w:rPr>
                  <w:rStyle w:val="Hyperlink"/>
                  <w:rFonts w:eastAsia="Times New Roman" w:cs="Arial"/>
                  <w:lang w:eastAsia="en-GB"/>
                </w:rPr>
                <w:t xml:space="preserve"> manager</w:t>
              </w:r>
              <w:r w:rsidR="00D547AC" w:rsidRPr="00C16425">
                <w:rPr>
                  <w:rStyle w:val="Hyperlink"/>
                  <w:rFonts w:eastAsia="Times New Roman" w:cs="Arial"/>
                  <w:lang w:eastAsia="en-GB"/>
                </w:rPr>
                <w:t>s</w:t>
              </w:r>
            </w:hyperlink>
            <w:r w:rsidR="00EA6FE6" w:rsidRPr="00544F01">
              <w:rPr>
                <w:rFonts w:eastAsia="Times New Roman" w:cs="Arial"/>
                <w:lang w:eastAsia="en-GB"/>
              </w:rPr>
              <w:t xml:space="preserve"> rebalanced the product</w:t>
            </w:r>
            <w:r w:rsidR="00D547AC" w:rsidRPr="00544F01">
              <w:rPr>
                <w:rFonts w:eastAsia="Times New Roman" w:cs="Arial"/>
                <w:lang w:eastAsia="en-GB"/>
              </w:rPr>
              <w:t>s</w:t>
            </w:r>
            <w:r w:rsidR="00EA6FE6" w:rsidRPr="00544F01">
              <w:rPr>
                <w:rFonts w:eastAsia="Times New Roman" w:cs="Arial"/>
                <w:lang w:eastAsia="en-GB"/>
              </w:rPr>
              <w:t xml:space="preserve"> as a result of changes in ESG rankings, ratings or </w:t>
            </w:r>
            <w:hyperlink r:id="rId104" w:history="1">
              <w:r w:rsidR="00EA6FE6" w:rsidRPr="00544F01">
                <w:rPr>
                  <w:rStyle w:val="Hyperlink"/>
                  <w:rFonts w:eastAsia="Times New Roman" w:cs="Arial"/>
                  <w:lang w:eastAsia="en-GB"/>
                </w:rPr>
                <w:t>indexes</w:t>
              </w:r>
            </w:hyperlink>
          </w:p>
        </w:tc>
        <w:tc>
          <w:tcPr>
            <w:tcW w:w="432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FF74409" w14:textId="77777777" w:rsidR="008D23D5" w:rsidRPr="00544F01" w:rsidRDefault="008D23D5" w:rsidP="0071285E">
            <w:pPr>
              <w:pStyle w:val="ListParagraph"/>
              <w:numPr>
                <w:ilvl w:val="0"/>
                <w:numId w:val="18"/>
              </w:numPr>
              <w:spacing w:line="276" w:lineRule="auto"/>
              <w:ind w:hanging="410"/>
              <w:jc w:val="center"/>
              <w:textAlignment w:val="baseline"/>
              <w:rPr>
                <w:rFonts w:eastAsia="Times New Roman" w:cs="Arial"/>
                <w:lang w:eastAsia="en-GB"/>
              </w:rPr>
            </w:pPr>
          </w:p>
        </w:tc>
        <w:tc>
          <w:tcPr>
            <w:tcW w:w="432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BF9D0A1" w14:textId="77777777" w:rsidR="008D23D5" w:rsidRPr="00544F01" w:rsidRDefault="008D23D5" w:rsidP="0071285E">
            <w:pPr>
              <w:pStyle w:val="ListParagraph"/>
              <w:numPr>
                <w:ilvl w:val="0"/>
                <w:numId w:val="18"/>
              </w:numPr>
              <w:spacing w:line="276" w:lineRule="auto"/>
              <w:ind w:hanging="410"/>
              <w:jc w:val="center"/>
              <w:textAlignment w:val="baseline"/>
              <w:rPr>
                <w:rFonts w:eastAsia="Times New Roman" w:cs="Arial"/>
                <w:lang w:eastAsia="en-GB"/>
              </w:rPr>
            </w:pPr>
          </w:p>
        </w:tc>
      </w:tr>
      <w:tr w:rsidR="005809EB" w:rsidRPr="00544F01" w14:paraId="4CDBF377" w14:textId="77777777" w:rsidTr="00680F25">
        <w:trPr>
          <w:trHeight w:val="465"/>
        </w:trPr>
        <w:tc>
          <w:tcPr>
            <w:tcW w:w="6236"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3153BFD" w14:textId="735CE6BA" w:rsidR="008D23D5" w:rsidRPr="00544F01" w:rsidRDefault="00C86FBD" w:rsidP="00EA6FE6">
            <w:pPr>
              <w:spacing w:line="276" w:lineRule="auto"/>
              <w:textAlignment w:val="baseline"/>
              <w:rPr>
                <w:rFonts w:eastAsia="Times New Roman" w:cs="Arial"/>
                <w:lang w:eastAsia="en-GB"/>
              </w:rPr>
            </w:pPr>
            <w:r w:rsidRPr="00544F01">
              <w:rPr>
                <w:rFonts w:eastAsia="Times New Roman" w:cs="Arial"/>
                <w:lang w:eastAsia="en-GB"/>
              </w:rPr>
              <w:t>(C)</w:t>
            </w:r>
            <w:r w:rsidR="00EA6FE6" w:rsidRPr="00544F01">
              <w:rPr>
                <w:rFonts w:eastAsia="Times New Roman" w:cs="Arial"/>
                <w:lang w:eastAsia="en-GB"/>
              </w:rPr>
              <w:t xml:space="preserve"> </w:t>
            </w:r>
            <w:r w:rsidR="003E524E" w:rsidRPr="00544F01">
              <w:rPr>
                <w:rFonts w:eastAsia="Times New Roman" w:cs="Arial"/>
                <w:lang w:eastAsia="en-GB"/>
              </w:rPr>
              <w:t xml:space="preserve">Evidence </w:t>
            </w:r>
            <w:r w:rsidR="001B18CC" w:rsidRPr="00544F01">
              <w:rPr>
                <w:rFonts w:eastAsia="Times New Roman" w:cs="Arial"/>
                <w:lang w:eastAsia="en-GB"/>
              </w:rPr>
              <w:t xml:space="preserve">that </w:t>
            </w:r>
            <w:r w:rsidR="00C4601C" w:rsidRPr="00544F01">
              <w:rPr>
                <w:rFonts w:eastAsia="Times New Roman" w:cs="Arial"/>
                <w:lang w:eastAsia="en-GB"/>
              </w:rPr>
              <w:t>ESG passive products and strategies</w:t>
            </w:r>
            <w:r w:rsidR="003E524E" w:rsidRPr="00544F01">
              <w:rPr>
                <w:rFonts w:eastAsia="Times New Roman" w:cs="Arial"/>
                <w:lang w:eastAsia="en-GB"/>
              </w:rPr>
              <w:t xml:space="preserve"> meet</w:t>
            </w:r>
            <w:r w:rsidR="001B18CC" w:rsidRPr="00544F01">
              <w:rPr>
                <w:rFonts w:eastAsia="Times New Roman" w:cs="Arial"/>
                <w:lang w:eastAsia="en-GB"/>
              </w:rPr>
              <w:t xml:space="preserve"> the</w:t>
            </w:r>
            <w:r w:rsidR="003E524E" w:rsidRPr="00544F01">
              <w:rPr>
                <w:rFonts w:eastAsia="Times New Roman" w:cs="Arial"/>
                <w:lang w:eastAsia="en-GB"/>
              </w:rPr>
              <w:t xml:space="preserve"> responsible investment criteria and process</w:t>
            </w:r>
            <w:r w:rsidR="00773E0A" w:rsidRPr="00544F01">
              <w:rPr>
                <w:rFonts w:eastAsia="Times New Roman" w:cs="Arial"/>
                <w:lang w:eastAsia="en-GB"/>
              </w:rPr>
              <w:t xml:space="preserve"> </w:t>
            </w:r>
          </w:p>
        </w:tc>
        <w:tc>
          <w:tcPr>
            <w:tcW w:w="432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0AB0651" w14:textId="77777777" w:rsidR="008D23D5" w:rsidRPr="00544F01" w:rsidRDefault="008D23D5" w:rsidP="0071285E">
            <w:pPr>
              <w:pStyle w:val="ListParagraph"/>
              <w:numPr>
                <w:ilvl w:val="0"/>
                <w:numId w:val="18"/>
              </w:numPr>
              <w:spacing w:line="276" w:lineRule="auto"/>
              <w:ind w:hanging="410"/>
              <w:jc w:val="center"/>
              <w:textAlignment w:val="baseline"/>
              <w:rPr>
                <w:rFonts w:eastAsia="Times New Roman" w:cs="Arial"/>
                <w:lang w:eastAsia="en-GB"/>
              </w:rPr>
            </w:pPr>
          </w:p>
        </w:tc>
        <w:tc>
          <w:tcPr>
            <w:tcW w:w="432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C1E2E1E" w14:textId="77777777" w:rsidR="008D23D5" w:rsidRPr="00544F01" w:rsidRDefault="008D23D5" w:rsidP="0071285E">
            <w:pPr>
              <w:pStyle w:val="ListParagraph"/>
              <w:numPr>
                <w:ilvl w:val="0"/>
                <w:numId w:val="18"/>
              </w:numPr>
              <w:spacing w:line="276" w:lineRule="auto"/>
              <w:ind w:hanging="410"/>
              <w:jc w:val="center"/>
              <w:textAlignment w:val="baseline"/>
              <w:rPr>
                <w:rFonts w:eastAsia="Times New Roman" w:cs="Arial"/>
                <w:lang w:eastAsia="en-GB"/>
              </w:rPr>
            </w:pPr>
          </w:p>
        </w:tc>
      </w:tr>
      <w:tr w:rsidR="005809EB" w:rsidRPr="00544F01" w14:paraId="79542749" w14:textId="77777777" w:rsidTr="00680F25">
        <w:trPr>
          <w:trHeight w:val="465"/>
        </w:trPr>
        <w:tc>
          <w:tcPr>
            <w:tcW w:w="6236"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2C6400A" w14:textId="7C09D095" w:rsidR="00A74660" w:rsidRPr="00544F01" w:rsidRDefault="00C86FBD" w:rsidP="00EA6FE6">
            <w:pPr>
              <w:spacing w:line="276" w:lineRule="auto"/>
              <w:textAlignment w:val="baseline"/>
              <w:rPr>
                <w:rFonts w:eastAsia="Times New Roman" w:cs="Arial"/>
                <w:lang w:eastAsia="en-GB"/>
              </w:rPr>
            </w:pPr>
            <w:r w:rsidRPr="00544F01">
              <w:rPr>
                <w:rFonts w:eastAsia="Times New Roman" w:cs="Arial"/>
                <w:lang w:eastAsia="en-GB"/>
              </w:rPr>
              <w:t>(</w:t>
            </w:r>
            <w:r w:rsidR="00C6691F" w:rsidRPr="00544F01">
              <w:rPr>
                <w:rFonts w:eastAsia="Times New Roman" w:cs="Arial"/>
                <w:lang w:eastAsia="en-GB"/>
              </w:rPr>
              <w:t>D</w:t>
            </w:r>
            <w:r w:rsidRPr="00544F01">
              <w:rPr>
                <w:rFonts w:eastAsia="Times New Roman" w:cs="Arial"/>
                <w:lang w:eastAsia="en-GB"/>
              </w:rPr>
              <w:t>)</w:t>
            </w:r>
            <w:r w:rsidR="00EA6FE6" w:rsidRPr="00544F01">
              <w:rPr>
                <w:rFonts w:eastAsia="Times New Roman" w:cs="Arial"/>
                <w:lang w:eastAsia="en-GB"/>
              </w:rPr>
              <w:t xml:space="preserve"> </w:t>
            </w:r>
            <w:r w:rsidR="00A55420" w:rsidRPr="00544F01">
              <w:rPr>
                <w:rFonts w:eastAsia="Times New Roman" w:cs="Arial"/>
                <w:lang w:eastAsia="en-GB"/>
              </w:rPr>
              <w:t xml:space="preserve">Other </w:t>
            </w:r>
          </w:p>
          <w:p w14:paraId="1302A9AD" w14:textId="4BAF3A60" w:rsidR="008D23D5" w:rsidRPr="00544F01" w:rsidRDefault="00244776" w:rsidP="00EA6FE6">
            <w:pPr>
              <w:spacing w:line="276" w:lineRule="auto"/>
              <w:textAlignment w:val="baseline"/>
              <w:rPr>
                <w:rFonts w:eastAsia="Times New Roman" w:cs="Arial"/>
                <w:lang w:eastAsia="en-GB"/>
              </w:rPr>
            </w:pPr>
            <w:r w:rsidRPr="00544F01">
              <w:t>S</w:t>
            </w:r>
            <w:r w:rsidR="00A55420" w:rsidRPr="00544F01">
              <w:t>pecify: ____ [</w:t>
            </w:r>
            <w:r w:rsidR="008A7728" w:rsidRPr="00544F01">
              <w:t>Mandatory f</w:t>
            </w:r>
            <w:r w:rsidR="00A55420" w:rsidRPr="00544F01">
              <w:t>ree text: small]</w:t>
            </w:r>
          </w:p>
        </w:tc>
        <w:tc>
          <w:tcPr>
            <w:tcW w:w="432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83401BA" w14:textId="77777777" w:rsidR="008D23D5" w:rsidRPr="00544F01" w:rsidRDefault="008D23D5" w:rsidP="0071285E">
            <w:pPr>
              <w:pStyle w:val="ListParagraph"/>
              <w:numPr>
                <w:ilvl w:val="0"/>
                <w:numId w:val="18"/>
              </w:numPr>
              <w:spacing w:line="276" w:lineRule="auto"/>
              <w:ind w:hanging="410"/>
              <w:jc w:val="center"/>
              <w:textAlignment w:val="baseline"/>
              <w:rPr>
                <w:rFonts w:eastAsia="Times New Roman" w:cs="Arial"/>
                <w:lang w:eastAsia="en-GB"/>
              </w:rPr>
            </w:pPr>
          </w:p>
        </w:tc>
        <w:tc>
          <w:tcPr>
            <w:tcW w:w="432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E331909" w14:textId="77777777" w:rsidR="008D23D5" w:rsidRPr="00544F01" w:rsidRDefault="008D23D5" w:rsidP="0071285E">
            <w:pPr>
              <w:pStyle w:val="ListParagraph"/>
              <w:numPr>
                <w:ilvl w:val="0"/>
                <w:numId w:val="18"/>
              </w:numPr>
              <w:spacing w:line="276" w:lineRule="auto"/>
              <w:ind w:hanging="410"/>
              <w:jc w:val="center"/>
              <w:textAlignment w:val="baseline"/>
              <w:rPr>
                <w:rFonts w:eastAsia="Times New Roman" w:cs="Arial"/>
                <w:lang w:eastAsia="en-GB"/>
              </w:rPr>
            </w:pPr>
          </w:p>
        </w:tc>
      </w:tr>
      <w:tr w:rsidR="005809EB" w:rsidRPr="00544F01" w14:paraId="4C58143A" w14:textId="77777777" w:rsidTr="00680F25">
        <w:trPr>
          <w:trHeight w:val="465"/>
        </w:trPr>
        <w:tc>
          <w:tcPr>
            <w:tcW w:w="6236"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AB72511" w14:textId="1057300D" w:rsidR="008D23D5" w:rsidRPr="00544F01" w:rsidRDefault="00C86FBD" w:rsidP="00911D64">
            <w:pPr>
              <w:spacing w:line="276" w:lineRule="auto"/>
              <w:textAlignment w:val="baseline"/>
              <w:rPr>
                <w:rFonts w:eastAsia="Times New Roman" w:cs="Arial"/>
                <w:lang w:eastAsia="en-GB"/>
              </w:rPr>
            </w:pPr>
            <w:r w:rsidRPr="00544F01">
              <w:rPr>
                <w:rFonts w:eastAsia="Times New Roman" w:cs="Arial"/>
                <w:lang w:eastAsia="en-GB"/>
              </w:rPr>
              <w:t>(</w:t>
            </w:r>
            <w:r w:rsidR="00C6691F" w:rsidRPr="00544F01">
              <w:rPr>
                <w:rFonts w:eastAsia="Times New Roman" w:cs="Arial"/>
                <w:lang w:eastAsia="en-GB"/>
              </w:rPr>
              <w:t>E</w:t>
            </w:r>
            <w:r w:rsidRPr="00544F01">
              <w:rPr>
                <w:rFonts w:eastAsia="Times New Roman" w:cs="Arial"/>
                <w:lang w:eastAsia="en-GB"/>
              </w:rPr>
              <w:t>)</w:t>
            </w:r>
            <w:r w:rsidR="00EA6FE6" w:rsidRPr="00544F01">
              <w:rPr>
                <w:rFonts w:eastAsia="Times New Roman" w:cs="Arial"/>
                <w:lang w:eastAsia="en-GB"/>
              </w:rPr>
              <w:t xml:space="preserve"> We did not monitor </w:t>
            </w:r>
            <w:r w:rsidR="001D70FE" w:rsidRPr="00544F01">
              <w:rPr>
                <w:rFonts w:eastAsia="Times New Roman" w:cs="Arial"/>
                <w:lang w:eastAsia="en-GB"/>
              </w:rPr>
              <w:t xml:space="preserve">ESG </w:t>
            </w:r>
            <w:r w:rsidR="00EA6FE6" w:rsidRPr="00544F01">
              <w:rPr>
                <w:rFonts w:eastAsia="Times New Roman" w:cs="Arial"/>
                <w:lang w:eastAsia="en-GB"/>
              </w:rPr>
              <w:t xml:space="preserve">passive </w:t>
            </w:r>
            <w:r w:rsidR="00C4601C" w:rsidRPr="00544F01">
              <w:rPr>
                <w:rFonts w:eastAsia="Times New Roman" w:cs="Arial"/>
                <w:lang w:eastAsia="en-GB"/>
              </w:rPr>
              <w:t xml:space="preserve">products and </w:t>
            </w:r>
            <w:r w:rsidR="00AF045A" w:rsidRPr="00544F01">
              <w:rPr>
                <w:rFonts w:eastAsia="Times New Roman" w:cs="Arial"/>
                <w:lang w:eastAsia="en-GB"/>
              </w:rPr>
              <w:t>strategies</w:t>
            </w:r>
          </w:p>
        </w:tc>
        <w:tc>
          <w:tcPr>
            <w:tcW w:w="432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F15C87B" w14:textId="77777777" w:rsidR="008D23D5" w:rsidRPr="00544F01" w:rsidRDefault="008D23D5" w:rsidP="0071285E">
            <w:pPr>
              <w:pStyle w:val="ListParagraph"/>
              <w:numPr>
                <w:ilvl w:val="0"/>
                <w:numId w:val="15"/>
              </w:numPr>
              <w:spacing w:line="276" w:lineRule="auto"/>
              <w:ind w:left="589"/>
              <w:jc w:val="center"/>
              <w:textAlignment w:val="baseline"/>
              <w:rPr>
                <w:rFonts w:eastAsia="Times New Roman" w:cs="Arial"/>
                <w:szCs w:val="16"/>
                <w:lang w:eastAsia="en-GB"/>
              </w:rPr>
            </w:pPr>
          </w:p>
        </w:tc>
        <w:tc>
          <w:tcPr>
            <w:tcW w:w="432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1B8DF37" w14:textId="77777777" w:rsidR="008D23D5" w:rsidRPr="00544F01" w:rsidRDefault="008D23D5" w:rsidP="0071285E">
            <w:pPr>
              <w:pStyle w:val="ListParagraph"/>
              <w:numPr>
                <w:ilvl w:val="0"/>
                <w:numId w:val="15"/>
              </w:numPr>
              <w:spacing w:line="276" w:lineRule="auto"/>
              <w:ind w:left="589"/>
              <w:jc w:val="center"/>
              <w:textAlignment w:val="baseline"/>
              <w:rPr>
                <w:rFonts w:eastAsia="Times New Roman" w:cs="Arial"/>
                <w:szCs w:val="16"/>
                <w:lang w:eastAsia="en-GB"/>
              </w:rPr>
            </w:pPr>
          </w:p>
        </w:tc>
      </w:tr>
      <w:tr w:rsidR="005809EB" w:rsidRPr="00544F01" w14:paraId="354F2235" w14:textId="77777777" w:rsidTr="00680F25">
        <w:trPr>
          <w:trHeight w:val="465"/>
        </w:trPr>
        <w:tc>
          <w:tcPr>
            <w:tcW w:w="6236"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15D057E" w14:textId="1CD51A1B" w:rsidR="00FC1DD3" w:rsidRPr="00544F01" w:rsidRDefault="00FC1DD3" w:rsidP="00911D64">
            <w:pPr>
              <w:spacing w:line="276" w:lineRule="auto"/>
              <w:textAlignment w:val="baseline"/>
              <w:rPr>
                <w:rFonts w:eastAsia="Times New Roman" w:cs="Arial"/>
                <w:lang w:eastAsia="en-GB"/>
              </w:rPr>
            </w:pPr>
            <w:r w:rsidRPr="00544F01">
              <w:rPr>
                <w:rFonts w:eastAsia="Times New Roman" w:cs="Arial"/>
                <w:lang w:eastAsia="en-GB"/>
              </w:rPr>
              <w:t>(</w:t>
            </w:r>
            <w:r w:rsidR="00C6691F" w:rsidRPr="00544F01">
              <w:rPr>
                <w:rFonts w:eastAsia="Times New Roman" w:cs="Arial"/>
                <w:lang w:eastAsia="en-GB"/>
              </w:rPr>
              <w:t>F</w:t>
            </w:r>
            <w:r w:rsidRPr="00544F01">
              <w:rPr>
                <w:rFonts w:eastAsia="Times New Roman" w:cs="Arial"/>
                <w:lang w:eastAsia="en-GB"/>
              </w:rPr>
              <w:t>) Not applicabl</w:t>
            </w:r>
            <w:r w:rsidR="001D70FE" w:rsidRPr="00544F01">
              <w:rPr>
                <w:rFonts w:eastAsia="Times New Roman" w:cs="Arial"/>
                <w:lang w:eastAsia="en-GB"/>
              </w:rPr>
              <w:t>e</w:t>
            </w:r>
            <w:r w:rsidR="006B6E0D">
              <w:rPr>
                <w:rFonts w:eastAsia="Times New Roman" w:cs="Arial"/>
                <w:lang w:eastAsia="en-GB"/>
              </w:rPr>
              <w:t>;</w:t>
            </w:r>
            <w:r w:rsidR="006B6E0D" w:rsidRPr="00544F01">
              <w:rPr>
                <w:rFonts w:eastAsia="Times New Roman" w:cs="Arial"/>
                <w:lang w:eastAsia="en-GB"/>
              </w:rPr>
              <w:t xml:space="preserve"> </w:t>
            </w:r>
            <w:r w:rsidR="001D70FE" w:rsidRPr="00544F01">
              <w:rPr>
                <w:rFonts w:eastAsia="Times New Roman" w:cs="Arial"/>
                <w:lang w:eastAsia="en-GB"/>
              </w:rPr>
              <w:t xml:space="preserve">we do not </w:t>
            </w:r>
            <w:r w:rsidR="00AF045A" w:rsidRPr="00544F01">
              <w:rPr>
                <w:rFonts w:eastAsia="Times New Roman" w:cs="Arial"/>
                <w:lang w:eastAsia="en-GB"/>
              </w:rPr>
              <w:t xml:space="preserve">invest </w:t>
            </w:r>
            <w:r w:rsidR="00C4601C" w:rsidRPr="00544F01">
              <w:rPr>
                <w:rFonts w:eastAsia="Times New Roman" w:cs="Arial"/>
                <w:lang w:eastAsia="en-GB"/>
              </w:rPr>
              <w:t>in</w:t>
            </w:r>
            <w:r w:rsidR="007D1304" w:rsidRPr="00544F01">
              <w:rPr>
                <w:rFonts w:eastAsia="Times New Roman" w:cs="Arial"/>
                <w:lang w:eastAsia="en-GB"/>
              </w:rPr>
              <w:t xml:space="preserve"> ESG passive </w:t>
            </w:r>
            <w:r w:rsidR="00C4601C" w:rsidRPr="00544F01">
              <w:rPr>
                <w:rFonts w:eastAsia="Times New Roman" w:cs="Arial"/>
                <w:lang w:eastAsia="en-GB"/>
              </w:rPr>
              <w:t xml:space="preserve">products and </w:t>
            </w:r>
            <w:r w:rsidR="007D1304" w:rsidRPr="00544F01">
              <w:rPr>
                <w:rFonts w:eastAsia="Times New Roman" w:cs="Arial"/>
                <w:lang w:eastAsia="en-GB"/>
              </w:rPr>
              <w:t>strategies</w:t>
            </w:r>
          </w:p>
        </w:tc>
        <w:tc>
          <w:tcPr>
            <w:tcW w:w="432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8A8881E" w14:textId="77777777" w:rsidR="00FC1DD3" w:rsidRPr="00544F01" w:rsidRDefault="00FC1DD3" w:rsidP="0071285E">
            <w:pPr>
              <w:pStyle w:val="ListParagraph"/>
              <w:numPr>
                <w:ilvl w:val="0"/>
                <w:numId w:val="15"/>
              </w:numPr>
              <w:spacing w:line="276" w:lineRule="auto"/>
              <w:ind w:left="589"/>
              <w:jc w:val="center"/>
              <w:textAlignment w:val="baseline"/>
              <w:rPr>
                <w:rFonts w:eastAsia="Times New Roman" w:cs="Arial"/>
                <w:szCs w:val="16"/>
                <w:lang w:eastAsia="en-GB"/>
              </w:rPr>
            </w:pPr>
          </w:p>
        </w:tc>
        <w:tc>
          <w:tcPr>
            <w:tcW w:w="432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47ABC77" w14:textId="77777777" w:rsidR="00FC1DD3" w:rsidRPr="00544F01" w:rsidRDefault="00FC1DD3" w:rsidP="0071285E">
            <w:pPr>
              <w:pStyle w:val="ListParagraph"/>
              <w:numPr>
                <w:ilvl w:val="0"/>
                <w:numId w:val="15"/>
              </w:numPr>
              <w:spacing w:line="276" w:lineRule="auto"/>
              <w:ind w:left="589"/>
              <w:jc w:val="center"/>
              <w:textAlignment w:val="baseline"/>
              <w:rPr>
                <w:rFonts w:eastAsia="Times New Roman" w:cs="Arial"/>
                <w:szCs w:val="16"/>
                <w:lang w:eastAsia="en-GB"/>
              </w:rPr>
            </w:pPr>
          </w:p>
        </w:tc>
      </w:tr>
      <w:tr w:rsidR="00831633" w:rsidRPr="00544F01" w14:paraId="36F7410D" w14:textId="77777777" w:rsidTr="00680F25">
        <w:trPr>
          <w:trHeight w:val="300"/>
        </w:trPr>
        <w:tc>
          <w:tcPr>
            <w:tcW w:w="14885" w:type="dxa"/>
            <w:gridSpan w:val="7"/>
            <w:tcBorders>
              <w:left w:val="nil"/>
              <w:right w:val="nil"/>
            </w:tcBorders>
            <w:shd w:val="clear" w:color="auto" w:fill="FFFFFF" w:themeFill="background1"/>
            <w:tcMar>
              <w:top w:w="0" w:type="dxa"/>
              <w:bottom w:w="0" w:type="dxa"/>
            </w:tcMar>
            <w:vAlign w:val="center"/>
          </w:tcPr>
          <w:p w14:paraId="20DC1AA7" w14:textId="77777777" w:rsidR="00C20A46" w:rsidRPr="00544F01" w:rsidRDefault="00C20A46" w:rsidP="00911D64">
            <w:pPr>
              <w:spacing w:line="240" w:lineRule="auto"/>
              <w:jc w:val="center"/>
              <w:textAlignment w:val="baseline"/>
              <w:rPr>
                <w:rStyle w:val="Hyperlink"/>
                <w:sz w:val="16"/>
                <w:szCs w:val="16"/>
              </w:rPr>
            </w:pPr>
          </w:p>
        </w:tc>
      </w:tr>
      <w:tr w:rsidR="000A5617" w:rsidRPr="00544F01" w14:paraId="50D5EE6B" w14:textId="77777777" w:rsidTr="00680F25">
        <w:trPr>
          <w:trHeight w:val="300"/>
        </w:trPr>
        <w:tc>
          <w:tcPr>
            <w:tcW w:w="14882" w:type="dxa"/>
            <w:gridSpan w:val="7"/>
            <w:shd w:val="clear" w:color="auto" w:fill="0070C0"/>
            <w:vAlign w:val="center"/>
          </w:tcPr>
          <w:p w14:paraId="46875508" w14:textId="77777777" w:rsidR="00C20A46" w:rsidRPr="00544F01" w:rsidRDefault="00C20A46" w:rsidP="00911D64">
            <w:pPr>
              <w:rPr>
                <w:rStyle w:val="Hyperlink"/>
                <w:b/>
                <w:bCs/>
                <w:color w:val="FFFFFF" w:themeColor="background1"/>
                <w:sz w:val="18"/>
                <w:szCs w:val="18"/>
              </w:rPr>
            </w:pPr>
            <w:r w:rsidRPr="00544F01">
              <w:rPr>
                <w:rFonts w:eastAsia="Times New Roman" w:cs="Arial"/>
                <w:b/>
                <w:bCs/>
                <w:color w:val="FFFFFF" w:themeColor="background1"/>
                <w:sz w:val="18"/>
                <w:szCs w:val="18"/>
                <w:lang w:eastAsia="en-GB"/>
              </w:rPr>
              <w:t>Explanatory notes</w:t>
            </w:r>
          </w:p>
        </w:tc>
      </w:tr>
      <w:tr w:rsidR="007B0BB7" w:rsidRPr="00544F01" w14:paraId="1233EA29" w14:textId="77777777" w:rsidTr="00680F25">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A2868E5" w14:textId="77777777" w:rsidR="00C20A46" w:rsidRPr="00544F01" w:rsidRDefault="00C20A46" w:rsidP="00911D64">
            <w:pPr>
              <w:rPr>
                <w:rStyle w:val="Hyperlink"/>
                <w:b/>
                <w:sz w:val="16"/>
                <w:szCs w:val="16"/>
              </w:rPr>
            </w:pPr>
            <w:r w:rsidRPr="00544F01">
              <w:rPr>
                <w:b/>
                <w:sz w:val="16"/>
                <w:szCs w:val="16"/>
              </w:rPr>
              <w:t>Purpose of indicator</w:t>
            </w:r>
          </w:p>
        </w:tc>
        <w:tc>
          <w:tcPr>
            <w:tcW w:w="13043"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B4CF3DB" w14:textId="36573E8C" w:rsidR="00C20A46" w:rsidRPr="00544F01" w:rsidRDefault="00C20A46" w:rsidP="00C20A46">
            <w:pPr>
              <w:rPr>
                <w:rStyle w:val="Hyperlink"/>
                <w:color w:val="000000" w:themeColor="text1"/>
                <w:sz w:val="16"/>
                <w:szCs w:val="16"/>
              </w:rPr>
            </w:pPr>
            <w:r w:rsidRPr="00544F01">
              <w:rPr>
                <w:rStyle w:val="Hyperlink"/>
                <w:color w:val="000000" w:themeColor="text1"/>
                <w:sz w:val="16"/>
                <w:szCs w:val="16"/>
              </w:rPr>
              <w:t xml:space="preserve">This indicator aims to capture how signatories monitor their externally managed </w:t>
            </w:r>
            <w:r w:rsidR="009B1F3C" w:rsidRPr="00544F01">
              <w:rPr>
                <w:rStyle w:val="Hyperlink"/>
                <w:color w:val="000000" w:themeColor="text1"/>
                <w:sz w:val="16"/>
                <w:szCs w:val="16"/>
              </w:rPr>
              <w:t xml:space="preserve">ESG </w:t>
            </w:r>
            <w:r w:rsidRPr="00544F01">
              <w:rPr>
                <w:rStyle w:val="Hyperlink"/>
                <w:color w:val="000000" w:themeColor="text1"/>
                <w:sz w:val="16"/>
                <w:szCs w:val="16"/>
              </w:rPr>
              <w:t>passive investments.</w:t>
            </w:r>
            <w:r w:rsidR="00AE3E6F" w:rsidRPr="00544F01">
              <w:rPr>
                <w:rStyle w:val="Hyperlink"/>
                <w:color w:val="000000" w:themeColor="text1"/>
                <w:sz w:val="16"/>
                <w:szCs w:val="16"/>
              </w:rPr>
              <w:t xml:space="preserve"> </w:t>
            </w:r>
            <w:r w:rsidR="00B309A9" w:rsidRPr="00544F01">
              <w:rPr>
                <w:rStyle w:val="Hyperlink"/>
                <w:color w:val="000000" w:themeColor="text1"/>
                <w:sz w:val="16"/>
                <w:szCs w:val="16"/>
              </w:rPr>
              <w:t>I</w:t>
            </w:r>
            <w:r w:rsidRPr="00544F01">
              <w:rPr>
                <w:rStyle w:val="Hyperlink"/>
                <w:color w:val="000000" w:themeColor="text1"/>
                <w:sz w:val="16"/>
                <w:szCs w:val="16"/>
              </w:rPr>
              <w:t xml:space="preserve">t is considered </w:t>
            </w:r>
            <w:r w:rsidR="00C1286E" w:rsidRPr="00544F01">
              <w:rPr>
                <w:rStyle w:val="Hyperlink"/>
                <w:color w:val="000000" w:themeColor="text1"/>
                <w:sz w:val="16"/>
                <w:szCs w:val="16"/>
              </w:rPr>
              <w:t xml:space="preserve">good </w:t>
            </w:r>
            <w:r w:rsidRPr="00544F01">
              <w:rPr>
                <w:rStyle w:val="Hyperlink"/>
                <w:color w:val="000000" w:themeColor="text1"/>
                <w:sz w:val="16"/>
                <w:szCs w:val="16"/>
              </w:rPr>
              <w:t>practice for signator</w:t>
            </w:r>
            <w:r w:rsidR="00035B2F" w:rsidRPr="00544F01">
              <w:rPr>
                <w:rStyle w:val="Hyperlink"/>
                <w:color w:val="000000" w:themeColor="text1"/>
                <w:sz w:val="16"/>
                <w:szCs w:val="16"/>
              </w:rPr>
              <w:t>i</w:t>
            </w:r>
            <w:r w:rsidRPr="00544F01">
              <w:rPr>
                <w:rStyle w:val="Hyperlink"/>
                <w:color w:val="000000" w:themeColor="text1"/>
                <w:sz w:val="16"/>
                <w:szCs w:val="16"/>
              </w:rPr>
              <w:t xml:space="preserve">es to monitor the ESG incorporation and other aspects of responsible investment in </w:t>
            </w:r>
            <w:r w:rsidR="00B309A9" w:rsidRPr="00544F01">
              <w:rPr>
                <w:rStyle w:val="Hyperlink"/>
                <w:color w:val="000000" w:themeColor="text1"/>
                <w:sz w:val="16"/>
                <w:szCs w:val="16"/>
              </w:rPr>
              <w:t xml:space="preserve">ESG </w:t>
            </w:r>
            <w:r w:rsidRPr="00544F01">
              <w:rPr>
                <w:rStyle w:val="Hyperlink"/>
                <w:color w:val="000000" w:themeColor="text1"/>
                <w:sz w:val="16"/>
                <w:szCs w:val="16"/>
              </w:rPr>
              <w:t>passive products</w:t>
            </w:r>
            <w:r w:rsidR="0057309C" w:rsidRPr="00544F01">
              <w:rPr>
                <w:rStyle w:val="Hyperlink"/>
                <w:color w:val="000000" w:themeColor="text1"/>
                <w:sz w:val="16"/>
                <w:szCs w:val="16"/>
              </w:rPr>
              <w:t xml:space="preserve"> and strategies</w:t>
            </w:r>
            <w:r w:rsidR="00AE3E6F" w:rsidRPr="00544F01">
              <w:rPr>
                <w:rStyle w:val="Hyperlink"/>
                <w:color w:val="000000" w:themeColor="text1"/>
                <w:sz w:val="16"/>
                <w:szCs w:val="16"/>
              </w:rPr>
              <w:t xml:space="preserve"> to ensure they meet </w:t>
            </w:r>
            <w:r w:rsidR="00606ADD">
              <w:rPr>
                <w:rStyle w:val="Hyperlink"/>
                <w:color w:val="000000" w:themeColor="text1"/>
                <w:sz w:val="16"/>
                <w:szCs w:val="16"/>
              </w:rPr>
              <w:t xml:space="preserve">the </w:t>
            </w:r>
            <w:r w:rsidR="00AE3E6F" w:rsidRPr="00544F01">
              <w:rPr>
                <w:rStyle w:val="Hyperlink"/>
                <w:color w:val="000000" w:themeColor="text1"/>
                <w:sz w:val="16"/>
                <w:szCs w:val="16"/>
              </w:rPr>
              <w:t>claims made by external investment managers</w:t>
            </w:r>
            <w:r w:rsidRPr="00544F01">
              <w:rPr>
                <w:rStyle w:val="Hyperlink"/>
                <w:color w:val="000000" w:themeColor="text1"/>
                <w:sz w:val="16"/>
                <w:szCs w:val="16"/>
              </w:rPr>
              <w:t>.</w:t>
            </w:r>
          </w:p>
        </w:tc>
      </w:tr>
      <w:tr w:rsidR="007B0BB7" w:rsidRPr="00544F01" w14:paraId="6D819D2E" w14:textId="77777777" w:rsidTr="00680F25">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9EA9354" w14:textId="77777777" w:rsidR="00C20A46" w:rsidRPr="00544F01" w:rsidRDefault="00C20A46" w:rsidP="00911D64">
            <w:pPr>
              <w:rPr>
                <w:b/>
                <w:bCs/>
                <w:sz w:val="16"/>
                <w:szCs w:val="16"/>
              </w:rPr>
            </w:pPr>
            <w:r w:rsidRPr="00544F01">
              <w:rPr>
                <w:b/>
                <w:bCs/>
                <w:sz w:val="16"/>
                <w:szCs w:val="16"/>
              </w:rPr>
              <w:lastRenderedPageBreak/>
              <w:t>Other resources</w:t>
            </w:r>
          </w:p>
        </w:tc>
        <w:tc>
          <w:tcPr>
            <w:tcW w:w="13043"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6A21BE7" w14:textId="0CE0090F" w:rsidR="00C20A46" w:rsidRPr="00544F01" w:rsidRDefault="00C20A46" w:rsidP="00C20A46">
            <w:pPr>
              <w:rPr>
                <w:rStyle w:val="Hyperlink"/>
                <w:color w:val="000000" w:themeColor="text1"/>
                <w:sz w:val="16"/>
                <w:szCs w:val="16"/>
              </w:rPr>
            </w:pPr>
            <w:r w:rsidRPr="00544F01">
              <w:rPr>
                <w:rStyle w:val="Hyperlink"/>
                <w:color w:val="000000" w:themeColor="text1"/>
                <w:sz w:val="16"/>
                <w:szCs w:val="16"/>
              </w:rPr>
              <w:t xml:space="preserve">For further guidance on monitoring external managers, see </w:t>
            </w:r>
            <w:hyperlink r:id="rId105" w:history="1">
              <w:r w:rsidRPr="00544F01">
                <w:rPr>
                  <w:rStyle w:val="Hyperlink"/>
                  <w:sz w:val="16"/>
                  <w:szCs w:val="16"/>
                </w:rPr>
                <w:t>Asset owner technical guide - investment manager monitoring guide</w:t>
              </w:r>
            </w:hyperlink>
            <w:r w:rsidRPr="00544F01">
              <w:rPr>
                <w:rStyle w:val="Hyperlink"/>
                <w:color w:val="000000" w:themeColor="text1"/>
                <w:sz w:val="16"/>
                <w:szCs w:val="16"/>
              </w:rPr>
              <w:t>.</w:t>
            </w:r>
          </w:p>
          <w:p w14:paraId="74155CB5" w14:textId="77777777" w:rsidR="00C20A46" w:rsidRPr="00544F01" w:rsidRDefault="00C20A46" w:rsidP="00C20A46">
            <w:pPr>
              <w:rPr>
                <w:rStyle w:val="Hyperlink"/>
                <w:color w:val="000000" w:themeColor="text1"/>
                <w:sz w:val="16"/>
                <w:szCs w:val="16"/>
              </w:rPr>
            </w:pPr>
          </w:p>
          <w:p w14:paraId="5722CF90" w14:textId="095B412D" w:rsidR="00C20A46" w:rsidRPr="00544F01" w:rsidRDefault="00C20A46" w:rsidP="00C20A46">
            <w:pPr>
              <w:rPr>
                <w:rStyle w:val="Hyperlink"/>
                <w:color w:val="000000" w:themeColor="text1"/>
              </w:rPr>
            </w:pPr>
            <w:r w:rsidRPr="00544F01">
              <w:rPr>
                <w:rStyle w:val="Hyperlink"/>
                <w:color w:val="000000" w:themeColor="text1"/>
                <w:sz w:val="16"/>
                <w:szCs w:val="16"/>
              </w:rPr>
              <w:t xml:space="preserve">For further reference on responsible investment in passive products, see </w:t>
            </w:r>
            <w:hyperlink r:id="rId106" w:history="1">
              <w:r w:rsidRPr="00544F01">
                <w:rPr>
                  <w:rStyle w:val="Hyperlink"/>
                  <w:sz w:val="16"/>
                  <w:szCs w:val="16"/>
                </w:rPr>
                <w:t>Discussion paper: How can a passive investor be a responsible investor?</w:t>
              </w:r>
            </w:hyperlink>
          </w:p>
        </w:tc>
      </w:tr>
      <w:tr w:rsidR="000A5617" w:rsidRPr="00544F01" w14:paraId="66594045" w14:textId="77777777" w:rsidTr="00680F25">
        <w:trPr>
          <w:trHeight w:val="300"/>
        </w:trPr>
        <w:tc>
          <w:tcPr>
            <w:tcW w:w="14885" w:type="dxa"/>
            <w:gridSpan w:val="7"/>
            <w:shd w:val="clear" w:color="auto" w:fill="0070C0"/>
            <w:vAlign w:val="center"/>
          </w:tcPr>
          <w:p w14:paraId="1E5963E0" w14:textId="77777777" w:rsidR="00C20A46" w:rsidRPr="00544F01" w:rsidRDefault="00C20A46" w:rsidP="00911D64">
            <w:pPr>
              <w:rPr>
                <w:color w:val="FFFFFF" w:themeColor="background1"/>
                <w:sz w:val="16"/>
                <w:szCs w:val="16"/>
              </w:rPr>
            </w:pPr>
            <w:r w:rsidRPr="00544F01">
              <w:rPr>
                <w:rFonts w:eastAsia="Times New Roman" w:cs="Arial"/>
                <w:b/>
                <w:bCs/>
                <w:color w:val="FFFFFF" w:themeColor="background1"/>
                <w:sz w:val="18"/>
                <w:szCs w:val="18"/>
                <w:lang w:eastAsia="en-GB"/>
              </w:rPr>
              <w:t>Logic</w:t>
            </w:r>
          </w:p>
        </w:tc>
      </w:tr>
      <w:tr w:rsidR="007B0BB7" w:rsidRPr="00544F01" w14:paraId="5BF232D2" w14:textId="77777777" w:rsidTr="00680F25">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903843E" w14:textId="77777777" w:rsidR="00C20A46" w:rsidRPr="00544F01" w:rsidRDefault="00C20A46" w:rsidP="00911D64">
            <w:pPr>
              <w:rPr>
                <w:b/>
                <w:bCs/>
                <w:sz w:val="16"/>
                <w:szCs w:val="16"/>
              </w:rPr>
            </w:pPr>
            <w:r w:rsidRPr="00544F01">
              <w:rPr>
                <w:b/>
                <w:bCs/>
                <w:sz w:val="16"/>
                <w:szCs w:val="16"/>
              </w:rPr>
              <w:t>Dependent on</w:t>
            </w:r>
          </w:p>
        </w:tc>
        <w:tc>
          <w:tcPr>
            <w:tcW w:w="13043"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6F4E496" w14:textId="4C07584D" w:rsidR="00C20A46" w:rsidRPr="00544F01" w:rsidRDefault="003266AE" w:rsidP="003266AE">
            <w:pPr>
              <w:rPr>
                <w:color w:val="000000" w:themeColor="text1"/>
                <w:sz w:val="16"/>
                <w:szCs w:val="16"/>
              </w:rPr>
            </w:pPr>
            <w:r w:rsidRPr="00544F01">
              <w:rPr>
                <w:color w:val="000000" w:themeColor="text1"/>
                <w:sz w:val="16"/>
                <w:szCs w:val="16"/>
              </w:rPr>
              <w:t>[OO 1</w:t>
            </w:r>
            <w:r w:rsidR="00B8175F">
              <w:rPr>
                <w:color w:val="000000" w:themeColor="text1"/>
                <w:sz w:val="16"/>
                <w:szCs w:val="16"/>
              </w:rPr>
              <w:t>4</w:t>
            </w:r>
            <w:r w:rsidRPr="00544F01">
              <w:rPr>
                <w:color w:val="000000" w:themeColor="text1"/>
                <w:sz w:val="16"/>
                <w:szCs w:val="16"/>
              </w:rPr>
              <w:t>]</w:t>
            </w:r>
            <w:r w:rsidR="00B8175F">
              <w:rPr>
                <w:color w:val="000000" w:themeColor="text1"/>
                <w:sz w:val="16"/>
                <w:szCs w:val="16"/>
              </w:rPr>
              <w:t>, [OO 21]</w:t>
            </w:r>
          </w:p>
        </w:tc>
      </w:tr>
      <w:tr w:rsidR="007B0BB7" w:rsidRPr="00544F01" w14:paraId="593549B9" w14:textId="77777777" w:rsidTr="00680F25">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5948471" w14:textId="77777777" w:rsidR="00C20A46" w:rsidRPr="00544F01" w:rsidRDefault="00C20A46" w:rsidP="00911D64">
            <w:pPr>
              <w:rPr>
                <w:b/>
                <w:bCs/>
                <w:sz w:val="16"/>
                <w:szCs w:val="16"/>
              </w:rPr>
            </w:pPr>
            <w:r w:rsidRPr="00544F01">
              <w:rPr>
                <w:b/>
                <w:bCs/>
                <w:sz w:val="16"/>
                <w:szCs w:val="16"/>
              </w:rPr>
              <w:t>Gateway to</w:t>
            </w:r>
          </w:p>
        </w:tc>
        <w:tc>
          <w:tcPr>
            <w:tcW w:w="13043"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DA9E14E" w14:textId="166B3566" w:rsidR="00C20A46" w:rsidRPr="00544F01" w:rsidRDefault="003266AE" w:rsidP="00911D64">
            <w:pPr>
              <w:rPr>
                <w:color w:val="000000" w:themeColor="text1"/>
                <w:sz w:val="16"/>
                <w:szCs w:val="16"/>
              </w:rPr>
            </w:pPr>
            <w:r w:rsidRPr="00544F01">
              <w:rPr>
                <w:color w:val="000000" w:themeColor="text1"/>
                <w:sz w:val="16"/>
                <w:szCs w:val="16"/>
              </w:rPr>
              <w:t>N/A</w:t>
            </w:r>
          </w:p>
        </w:tc>
      </w:tr>
      <w:tr w:rsidR="000A5617" w:rsidRPr="00544F01" w14:paraId="5722B87D" w14:textId="77777777" w:rsidTr="00680F25">
        <w:trPr>
          <w:trHeight w:val="300"/>
        </w:trPr>
        <w:tc>
          <w:tcPr>
            <w:tcW w:w="14885" w:type="dxa"/>
            <w:gridSpan w:val="7"/>
            <w:shd w:val="clear" w:color="auto" w:fill="0070C0"/>
            <w:vAlign w:val="center"/>
          </w:tcPr>
          <w:p w14:paraId="6C5A169F" w14:textId="77777777" w:rsidR="00C20A46" w:rsidRPr="00544F01" w:rsidRDefault="00C20A46" w:rsidP="00911D64">
            <w:pPr>
              <w:rPr>
                <w:rFonts w:eastAsia="Times New Roman" w:cs="Arial"/>
                <w:b/>
                <w:bCs/>
                <w:color w:val="FFFFFF" w:themeColor="background1"/>
                <w:sz w:val="18"/>
                <w:szCs w:val="18"/>
                <w:lang w:eastAsia="en-GB"/>
              </w:rPr>
            </w:pPr>
            <w:r w:rsidRPr="00544F01">
              <w:rPr>
                <w:rFonts w:eastAsia="Times New Roman" w:cs="Arial"/>
                <w:b/>
                <w:bCs/>
                <w:color w:val="FFFFFF" w:themeColor="background1"/>
                <w:sz w:val="18"/>
                <w:szCs w:val="18"/>
                <w:lang w:eastAsia="en-GB"/>
              </w:rPr>
              <w:t>Assessment</w:t>
            </w:r>
          </w:p>
        </w:tc>
      </w:tr>
      <w:tr w:rsidR="00CC2BDC" w:rsidRPr="00544F01" w14:paraId="79F5FFD9" w14:textId="77777777" w:rsidTr="00680F25">
        <w:trPr>
          <w:trHeight w:val="354"/>
        </w:trPr>
        <w:tc>
          <w:tcPr>
            <w:tcW w:w="14885" w:type="dxa"/>
            <w:gridSpan w:val="7"/>
            <w:shd w:val="clear" w:color="auto" w:fill="auto"/>
            <w:vAlign w:val="center"/>
          </w:tcPr>
          <w:p w14:paraId="6A0C6E72" w14:textId="77777777" w:rsidR="00C20A46" w:rsidRPr="00544F01" w:rsidRDefault="00C20A46" w:rsidP="00911D64">
            <w:pPr>
              <w:rPr>
                <w:bCs/>
                <w:sz w:val="16"/>
                <w:szCs w:val="16"/>
              </w:rPr>
            </w:pPr>
            <w:r w:rsidRPr="00544F01">
              <w:rPr>
                <w:bCs/>
                <w:color w:val="000000" w:themeColor="text1"/>
                <w:sz w:val="16"/>
                <w:szCs w:val="16"/>
              </w:rPr>
              <w:t>Not assessed</w:t>
            </w:r>
          </w:p>
        </w:tc>
      </w:tr>
    </w:tbl>
    <w:p w14:paraId="2EDA17F4" w14:textId="77777777" w:rsidR="001A52B4" w:rsidRPr="00544F01" w:rsidRDefault="001A52B4">
      <w:pPr>
        <w:spacing w:after="160" w:line="259" w:lineRule="auto"/>
      </w:pPr>
      <w:r w:rsidRPr="00544F01">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C24C6C" w:rsidRPr="00544F01" w14:paraId="63246F25" w14:textId="77777777" w:rsidTr="00C24C6C">
        <w:trPr>
          <w:trHeight w:val="380"/>
        </w:trPr>
        <w:tc>
          <w:tcPr>
            <w:tcW w:w="1841" w:type="dxa"/>
            <w:vMerge w:val="restart"/>
            <w:shd w:val="clear" w:color="auto" w:fill="F2F2F2" w:themeFill="background1" w:themeFillShade="F2"/>
            <w:vAlign w:val="center"/>
            <w:hideMark/>
          </w:tcPr>
          <w:p w14:paraId="48970F90" w14:textId="77777777" w:rsidR="00C24C6C" w:rsidRPr="00544F01" w:rsidRDefault="00C24C6C" w:rsidP="00911D64">
            <w:pPr>
              <w:spacing w:line="240" w:lineRule="auto"/>
              <w:jc w:val="center"/>
              <w:textAlignment w:val="baseline"/>
              <w:rPr>
                <w:rFonts w:eastAsia="Times New Roman" w:cs="Arial"/>
                <w:b/>
                <w:sz w:val="14"/>
                <w:szCs w:val="14"/>
                <w:lang w:eastAsia="en-GB"/>
              </w:rPr>
            </w:pPr>
            <w:r w:rsidRPr="00544F01">
              <w:rPr>
                <w:rFonts w:eastAsia="Times New Roman" w:cs="Arial"/>
                <w:b/>
                <w:sz w:val="14"/>
                <w:szCs w:val="14"/>
                <w:lang w:eastAsia="en-GB"/>
              </w:rPr>
              <w:lastRenderedPageBreak/>
              <w:t>Indicator ID</w:t>
            </w:r>
          </w:p>
          <w:p w14:paraId="663CD3AA" w14:textId="77777777" w:rsidR="00C24C6C" w:rsidRPr="00544F01" w:rsidRDefault="00C24C6C" w:rsidP="00911D64">
            <w:pPr>
              <w:spacing w:line="240" w:lineRule="auto"/>
              <w:jc w:val="center"/>
              <w:textAlignment w:val="baseline"/>
              <w:rPr>
                <w:rFonts w:eastAsia="Times New Roman" w:cs="Arial"/>
                <w:b/>
                <w:sz w:val="10"/>
                <w:szCs w:val="10"/>
                <w:lang w:eastAsia="en-GB"/>
              </w:rPr>
            </w:pPr>
          </w:p>
          <w:p w14:paraId="4690FE1E" w14:textId="7FED7BF3" w:rsidR="00C24C6C" w:rsidRPr="00544F01" w:rsidRDefault="00C24C6C" w:rsidP="00911D64">
            <w:pPr>
              <w:pStyle w:val="Indicatorsubsection"/>
              <w:rPr>
                <w:lang w:val="en-GB"/>
              </w:rPr>
            </w:pPr>
            <w:bookmarkStart w:id="26" w:name="_Toc122332933"/>
            <w:r w:rsidRPr="00544F01">
              <w:rPr>
                <w:lang w:val="en-GB"/>
              </w:rPr>
              <w:t>SAM 11</w:t>
            </w:r>
            <w:bookmarkEnd w:id="26"/>
          </w:p>
        </w:tc>
        <w:tc>
          <w:tcPr>
            <w:tcW w:w="1559" w:type="dxa"/>
            <w:shd w:val="clear" w:color="auto" w:fill="F2F2F2" w:themeFill="background1" w:themeFillShade="F2"/>
            <w:vAlign w:val="center"/>
            <w:hideMark/>
          </w:tcPr>
          <w:p w14:paraId="4371AB2D" w14:textId="77777777" w:rsidR="00C24C6C" w:rsidRPr="00544F01" w:rsidRDefault="00C24C6C" w:rsidP="00911D64">
            <w:pPr>
              <w:spacing w:line="240" w:lineRule="auto"/>
              <w:textAlignment w:val="baseline"/>
              <w:rPr>
                <w:rFonts w:eastAsia="Times New Roman" w:cs="Arial"/>
                <w:sz w:val="14"/>
                <w:szCs w:val="14"/>
                <w:lang w:eastAsia="en-GB"/>
              </w:rPr>
            </w:pPr>
            <w:r w:rsidRPr="00544F01">
              <w:rPr>
                <w:rFonts w:eastAsia="Times New Roman" w:cs="Arial"/>
                <w:b/>
                <w:sz w:val="14"/>
                <w:szCs w:val="14"/>
                <w:lang w:eastAsia="en-GB"/>
              </w:rPr>
              <w:t xml:space="preserve">Dependent on: </w:t>
            </w:r>
          </w:p>
        </w:tc>
        <w:tc>
          <w:tcPr>
            <w:tcW w:w="2835" w:type="dxa"/>
            <w:shd w:val="clear" w:color="auto" w:fill="F2F2F2" w:themeFill="background1" w:themeFillShade="F2"/>
            <w:vAlign w:val="center"/>
          </w:tcPr>
          <w:p w14:paraId="7AC0B4DC" w14:textId="50D35AD6" w:rsidR="00C24C6C" w:rsidRPr="00544F01" w:rsidRDefault="00C24C6C" w:rsidP="00911D64">
            <w:pPr>
              <w:spacing w:line="240" w:lineRule="auto"/>
              <w:textAlignment w:val="baseline"/>
              <w:rPr>
                <w:rFonts w:eastAsia="Times New Roman" w:cs="Arial"/>
                <w:sz w:val="14"/>
                <w:szCs w:val="14"/>
                <w:lang w:eastAsia="en-GB"/>
              </w:rPr>
            </w:pPr>
            <w:r w:rsidRPr="00544F01">
              <w:rPr>
                <w:b/>
                <w:bCs/>
                <w:sz w:val="22"/>
                <w:szCs w:val="22"/>
              </w:rPr>
              <w:t>OO 1</w:t>
            </w:r>
            <w:r>
              <w:rPr>
                <w:b/>
                <w:bCs/>
                <w:sz w:val="22"/>
                <w:szCs w:val="22"/>
              </w:rPr>
              <w:t>4, OO 21</w:t>
            </w:r>
          </w:p>
        </w:tc>
        <w:tc>
          <w:tcPr>
            <w:tcW w:w="4678" w:type="dxa"/>
            <w:vMerge w:val="restart"/>
            <w:shd w:val="clear" w:color="auto" w:fill="F2F2F2" w:themeFill="background1" w:themeFillShade="F2"/>
            <w:vAlign w:val="center"/>
          </w:tcPr>
          <w:p w14:paraId="4DE7621E" w14:textId="77777777" w:rsidR="00C24C6C" w:rsidRPr="00544F01" w:rsidRDefault="00C24C6C" w:rsidP="00911D64">
            <w:pPr>
              <w:spacing w:line="240" w:lineRule="auto"/>
              <w:jc w:val="center"/>
              <w:textAlignment w:val="baseline"/>
              <w:rPr>
                <w:rFonts w:eastAsia="Times New Roman" w:cs="Arial"/>
                <w:sz w:val="14"/>
                <w:szCs w:val="14"/>
                <w:lang w:eastAsia="en-GB"/>
              </w:rPr>
            </w:pPr>
            <w:r w:rsidRPr="00544F01">
              <w:rPr>
                <w:rFonts w:eastAsia="Times New Roman" w:cs="Arial"/>
                <w:b/>
                <w:sz w:val="14"/>
                <w:szCs w:val="14"/>
                <w:lang w:eastAsia="en-GB"/>
              </w:rPr>
              <w:t>Sub-section</w:t>
            </w:r>
            <w:r w:rsidRPr="00544F01">
              <w:rPr>
                <w:rFonts w:eastAsia="Times New Roman" w:cs="Arial"/>
                <w:sz w:val="14"/>
                <w:szCs w:val="14"/>
                <w:lang w:eastAsia="en-GB"/>
              </w:rPr>
              <w:t> </w:t>
            </w:r>
          </w:p>
          <w:p w14:paraId="40ABFF07" w14:textId="77777777" w:rsidR="00C24C6C" w:rsidRPr="00544F01" w:rsidRDefault="00C24C6C" w:rsidP="00911D64">
            <w:pPr>
              <w:spacing w:line="240" w:lineRule="auto"/>
              <w:jc w:val="center"/>
              <w:textAlignment w:val="baseline"/>
              <w:rPr>
                <w:rFonts w:eastAsia="Times New Roman" w:cs="Arial"/>
                <w:sz w:val="14"/>
                <w:szCs w:val="14"/>
                <w:lang w:eastAsia="en-GB"/>
              </w:rPr>
            </w:pPr>
          </w:p>
          <w:p w14:paraId="21637920" w14:textId="54B92265" w:rsidR="00C24C6C" w:rsidRPr="00544F01" w:rsidRDefault="00C24C6C" w:rsidP="00911D64">
            <w:pPr>
              <w:jc w:val="center"/>
              <w:rPr>
                <w:sz w:val="18"/>
                <w:szCs w:val="18"/>
              </w:rPr>
            </w:pPr>
            <w:r w:rsidRPr="00544F01">
              <w:rPr>
                <w:b/>
                <w:bCs/>
                <w:sz w:val="22"/>
                <w:szCs w:val="22"/>
              </w:rPr>
              <w:t>Responsible investment practices</w:t>
            </w:r>
          </w:p>
        </w:tc>
        <w:tc>
          <w:tcPr>
            <w:tcW w:w="1985" w:type="dxa"/>
            <w:vMerge w:val="restart"/>
            <w:shd w:val="clear" w:color="auto" w:fill="F2F2F2" w:themeFill="background1" w:themeFillShade="F2"/>
            <w:vAlign w:val="center"/>
            <w:hideMark/>
          </w:tcPr>
          <w:p w14:paraId="002A8257" w14:textId="77777777" w:rsidR="00C24C6C" w:rsidRPr="00544F01" w:rsidRDefault="00C24C6C" w:rsidP="00911D64">
            <w:pPr>
              <w:spacing w:line="240" w:lineRule="auto"/>
              <w:jc w:val="center"/>
              <w:textAlignment w:val="baseline"/>
              <w:rPr>
                <w:rFonts w:eastAsia="Times New Roman" w:cs="Arial"/>
                <w:b/>
                <w:bCs/>
                <w:sz w:val="14"/>
                <w:szCs w:val="14"/>
                <w:lang w:eastAsia="en-GB"/>
              </w:rPr>
            </w:pPr>
            <w:r w:rsidRPr="00544F01">
              <w:rPr>
                <w:rFonts w:eastAsia="Times New Roman" w:cs="Arial"/>
                <w:b/>
                <w:bCs/>
                <w:sz w:val="14"/>
                <w:szCs w:val="14"/>
                <w:lang w:eastAsia="en-GB"/>
              </w:rPr>
              <w:t>PRI Principle</w:t>
            </w:r>
          </w:p>
          <w:p w14:paraId="79D7028B" w14:textId="77777777" w:rsidR="00C24C6C" w:rsidRPr="00544F01" w:rsidRDefault="00C24C6C" w:rsidP="00911D64">
            <w:pPr>
              <w:spacing w:line="240" w:lineRule="auto"/>
              <w:jc w:val="center"/>
              <w:textAlignment w:val="baseline"/>
              <w:rPr>
                <w:rFonts w:eastAsia="Times New Roman" w:cs="Arial"/>
                <w:b/>
                <w:bCs/>
                <w:sz w:val="14"/>
                <w:szCs w:val="14"/>
                <w:lang w:eastAsia="en-GB"/>
              </w:rPr>
            </w:pPr>
          </w:p>
          <w:p w14:paraId="48897E84" w14:textId="5C5A8CBC" w:rsidR="00C24C6C" w:rsidRPr="00544F01" w:rsidRDefault="00C24C6C" w:rsidP="00911D64">
            <w:pPr>
              <w:spacing w:line="240" w:lineRule="auto"/>
              <w:jc w:val="center"/>
              <w:textAlignment w:val="baseline"/>
              <w:rPr>
                <w:rFonts w:eastAsia="Times New Roman" w:cs="Arial"/>
                <w:sz w:val="18"/>
                <w:szCs w:val="18"/>
                <w:lang w:eastAsia="en-GB"/>
              </w:rPr>
            </w:pPr>
            <w:r w:rsidRPr="00544F01">
              <w:rPr>
                <w:rFonts w:eastAsia="Times New Roman" w:cs="Arial"/>
                <w:b/>
                <w:bCs/>
                <w:sz w:val="22"/>
                <w:szCs w:val="22"/>
                <w:lang w:eastAsia="en-GB"/>
              </w:rPr>
              <w:t>1</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5DC76518" w14:textId="77777777" w:rsidR="00C24C6C" w:rsidRPr="00544F01" w:rsidRDefault="00C24C6C" w:rsidP="00911D64">
            <w:pPr>
              <w:spacing w:line="240" w:lineRule="auto"/>
              <w:jc w:val="center"/>
              <w:textAlignment w:val="baseline"/>
              <w:rPr>
                <w:rFonts w:eastAsia="Times New Roman" w:cs="Arial"/>
                <w:b/>
                <w:bCs/>
                <w:color w:val="FFFFFF" w:themeColor="background1"/>
                <w:sz w:val="14"/>
                <w:szCs w:val="14"/>
                <w:lang w:eastAsia="en-GB"/>
              </w:rPr>
            </w:pPr>
            <w:r w:rsidRPr="00544F01">
              <w:rPr>
                <w:rFonts w:eastAsia="Times New Roman" w:cs="Arial"/>
                <w:b/>
                <w:bCs/>
                <w:color w:val="FFFFFF" w:themeColor="background1"/>
                <w:sz w:val="14"/>
                <w:szCs w:val="14"/>
                <w:lang w:eastAsia="en-GB"/>
              </w:rPr>
              <w:t>Type of indicator</w:t>
            </w:r>
          </w:p>
          <w:p w14:paraId="457E2D13" w14:textId="77777777" w:rsidR="00C24C6C" w:rsidRPr="00544F01" w:rsidRDefault="00C24C6C" w:rsidP="00911D64">
            <w:pPr>
              <w:spacing w:line="240" w:lineRule="auto"/>
              <w:jc w:val="center"/>
              <w:textAlignment w:val="baseline"/>
              <w:rPr>
                <w:rFonts w:eastAsia="Times New Roman" w:cs="Arial"/>
                <w:b/>
                <w:bCs/>
                <w:color w:val="FFFFFF" w:themeColor="background1"/>
                <w:sz w:val="14"/>
                <w:szCs w:val="14"/>
                <w:lang w:eastAsia="en-GB"/>
              </w:rPr>
            </w:pPr>
          </w:p>
          <w:p w14:paraId="14940633" w14:textId="77777777" w:rsidR="00C24C6C" w:rsidRPr="00544F01" w:rsidRDefault="00C24C6C" w:rsidP="00911D64">
            <w:pPr>
              <w:spacing w:line="240" w:lineRule="auto"/>
              <w:jc w:val="center"/>
              <w:textAlignment w:val="baseline"/>
              <w:rPr>
                <w:rFonts w:eastAsia="Times New Roman" w:cs="Arial"/>
                <w:color w:val="FFFFFF" w:themeColor="background1"/>
                <w:sz w:val="32"/>
                <w:szCs w:val="32"/>
                <w:lang w:eastAsia="en-GB"/>
              </w:rPr>
            </w:pPr>
            <w:r w:rsidRPr="00544F01">
              <w:rPr>
                <w:rFonts w:eastAsia="Times New Roman" w:cs="Arial"/>
                <w:b/>
                <w:color w:val="FFFFFF" w:themeColor="background1"/>
                <w:sz w:val="32"/>
                <w:szCs w:val="32"/>
                <w:lang w:eastAsia="en-GB"/>
              </w:rPr>
              <w:t>PLUS</w:t>
            </w:r>
          </w:p>
          <w:p w14:paraId="0DBE9345" w14:textId="77777777" w:rsidR="00C24C6C" w:rsidRPr="00544F01" w:rsidRDefault="00C24C6C" w:rsidP="00911D64">
            <w:pPr>
              <w:spacing w:line="240" w:lineRule="auto"/>
              <w:jc w:val="center"/>
              <w:textAlignment w:val="baseline"/>
              <w:rPr>
                <w:rFonts w:eastAsia="Times New Roman" w:cs="Arial"/>
                <w:color w:val="FFFFFF" w:themeColor="background1"/>
                <w:sz w:val="18"/>
                <w:szCs w:val="18"/>
                <w:lang w:eastAsia="en-GB"/>
              </w:rPr>
            </w:pPr>
            <w:r w:rsidRPr="00544F01">
              <w:rPr>
                <w:rFonts w:eastAsia="Times New Roman" w:cs="Arial"/>
                <w:b/>
                <w:bCs/>
                <w:color w:val="FFFFFF" w:themeColor="background1"/>
                <w:sz w:val="10"/>
                <w:szCs w:val="10"/>
                <w:lang w:eastAsia="en-GB"/>
              </w:rPr>
              <w:t>VOLUNTARY TO DISCLOSE</w:t>
            </w:r>
          </w:p>
        </w:tc>
      </w:tr>
      <w:tr w:rsidR="00C24C6C" w:rsidRPr="00544F01" w14:paraId="4FC82F29" w14:textId="77777777" w:rsidTr="00C24C6C">
        <w:trPr>
          <w:trHeight w:val="380"/>
        </w:trPr>
        <w:tc>
          <w:tcPr>
            <w:tcW w:w="1841" w:type="dxa"/>
            <w:vMerge/>
            <w:shd w:val="clear" w:color="auto" w:fill="F2F2F2" w:themeFill="background1" w:themeFillShade="F2"/>
            <w:vAlign w:val="center"/>
          </w:tcPr>
          <w:p w14:paraId="07C8B74F" w14:textId="77777777" w:rsidR="00C24C6C" w:rsidRPr="00544F01" w:rsidRDefault="00C24C6C" w:rsidP="00911D64">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3A2D1583" w14:textId="77777777" w:rsidR="00C24C6C" w:rsidRPr="00544F01" w:rsidRDefault="00C24C6C" w:rsidP="00911D64">
            <w:pPr>
              <w:spacing w:line="240" w:lineRule="auto"/>
              <w:textAlignment w:val="baseline"/>
              <w:rPr>
                <w:rFonts w:eastAsia="Times New Roman" w:cs="Arial"/>
                <w:b/>
                <w:sz w:val="14"/>
                <w:szCs w:val="14"/>
                <w:lang w:eastAsia="en-GB"/>
              </w:rPr>
            </w:pPr>
            <w:r w:rsidRPr="00544F01">
              <w:rPr>
                <w:rFonts w:eastAsia="Times New Roman" w:cs="Arial"/>
                <w:b/>
                <w:sz w:val="14"/>
                <w:szCs w:val="14"/>
                <w:lang w:eastAsia="en-GB"/>
              </w:rPr>
              <w:t>Gateway to:</w:t>
            </w:r>
          </w:p>
        </w:tc>
        <w:tc>
          <w:tcPr>
            <w:tcW w:w="2835" w:type="dxa"/>
            <w:shd w:val="clear" w:color="auto" w:fill="F2F2F2" w:themeFill="background1" w:themeFillShade="F2"/>
            <w:vAlign w:val="center"/>
          </w:tcPr>
          <w:p w14:paraId="6E9F04D3" w14:textId="24F6DF5D" w:rsidR="00C24C6C" w:rsidRPr="00544F01" w:rsidRDefault="00C24C6C" w:rsidP="00911D64">
            <w:pPr>
              <w:spacing w:line="240" w:lineRule="auto"/>
              <w:textAlignment w:val="baseline"/>
              <w:rPr>
                <w:rFonts w:eastAsia="Times New Roman" w:cs="Arial"/>
                <w:b/>
                <w:sz w:val="14"/>
                <w:szCs w:val="14"/>
                <w:lang w:eastAsia="en-GB"/>
              </w:rPr>
            </w:pPr>
            <w:r w:rsidRPr="00544F01">
              <w:rPr>
                <w:b/>
                <w:bCs/>
                <w:sz w:val="22"/>
                <w:szCs w:val="22"/>
              </w:rPr>
              <w:t>N/A</w:t>
            </w:r>
          </w:p>
        </w:tc>
        <w:tc>
          <w:tcPr>
            <w:tcW w:w="4678" w:type="dxa"/>
            <w:vMerge/>
            <w:shd w:val="clear" w:color="auto" w:fill="F2F2F2" w:themeFill="background1" w:themeFillShade="F2"/>
            <w:vAlign w:val="center"/>
          </w:tcPr>
          <w:p w14:paraId="6589025E" w14:textId="77777777" w:rsidR="00C24C6C" w:rsidRPr="00544F01" w:rsidRDefault="00C24C6C" w:rsidP="00911D64">
            <w:pPr>
              <w:spacing w:line="240" w:lineRule="auto"/>
              <w:jc w:val="center"/>
              <w:textAlignment w:val="baseline"/>
              <w:rPr>
                <w:rFonts w:eastAsia="Times New Roman" w:cs="Arial"/>
                <w:b/>
                <w:sz w:val="14"/>
                <w:szCs w:val="14"/>
                <w:lang w:eastAsia="en-GB"/>
              </w:rPr>
            </w:pPr>
          </w:p>
        </w:tc>
        <w:tc>
          <w:tcPr>
            <w:tcW w:w="1985" w:type="dxa"/>
            <w:vMerge/>
            <w:shd w:val="clear" w:color="auto" w:fill="F2F2F2" w:themeFill="background1" w:themeFillShade="F2"/>
            <w:vAlign w:val="center"/>
          </w:tcPr>
          <w:p w14:paraId="542CC9C2" w14:textId="77777777" w:rsidR="00C24C6C" w:rsidRPr="00544F01" w:rsidRDefault="00C24C6C" w:rsidP="00911D64">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5544E9BF" w14:textId="77777777" w:rsidR="00C24C6C" w:rsidRPr="00544F01" w:rsidRDefault="00C24C6C" w:rsidP="00911D64">
            <w:pPr>
              <w:spacing w:line="240" w:lineRule="auto"/>
              <w:jc w:val="center"/>
              <w:textAlignment w:val="baseline"/>
              <w:rPr>
                <w:rFonts w:eastAsia="Times New Roman" w:cs="Arial"/>
                <w:b/>
                <w:bCs/>
                <w:color w:val="FFFFFF" w:themeColor="background1"/>
                <w:sz w:val="14"/>
                <w:szCs w:val="14"/>
                <w:lang w:eastAsia="en-GB"/>
              </w:rPr>
            </w:pPr>
          </w:p>
        </w:tc>
      </w:tr>
      <w:tr w:rsidR="00435184" w:rsidRPr="00544F01" w14:paraId="41B495B4" w14:textId="77777777" w:rsidTr="00911D64">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4DC60B84" w14:textId="4B987407" w:rsidR="00FB5DE2" w:rsidRPr="00544F01" w:rsidRDefault="00CC751B" w:rsidP="001A52B4">
            <w:pPr>
              <w:spacing w:line="276" w:lineRule="auto"/>
              <w:textAlignment w:val="baseline"/>
              <w:rPr>
                <w:rFonts w:eastAsia="Times New Roman" w:cs="Arial"/>
                <w:b/>
                <w:lang w:eastAsia="en-GB"/>
              </w:rPr>
            </w:pPr>
            <w:r w:rsidRPr="00544F01">
              <w:rPr>
                <w:rFonts w:eastAsia="Times New Roman" w:cs="Arial"/>
                <w:b/>
                <w:lang w:eastAsia="en-GB"/>
              </w:rPr>
              <w:t>Describe</w:t>
            </w:r>
            <w:r w:rsidR="001A52B4" w:rsidRPr="00544F01">
              <w:rPr>
                <w:rFonts w:eastAsia="Times New Roman" w:cs="Arial"/>
                <w:b/>
                <w:lang w:eastAsia="en-GB"/>
              </w:rPr>
              <w:t xml:space="preserve"> </w:t>
            </w:r>
            <w:r w:rsidR="000A1D06" w:rsidRPr="00544F01">
              <w:rPr>
                <w:rFonts w:eastAsia="Times New Roman" w:cs="Arial"/>
                <w:b/>
                <w:lang w:eastAsia="en-GB"/>
              </w:rPr>
              <w:t>a</w:t>
            </w:r>
            <w:r w:rsidR="00E64421" w:rsidRPr="00544F01">
              <w:rPr>
                <w:rFonts w:eastAsia="Times New Roman" w:cs="Arial"/>
                <w:b/>
                <w:lang w:eastAsia="en-GB"/>
              </w:rPr>
              <w:t>n innovative</w:t>
            </w:r>
            <w:r w:rsidR="00B31403" w:rsidRPr="00544F01">
              <w:rPr>
                <w:rFonts w:eastAsia="Times New Roman" w:cs="Arial"/>
                <w:b/>
                <w:lang w:eastAsia="en-GB"/>
              </w:rPr>
              <w:t xml:space="preserve"> </w:t>
            </w:r>
            <w:r w:rsidR="001A52B4" w:rsidRPr="00544F01">
              <w:rPr>
                <w:rFonts w:eastAsia="Times New Roman" w:cs="Arial"/>
                <w:b/>
                <w:lang w:eastAsia="en-GB"/>
              </w:rPr>
              <w:t xml:space="preserve">practice you </w:t>
            </w:r>
            <w:r w:rsidR="00B73680" w:rsidRPr="00544F01">
              <w:rPr>
                <w:rFonts w:eastAsia="Times New Roman" w:cs="Arial"/>
                <w:b/>
                <w:lang w:eastAsia="en-GB"/>
              </w:rPr>
              <w:t>adopted as part of</w:t>
            </w:r>
            <w:r w:rsidR="00B73680" w:rsidRPr="00544F01" w:rsidDel="00B73680">
              <w:rPr>
                <w:rFonts w:eastAsia="Times New Roman" w:cs="Arial"/>
                <w:b/>
                <w:lang w:eastAsia="en-GB"/>
              </w:rPr>
              <w:t xml:space="preserve"> </w:t>
            </w:r>
            <w:hyperlink r:id="rId107" w:history="1">
              <w:r w:rsidR="001A52B4" w:rsidRPr="00533EE0">
                <w:rPr>
                  <w:rStyle w:val="Hyperlink"/>
                  <w:rFonts w:eastAsia="Times New Roman" w:cs="Arial"/>
                  <w:b/>
                  <w:lang w:eastAsia="en-GB"/>
                </w:rPr>
                <w:t>monitoring</w:t>
              </w:r>
            </w:hyperlink>
            <w:r w:rsidR="001A52B4" w:rsidRPr="00544F01">
              <w:rPr>
                <w:rFonts w:eastAsia="Times New Roman" w:cs="Arial"/>
                <w:b/>
                <w:lang w:eastAsia="en-GB"/>
              </w:rPr>
              <w:t xml:space="preserve"> </w:t>
            </w:r>
            <w:r w:rsidR="00B73680" w:rsidRPr="00544F01">
              <w:rPr>
                <w:rFonts w:eastAsia="Times New Roman" w:cs="Arial"/>
                <w:b/>
                <w:lang w:eastAsia="en-GB"/>
              </w:rPr>
              <w:t xml:space="preserve">your </w:t>
            </w:r>
            <w:hyperlink r:id="rId108" w:history="1">
              <w:r w:rsidR="00B73680" w:rsidRPr="00533EE0">
                <w:rPr>
                  <w:rStyle w:val="Hyperlink"/>
                  <w:rFonts w:eastAsia="Times New Roman" w:cs="Arial"/>
                  <w:b/>
                  <w:lang w:eastAsia="en-GB"/>
                </w:rPr>
                <w:t xml:space="preserve">external </w:t>
              </w:r>
              <w:r w:rsidR="00B044CF" w:rsidRPr="00533EE0">
                <w:rPr>
                  <w:rStyle w:val="Hyperlink"/>
                  <w:rFonts w:eastAsia="Times New Roman" w:cs="Arial"/>
                  <w:b/>
                  <w:lang w:eastAsia="en-GB"/>
                </w:rPr>
                <w:t xml:space="preserve">investment </w:t>
              </w:r>
              <w:r w:rsidR="00B73680" w:rsidRPr="00533EE0">
                <w:rPr>
                  <w:rStyle w:val="Hyperlink"/>
                  <w:rFonts w:eastAsia="Times New Roman" w:cs="Arial"/>
                  <w:b/>
                  <w:lang w:eastAsia="en-GB"/>
                </w:rPr>
                <w:t>managers</w:t>
              </w:r>
            </w:hyperlink>
            <w:r w:rsidR="00C54952">
              <w:rPr>
                <w:rFonts w:eastAsia="Times New Roman" w:cs="Arial"/>
                <w:b/>
                <w:lang w:eastAsia="en-GB"/>
              </w:rPr>
              <w:t>’</w:t>
            </w:r>
            <w:r w:rsidR="00B73680" w:rsidRPr="00544F01">
              <w:rPr>
                <w:rFonts w:eastAsia="Times New Roman" w:cs="Arial"/>
                <w:b/>
                <w:lang w:eastAsia="en-GB"/>
              </w:rPr>
              <w:t xml:space="preserve"> </w:t>
            </w:r>
            <w:r w:rsidR="001A52B4" w:rsidRPr="00544F01">
              <w:rPr>
                <w:rFonts w:eastAsia="Times New Roman" w:cs="Arial"/>
                <w:b/>
                <w:lang w:eastAsia="en-GB"/>
              </w:rPr>
              <w:t>responsible investment</w:t>
            </w:r>
            <w:r w:rsidR="00B73680" w:rsidRPr="00544F01">
              <w:rPr>
                <w:rFonts w:eastAsia="Times New Roman" w:cs="Arial"/>
                <w:b/>
                <w:lang w:eastAsia="en-GB"/>
              </w:rPr>
              <w:t xml:space="preserve"> practices</w:t>
            </w:r>
            <w:r w:rsidR="001A52B4" w:rsidRPr="00544F01">
              <w:rPr>
                <w:rFonts w:eastAsia="Times New Roman" w:cs="Arial"/>
                <w:b/>
                <w:lang w:eastAsia="en-GB"/>
              </w:rPr>
              <w:t xml:space="preserve"> in </w:t>
            </w:r>
            <w:r w:rsidR="005E43CD" w:rsidRPr="00544F01">
              <w:rPr>
                <w:rFonts w:eastAsia="Times New Roman" w:cs="Arial"/>
                <w:b/>
                <w:lang w:eastAsia="en-GB"/>
              </w:rPr>
              <w:t>a specific asset class</w:t>
            </w:r>
            <w:r w:rsidR="00583CE2" w:rsidRPr="00544F01">
              <w:rPr>
                <w:rFonts w:eastAsia="Times New Roman" w:cs="Arial"/>
                <w:b/>
                <w:lang w:eastAsia="en-GB"/>
              </w:rPr>
              <w:t xml:space="preserve"> </w:t>
            </w:r>
            <w:r w:rsidR="001A52B4" w:rsidRPr="00544F01">
              <w:rPr>
                <w:rFonts w:eastAsia="Times New Roman" w:cs="Arial"/>
                <w:b/>
                <w:lang w:eastAsia="en-GB"/>
              </w:rPr>
              <w:t>during the reporting year.</w:t>
            </w:r>
            <w:r w:rsidR="001F0A8C" w:rsidRPr="00544F01">
              <w:rPr>
                <w:rFonts w:eastAsia="Times New Roman" w:cs="Arial"/>
                <w:b/>
                <w:lang w:eastAsia="en-GB"/>
              </w:rPr>
              <w:t xml:space="preserve"> </w:t>
            </w:r>
          </w:p>
        </w:tc>
      </w:tr>
      <w:tr w:rsidR="00435184" w:rsidRPr="00544F01" w14:paraId="163CDB16" w14:textId="77777777" w:rsidTr="00DD23EC">
        <w:trPr>
          <w:trHeight w:val="465"/>
        </w:trPr>
        <w:tc>
          <w:tcPr>
            <w:tcW w:w="14884" w:type="dxa"/>
            <w:gridSpan w:val="6"/>
            <w:shd w:val="clear" w:color="auto" w:fill="FFFFFF" w:themeFill="background1"/>
            <w:tcMar>
              <w:top w:w="113" w:type="dxa"/>
              <w:left w:w="113" w:type="dxa"/>
              <w:bottom w:w="113" w:type="dxa"/>
              <w:right w:w="113" w:type="dxa"/>
            </w:tcMar>
            <w:vAlign w:val="center"/>
          </w:tcPr>
          <w:p w14:paraId="1F478819" w14:textId="58D604D5" w:rsidR="002C3411" w:rsidRPr="00544F01" w:rsidRDefault="002C3411" w:rsidP="00835A13">
            <w:pPr>
              <w:spacing w:line="276" w:lineRule="auto"/>
              <w:textAlignment w:val="baseline"/>
              <w:rPr>
                <w:rFonts w:eastAsia="Times New Roman" w:cs="Arial"/>
                <w:b/>
                <w:lang w:eastAsia="en-GB"/>
              </w:rPr>
            </w:pPr>
            <w:r w:rsidRPr="00544F01">
              <w:t>[Free text: medium]</w:t>
            </w:r>
          </w:p>
        </w:tc>
      </w:tr>
      <w:tr w:rsidR="00435184" w:rsidRPr="00544F01" w14:paraId="2360BED2" w14:textId="77777777" w:rsidTr="00911D64">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5F85998E" w14:textId="77777777" w:rsidR="006D65D0" w:rsidRPr="00544F01" w:rsidRDefault="006D65D0" w:rsidP="006D65D0">
            <w:pPr>
              <w:spacing w:line="240" w:lineRule="auto"/>
              <w:jc w:val="center"/>
              <w:textAlignment w:val="baseline"/>
              <w:rPr>
                <w:rStyle w:val="Hyperlink"/>
                <w:sz w:val="16"/>
                <w:szCs w:val="16"/>
              </w:rPr>
            </w:pPr>
          </w:p>
        </w:tc>
      </w:tr>
      <w:tr w:rsidR="00B06705" w:rsidRPr="00544F01" w14:paraId="7E939535" w14:textId="77777777" w:rsidTr="00911D64">
        <w:trPr>
          <w:trHeight w:val="300"/>
        </w:trPr>
        <w:tc>
          <w:tcPr>
            <w:tcW w:w="14884" w:type="dxa"/>
            <w:gridSpan w:val="6"/>
            <w:shd w:val="clear" w:color="auto" w:fill="0070C0"/>
            <w:vAlign w:val="center"/>
          </w:tcPr>
          <w:p w14:paraId="518536C9" w14:textId="77777777" w:rsidR="006D65D0" w:rsidRPr="00544F01" w:rsidRDefault="006D65D0" w:rsidP="006D65D0">
            <w:pPr>
              <w:rPr>
                <w:rStyle w:val="Hyperlink"/>
                <w:b/>
                <w:bCs/>
                <w:color w:val="FFFFFF" w:themeColor="background1"/>
                <w:sz w:val="18"/>
                <w:szCs w:val="18"/>
              </w:rPr>
            </w:pPr>
            <w:r w:rsidRPr="00544F01">
              <w:rPr>
                <w:rFonts w:eastAsia="Times New Roman" w:cs="Arial"/>
                <w:b/>
                <w:bCs/>
                <w:color w:val="FFFFFF" w:themeColor="background1"/>
                <w:sz w:val="18"/>
                <w:szCs w:val="18"/>
                <w:lang w:eastAsia="en-GB"/>
              </w:rPr>
              <w:t>Explanatory notes</w:t>
            </w:r>
          </w:p>
        </w:tc>
      </w:tr>
      <w:tr w:rsidR="0035260C" w:rsidRPr="00544F01" w14:paraId="7BB02982" w14:textId="77777777" w:rsidTr="00911D64">
        <w:trPr>
          <w:trHeight w:val="300"/>
        </w:trPr>
        <w:tc>
          <w:tcPr>
            <w:tcW w:w="1841" w:type="dxa"/>
            <w:shd w:val="clear" w:color="auto" w:fill="auto"/>
            <w:vAlign w:val="center"/>
          </w:tcPr>
          <w:p w14:paraId="7ED00A6F" w14:textId="77777777" w:rsidR="006D65D0" w:rsidRPr="00544F01" w:rsidRDefault="006D65D0" w:rsidP="006D65D0">
            <w:pPr>
              <w:rPr>
                <w:rStyle w:val="Hyperlink"/>
                <w:b/>
                <w:sz w:val="16"/>
                <w:szCs w:val="16"/>
              </w:rPr>
            </w:pPr>
            <w:r w:rsidRPr="00544F01">
              <w:rPr>
                <w:b/>
                <w:sz w:val="16"/>
                <w:szCs w:val="16"/>
              </w:rPr>
              <w:t>Purpose of indicator</w:t>
            </w:r>
          </w:p>
        </w:tc>
        <w:tc>
          <w:tcPr>
            <w:tcW w:w="13043" w:type="dxa"/>
            <w:gridSpan w:val="5"/>
            <w:shd w:val="clear" w:color="auto" w:fill="auto"/>
            <w:vAlign w:val="center"/>
          </w:tcPr>
          <w:p w14:paraId="0E2D5204" w14:textId="47A5481C" w:rsidR="006D65D0" w:rsidRPr="00544F01" w:rsidRDefault="006D65D0" w:rsidP="006D65D0">
            <w:pPr>
              <w:rPr>
                <w:rStyle w:val="Hyperlink"/>
                <w:color w:val="000000" w:themeColor="text1"/>
                <w:sz w:val="16"/>
                <w:szCs w:val="16"/>
              </w:rPr>
            </w:pPr>
            <w:r w:rsidRPr="00544F01">
              <w:rPr>
                <w:rStyle w:val="Hyperlink"/>
                <w:color w:val="000000" w:themeColor="text1"/>
                <w:sz w:val="16"/>
                <w:szCs w:val="16"/>
              </w:rPr>
              <w:t xml:space="preserve">This indicator provides signatories with the opportunity to elaborate on any leading or innovative practices in their </w:t>
            </w:r>
            <w:r w:rsidR="00460D71" w:rsidRPr="00544F01">
              <w:rPr>
                <w:rStyle w:val="Hyperlink"/>
                <w:color w:val="000000" w:themeColor="text1"/>
                <w:sz w:val="16"/>
                <w:szCs w:val="16"/>
              </w:rPr>
              <w:t>external investment manager</w:t>
            </w:r>
            <w:r w:rsidR="00E64618" w:rsidRPr="00544F01">
              <w:rPr>
                <w:rStyle w:val="Hyperlink"/>
                <w:color w:val="000000" w:themeColor="text1"/>
                <w:sz w:val="16"/>
                <w:szCs w:val="16"/>
              </w:rPr>
              <w:t>s</w:t>
            </w:r>
            <w:r w:rsidR="00C54952">
              <w:rPr>
                <w:rStyle w:val="Hyperlink"/>
                <w:color w:val="000000" w:themeColor="text1"/>
                <w:sz w:val="16"/>
                <w:szCs w:val="16"/>
              </w:rPr>
              <w:t>’</w:t>
            </w:r>
            <w:r w:rsidR="00E64618" w:rsidRPr="00544F01">
              <w:rPr>
                <w:rStyle w:val="Hyperlink"/>
                <w:color w:val="000000" w:themeColor="text1"/>
                <w:sz w:val="16"/>
                <w:szCs w:val="16"/>
              </w:rPr>
              <w:t xml:space="preserve"> responsible investment </w:t>
            </w:r>
            <w:r w:rsidR="006D150D" w:rsidRPr="00544F01">
              <w:rPr>
                <w:rStyle w:val="Hyperlink"/>
                <w:color w:val="000000" w:themeColor="text1"/>
                <w:sz w:val="16"/>
                <w:szCs w:val="16"/>
              </w:rPr>
              <w:t xml:space="preserve">monitoring </w:t>
            </w:r>
            <w:r w:rsidR="00606ADD">
              <w:rPr>
                <w:rStyle w:val="Hyperlink"/>
                <w:color w:val="000000" w:themeColor="text1"/>
                <w:sz w:val="16"/>
                <w:szCs w:val="16"/>
              </w:rPr>
              <w:t>practices that</w:t>
            </w:r>
            <w:r w:rsidR="0025227D" w:rsidRPr="00544F01">
              <w:rPr>
                <w:rStyle w:val="Hyperlink"/>
                <w:color w:val="000000" w:themeColor="text1"/>
                <w:sz w:val="16"/>
                <w:szCs w:val="16"/>
              </w:rPr>
              <w:t>, in the signatory</w:t>
            </w:r>
            <w:r w:rsidR="00C54952">
              <w:rPr>
                <w:rStyle w:val="Hyperlink"/>
                <w:color w:val="000000" w:themeColor="text1"/>
                <w:sz w:val="16"/>
                <w:szCs w:val="16"/>
              </w:rPr>
              <w:t>’</w:t>
            </w:r>
            <w:r w:rsidR="0025227D" w:rsidRPr="00544F01">
              <w:rPr>
                <w:rStyle w:val="Hyperlink"/>
                <w:color w:val="000000" w:themeColor="text1"/>
                <w:sz w:val="16"/>
                <w:szCs w:val="16"/>
              </w:rPr>
              <w:t xml:space="preserve">s opinion, contribute to advancing ESG incorporation </w:t>
            </w:r>
            <w:r w:rsidR="00606ADD">
              <w:rPr>
                <w:rStyle w:val="Hyperlink"/>
                <w:color w:val="000000" w:themeColor="text1"/>
                <w:sz w:val="16"/>
                <w:szCs w:val="16"/>
              </w:rPr>
              <w:t>into</w:t>
            </w:r>
            <w:r w:rsidR="00606ADD" w:rsidRPr="00544F01">
              <w:rPr>
                <w:rStyle w:val="Hyperlink"/>
                <w:color w:val="000000" w:themeColor="text1"/>
                <w:sz w:val="16"/>
                <w:szCs w:val="16"/>
              </w:rPr>
              <w:t xml:space="preserve"> </w:t>
            </w:r>
            <w:r w:rsidR="0025227D" w:rsidRPr="00544F01">
              <w:rPr>
                <w:rStyle w:val="Hyperlink"/>
                <w:color w:val="000000" w:themeColor="text1"/>
                <w:sz w:val="16"/>
                <w:szCs w:val="16"/>
              </w:rPr>
              <w:t>a specific practice or asset class</w:t>
            </w:r>
            <w:r w:rsidRPr="00544F01">
              <w:rPr>
                <w:rStyle w:val="Hyperlink"/>
                <w:color w:val="000000" w:themeColor="text1"/>
                <w:sz w:val="16"/>
                <w:szCs w:val="16"/>
              </w:rPr>
              <w:t>.</w:t>
            </w:r>
          </w:p>
        </w:tc>
      </w:tr>
      <w:tr w:rsidR="0035260C" w:rsidRPr="00544F01" w14:paraId="12A51047" w14:textId="77777777" w:rsidTr="00911D64">
        <w:trPr>
          <w:trHeight w:val="300"/>
        </w:trPr>
        <w:tc>
          <w:tcPr>
            <w:tcW w:w="1841" w:type="dxa"/>
            <w:shd w:val="clear" w:color="auto" w:fill="auto"/>
            <w:vAlign w:val="center"/>
          </w:tcPr>
          <w:p w14:paraId="30355A10" w14:textId="77777777" w:rsidR="006D65D0" w:rsidRPr="00544F01" w:rsidRDefault="006D65D0" w:rsidP="006D65D0">
            <w:pPr>
              <w:rPr>
                <w:rStyle w:val="Hyperlink"/>
                <w:b/>
                <w:sz w:val="16"/>
                <w:szCs w:val="16"/>
              </w:rPr>
            </w:pPr>
            <w:r w:rsidRPr="00544F01">
              <w:rPr>
                <w:b/>
                <w:sz w:val="16"/>
                <w:szCs w:val="16"/>
              </w:rPr>
              <w:t>Additional reporting guidance</w:t>
            </w:r>
          </w:p>
        </w:tc>
        <w:tc>
          <w:tcPr>
            <w:tcW w:w="13043" w:type="dxa"/>
            <w:gridSpan w:val="5"/>
            <w:shd w:val="clear" w:color="auto" w:fill="auto"/>
            <w:vAlign w:val="center"/>
          </w:tcPr>
          <w:p w14:paraId="09CCD8C7" w14:textId="2ACC374F" w:rsidR="006D65D0" w:rsidRPr="00544F01" w:rsidRDefault="00E64618" w:rsidP="006D65D0">
            <w:pPr>
              <w:rPr>
                <w:rStyle w:val="Hyperlink"/>
                <w:color w:val="000000" w:themeColor="text1"/>
                <w:sz w:val="16"/>
                <w:szCs w:val="16"/>
              </w:rPr>
            </w:pPr>
            <w:r w:rsidRPr="00544F01">
              <w:rPr>
                <w:rStyle w:val="Hyperlink"/>
                <w:color w:val="000000" w:themeColor="text1"/>
                <w:sz w:val="16"/>
                <w:szCs w:val="16"/>
              </w:rPr>
              <w:t xml:space="preserve">The practice described </w:t>
            </w:r>
            <w:r w:rsidR="006D65D0" w:rsidRPr="00544F01">
              <w:rPr>
                <w:rStyle w:val="Hyperlink"/>
                <w:color w:val="000000" w:themeColor="text1"/>
                <w:sz w:val="16"/>
                <w:szCs w:val="16"/>
              </w:rPr>
              <w:t xml:space="preserve">may be applied to a minority, </w:t>
            </w:r>
            <w:r w:rsidR="00515A62" w:rsidRPr="00544F01">
              <w:rPr>
                <w:rStyle w:val="Hyperlink"/>
                <w:color w:val="000000" w:themeColor="text1"/>
                <w:sz w:val="16"/>
                <w:szCs w:val="16"/>
              </w:rPr>
              <w:t>majority,</w:t>
            </w:r>
            <w:r w:rsidR="006D65D0" w:rsidRPr="00544F01">
              <w:rPr>
                <w:rStyle w:val="Hyperlink"/>
                <w:color w:val="000000" w:themeColor="text1"/>
                <w:sz w:val="16"/>
                <w:szCs w:val="16"/>
              </w:rPr>
              <w:t xml:space="preserve"> or all of the signatory</w:t>
            </w:r>
            <w:r w:rsidR="00C54952">
              <w:rPr>
                <w:rStyle w:val="Hyperlink"/>
                <w:color w:val="000000" w:themeColor="text1"/>
                <w:sz w:val="16"/>
                <w:szCs w:val="16"/>
              </w:rPr>
              <w:t>’</w:t>
            </w:r>
            <w:r w:rsidR="006D65D0" w:rsidRPr="00544F01">
              <w:rPr>
                <w:rStyle w:val="Hyperlink"/>
                <w:color w:val="000000" w:themeColor="text1"/>
                <w:sz w:val="16"/>
                <w:szCs w:val="16"/>
              </w:rPr>
              <w:t>s investments in a specific asset class.</w:t>
            </w:r>
          </w:p>
        </w:tc>
      </w:tr>
      <w:tr w:rsidR="0035260C" w:rsidRPr="00544F01" w14:paraId="2DA87A88" w14:textId="77777777" w:rsidTr="00911D64">
        <w:trPr>
          <w:trHeight w:val="300"/>
        </w:trPr>
        <w:tc>
          <w:tcPr>
            <w:tcW w:w="1841" w:type="dxa"/>
            <w:shd w:val="clear" w:color="auto" w:fill="auto"/>
            <w:vAlign w:val="center"/>
          </w:tcPr>
          <w:p w14:paraId="616E404B" w14:textId="77777777" w:rsidR="006D65D0" w:rsidRPr="00544F01" w:rsidRDefault="006D65D0" w:rsidP="006D65D0">
            <w:pPr>
              <w:rPr>
                <w:b/>
                <w:bCs/>
                <w:sz w:val="16"/>
                <w:szCs w:val="16"/>
              </w:rPr>
            </w:pPr>
            <w:r w:rsidRPr="00544F01">
              <w:rPr>
                <w:b/>
                <w:bCs/>
                <w:sz w:val="16"/>
                <w:szCs w:val="16"/>
              </w:rPr>
              <w:t>Other resources</w:t>
            </w:r>
          </w:p>
        </w:tc>
        <w:tc>
          <w:tcPr>
            <w:tcW w:w="13043" w:type="dxa"/>
            <w:gridSpan w:val="5"/>
            <w:shd w:val="clear" w:color="auto" w:fill="auto"/>
            <w:vAlign w:val="center"/>
          </w:tcPr>
          <w:p w14:paraId="5DA5688B" w14:textId="17E46B77" w:rsidR="006D65D0" w:rsidRPr="00544F01" w:rsidRDefault="006D65D0" w:rsidP="006D65D0">
            <w:pPr>
              <w:rPr>
                <w:rStyle w:val="Hyperlink"/>
                <w:color w:val="000000" w:themeColor="text1"/>
              </w:rPr>
            </w:pPr>
            <w:r w:rsidRPr="00544F01">
              <w:rPr>
                <w:rStyle w:val="Hyperlink"/>
                <w:color w:val="000000" w:themeColor="text1"/>
                <w:sz w:val="16"/>
                <w:szCs w:val="16"/>
              </w:rPr>
              <w:t xml:space="preserve">For further guidance on monitoring external managers, see </w:t>
            </w:r>
            <w:hyperlink r:id="rId109" w:history="1">
              <w:r w:rsidRPr="00544F01">
                <w:rPr>
                  <w:rStyle w:val="Hyperlink"/>
                  <w:sz w:val="16"/>
                  <w:szCs w:val="16"/>
                </w:rPr>
                <w:t>Asset owner technical guide - investment manager monitoring guide</w:t>
              </w:r>
            </w:hyperlink>
            <w:r w:rsidRPr="00544F01">
              <w:rPr>
                <w:rStyle w:val="Hyperlink"/>
                <w:color w:val="000000" w:themeColor="text1"/>
                <w:sz w:val="16"/>
                <w:szCs w:val="16"/>
              </w:rPr>
              <w:t>.</w:t>
            </w:r>
          </w:p>
        </w:tc>
      </w:tr>
      <w:tr w:rsidR="00B06705" w:rsidRPr="00544F01" w14:paraId="740B4D61" w14:textId="77777777" w:rsidTr="00911D64">
        <w:trPr>
          <w:trHeight w:val="300"/>
        </w:trPr>
        <w:tc>
          <w:tcPr>
            <w:tcW w:w="14884" w:type="dxa"/>
            <w:gridSpan w:val="6"/>
            <w:shd w:val="clear" w:color="auto" w:fill="0070C0"/>
            <w:vAlign w:val="center"/>
          </w:tcPr>
          <w:p w14:paraId="2768A193" w14:textId="77777777" w:rsidR="006D65D0" w:rsidRPr="00544F01" w:rsidRDefault="006D65D0" w:rsidP="006D65D0">
            <w:pPr>
              <w:rPr>
                <w:color w:val="FFFFFF" w:themeColor="background1"/>
                <w:sz w:val="16"/>
                <w:szCs w:val="16"/>
              </w:rPr>
            </w:pPr>
            <w:r w:rsidRPr="00544F01">
              <w:rPr>
                <w:rFonts w:eastAsia="Times New Roman" w:cs="Arial"/>
                <w:b/>
                <w:bCs/>
                <w:color w:val="FFFFFF" w:themeColor="background1"/>
                <w:sz w:val="18"/>
                <w:szCs w:val="18"/>
                <w:lang w:eastAsia="en-GB"/>
              </w:rPr>
              <w:t>Logic</w:t>
            </w:r>
          </w:p>
        </w:tc>
      </w:tr>
      <w:tr w:rsidR="0035260C" w:rsidRPr="00544F01" w14:paraId="2B10E523" w14:textId="77777777" w:rsidTr="00911D64">
        <w:trPr>
          <w:trHeight w:val="300"/>
        </w:trPr>
        <w:tc>
          <w:tcPr>
            <w:tcW w:w="1841" w:type="dxa"/>
            <w:shd w:val="clear" w:color="auto" w:fill="auto"/>
            <w:vAlign w:val="center"/>
          </w:tcPr>
          <w:p w14:paraId="70A47F4A" w14:textId="77777777" w:rsidR="006D65D0" w:rsidRPr="00544F01" w:rsidRDefault="006D65D0" w:rsidP="006D65D0">
            <w:pPr>
              <w:rPr>
                <w:b/>
                <w:bCs/>
                <w:sz w:val="16"/>
                <w:szCs w:val="16"/>
              </w:rPr>
            </w:pPr>
            <w:r w:rsidRPr="00544F01">
              <w:rPr>
                <w:b/>
                <w:bCs/>
                <w:sz w:val="16"/>
                <w:szCs w:val="16"/>
              </w:rPr>
              <w:t>Dependent on</w:t>
            </w:r>
          </w:p>
        </w:tc>
        <w:tc>
          <w:tcPr>
            <w:tcW w:w="13043" w:type="dxa"/>
            <w:gridSpan w:val="5"/>
            <w:shd w:val="clear" w:color="auto" w:fill="auto"/>
            <w:vAlign w:val="center"/>
          </w:tcPr>
          <w:p w14:paraId="71B4403A" w14:textId="7772A311" w:rsidR="006D65D0" w:rsidRPr="00544F01" w:rsidRDefault="0085168F" w:rsidP="006D65D0">
            <w:pPr>
              <w:rPr>
                <w:color w:val="000000" w:themeColor="text1"/>
                <w:sz w:val="16"/>
                <w:szCs w:val="16"/>
              </w:rPr>
            </w:pPr>
            <w:r w:rsidRPr="00544F01">
              <w:rPr>
                <w:color w:val="000000" w:themeColor="text1"/>
                <w:sz w:val="16"/>
                <w:szCs w:val="16"/>
              </w:rPr>
              <w:t>[OO 1</w:t>
            </w:r>
            <w:r w:rsidR="00B8175F">
              <w:rPr>
                <w:color w:val="000000" w:themeColor="text1"/>
                <w:sz w:val="16"/>
                <w:szCs w:val="16"/>
              </w:rPr>
              <w:t>4</w:t>
            </w:r>
            <w:r w:rsidRPr="00544F01">
              <w:rPr>
                <w:color w:val="000000" w:themeColor="text1"/>
                <w:sz w:val="16"/>
                <w:szCs w:val="16"/>
              </w:rPr>
              <w:t>]</w:t>
            </w:r>
            <w:r w:rsidR="00B8175F">
              <w:rPr>
                <w:color w:val="000000" w:themeColor="text1"/>
                <w:sz w:val="16"/>
                <w:szCs w:val="16"/>
              </w:rPr>
              <w:t>, [OO 21]</w:t>
            </w:r>
          </w:p>
        </w:tc>
      </w:tr>
      <w:tr w:rsidR="0035260C" w:rsidRPr="00544F01" w14:paraId="66AE4B02" w14:textId="77777777" w:rsidTr="00911D64">
        <w:trPr>
          <w:trHeight w:val="300"/>
        </w:trPr>
        <w:tc>
          <w:tcPr>
            <w:tcW w:w="1841" w:type="dxa"/>
            <w:shd w:val="clear" w:color="auto" w:fill="auto"/>
            <w:vAlign w:val="center"/>
          </w:tcPr>
          <w:p w14:paraId="42333121" w14:textId="77777777" w:rsidR="006D65D0" w:rsidRPr="00544F01" w:rsidRDefault="006D65D0" w:rsidP="006D65D0">
            <w:pPr>
              <w:rPr>
                <w:b/>
                <w:bCs/>
                <w:sz w:val="16"/>
                <w:szCs w:val="16"/>
              </w:rPr>
            </w:pPr>
            <w:r w:rsidRPr="00544F01">
              <w:rPr>
                <w:b/>
                <w:bCs/>
                <w:sz w:val="16"/>
                <w:szCs w:val="16"/>
              </w:rPr>
              <w:t>Gateway to</w:t>
            </w:r>
          </w:p>
        </w:tc>
        <w:tc>
          <w:tcPr>
            <w:tcW w:w="13043" w:type="dxa"/>
            <w:gridSpan w:val="5"/>
            <w:shd w:val="clear" w:color="auto" w:fill="auto"/>
            <w:vAlign w:val="center"/>
          </w:tcPr>
          <w:p w14:paraId="40F0886B" w14:textId="6EF49AD3" w:rsidR="006D65D0" w:rsidRPr="00544F01" w:rsidRDefault="006D65D0" w:rsidP="006D65D0">
            <w:pPr>
              <w:rPr>
                <w:color w:val="000000" w:themeColor="text1"/>
                <w:sz w:val="16"/>
                <w:szCs w:val="16"/>
              </w:rPr>
            </w:pPr>
            <w:r w:rsidRPr="00544F01">
              <w:rPr>
                <w:color w:val="000000" w:themeColor="text1"/>
                <w:sz w:val="16"/>
                <w:szCs w:val="16"/>
              </w:rPr>
              <w:t>N/A</w:t>
            </w:r>
          </w:p>
        </w:tc>
      </w:tr>
      <w:tr w:rsidR="00B06705" w:rsidRPr="00544F01" w14:paraId="26B93B56" w14:textId="77777777" w:rsidTr="00911D64">
        <w:trPr>
          <w:trHeight w:val="300"/>
        </w:trPr>
        <w:tc>
          <w:tcPr>
            <w:tcW w:w="14884" w:type="dxa"/>
            <w:gridSpan w:val="6"/>
            <w:shd w:val="clear" w:color="auto" w:fill="0070C0"/>
            <w:vAlign w:val="center"/>
          </w:tcPr>
          <w:p w14:paraId="47807946" w14:textId="77777777" w:rsidR="006D65D0" w:rsidRPr="00544F01" w:rsidRDefault="006D65D0" w:rsidP="006D65D0">
            <w:pPr>
              <w:rPr>
                <w:rFonts w:eastAsia="Times New Roman" w:cs="Arial"/>
                <w:b/>
                <w:bCs/>
                <w:color w:val="FFFFFF" w:themeColor="background1"/>
                <w:sz w:val="18"/>
                <w:szCs w:val="18"/>
                <w:lang w:eastAsia="en-GB"/>
              </w:rPr>
            </w:pPr>
            <w:r w:rsidRPr="00544F01">
              <w:rPr>
                <w:rFonts w:eastAsia="Times New Roman" w:cs="Arial"/>
                <w:b/>
                <w:bCs/>
                <w:color w:val="FFFFFF" w:themeColor="background1"/>
                <w:sz w:val="18"/>
                <w:szCs w:val="18"/>
                <w:lang w:eastAsia="en-GB"/>
              </w:rPr>
              <w:t>Assessment</w:t>
            </w:r>
          </w:p>
        </w:tc>
      </w:tr>
      <w:tr w:rsidR="00286FBE" w:rsidRPr="00544F01" w14:paraId="70F1E4C2" w14:textId="77777777" w:rsidTr="00911D64">
        <w:trPr>
          <w:trHeight w:val="354"/>
        </w:trPr>
        <w:tc>
          <w:tcPr>
            <w:tcW w:w="14884" w:type="dxa"/>
            <w:gridSpan w:val="6"/>
            <w:shd w:val="clear" w:color="auto" w:fill="auto"/>
            <w:vAlign w:val="center"/>
          </w:tcPr>
          <w:p w14:paraId="2B2621F8" w14:textId="77777777" w:rsidR="006D65D0" w:rsidRPr="00544F01" w:rsidRDefault="006D65D0" w:rsidP="006D65D0">
            <w:pPr>
              <w:rPr>
                <w:bCs/>
                <w:sz w:val="16"/>
                <w:szCs w:val="16"/>
              </w:rPr>
            </w:pPr>
            <w:r w:rsidRPr="00544F01">
              <w:rPr>
                <w:bCs/>
                <w:color w:val="000000" w:themeColor="text1"/>
                <w:sz w:val="16"/>
                <w:szCs w:val="16"/>
              </w:rPr>
              <w:t>Not assessed</w:t>
            </w:r>
          </w:p>
        </w:tc>
      </w:tr>
    </w:tbl>
    <w:p w14:paraId="051A5B87" w14:textId="77777777" w:rsidR="00911D64" w:rsidRPr="00544F01" w:rsidRDefault="00911D64">
      <w:pPr>
        <w:spacing w:after="160" w:line="259" w:lineRule="auto"/>
      </w:pPr>
      <w:r w:rsidRPr="00544F01">
        <w:br w:type="page"/>
      </w:r>
    </w:p>
    <w:tbl>
      <w:tblPr>
        <w:tblW w:w="14888"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2"/>
        <w:gridCol w:w="1448"/>
        <w:gridCol w:w="108"/>
        <w:gridCol w:w="1341"/>
        <w:gridCol w:w="1449"/>
        <w:gridCol w:w="42"/>
        <w:gridCol w:w="1407"/>
        <w:gridCol w:w="726"/>
        <w:gridCol w:w="723"/>
        <w:gridCol w:w="1449"/>
        <w:gridCol w:w="370"/>
        <w:gridCol w:w="1079"/>
        <w:gridCol w:w="904"/>
        <w:gridCol w:w="545"/>
        <w:gridCol w:w="1439"/>
        <w:gridCol w:w="10"/>
        <w:gridCol w:w="6"/>
      </w:tblGrid>
      <w:tr w:rsidR="00C24C6C" w:rsidRPr="00544F01" w14:paraId="4EE3BFA4" w14:textId="77777777" w:rsidTr="003961F1">
        <w:trPr>
          <w:gridAfter w:val="2"/>
          <w:wAfter w:w="16" w:type="dxa"/>
          <w:trHeight w:val="367"/>
        </w:trPr>
        <w:tc>
          <w:tcPr>
            <w:tcW w:w="1842" w:type="dxa"/>
            <w:vMerge w:val="restart"/>
            <w:shd w:val="clear" w:color="auto" w:fill="DFF5F9"/>
            <w:vAlign w:val="center"/>
            <w:hideMark/>
          </w:tcPr>
          <w:p w14:paraId="2076EB7A" w14:textId="77777777" w:rsidR="00C24C6C" w:rsidRPr="00544F01" w:rsidRDefault="00C24C6C">
            <w:pPr>
              <w:spacing w:line="240" w:lineRule="auto"/>
              <w:jc w:val="center"/>
              <w:textAlignment w:val="baseline"/>
              <w:rPr>
                <w:rFonts w:eastAsia="Times New Roman" w:cs="Arial"/>
                <w:b/>
                <w:sz w:val="14"/>
                <w:szCs w:val="14"/>
                <w:lang w:eastAsia="en-GB"/>
              </w:rPr>
            </w:pPr>
            <w:r w:rsidRPr="00544F01">
              <w:rPr>
                <w:rFonts w:eastAsia="Times New Roman" w:cs="Arial"/>
                <w:b/>
                <w:sz w:val="14"/>
                <w:szCs w:val="14"/>
                <w:lang w:eastAsia="en-GB"/>
              </w:rPr>
              <w:lastRenderedPageBreak/>
              <w:t>Indicator ID</w:t>
            </w:r>
          </w:p>
          <w:p w14:paraId="0D345B8C" w14:textId="77777777" w:rsidR="00C24C6C" w:rsidRPr="00544F01" w:rsidRDefault="00C24C6C">
            <w:pPr>
              <w:spacing w:line="240" w:lineRule="auto"/>
              <w:jc w:val="center"/>
              <w:textAlignment w:val="baseline"/>
              <w:rPr>
                <w:rFonts w:eastAsia="Times New Roman" w:cs="Arial"/>
                <w:b/>
                <w:sz w:val="14"/>
                <w:szCs w:val="14"/>
                <w:lang w:eastAsia="en-GB"/>
              </w:rPr>
            </w:pPr>
          </w:p>
          <w:p w14:paraId="2CA8D47D" w14:textId="63984111" w:rsidR="00C24C6C" w:rsidRPr="00544F01" w:rsidRDefault="00C24C6C">
            <w:pPr>
              <w:pStyle w:val="Indicatorsubsection"/>
              <w:rPr>
                <w:sz w:val="18"/>
                <w:szCs w:val="18"/>
                <w:lang w:val="en-GB"/>
              </w:rPr>
            </w:pPr>
            <w:bookmarkStart w:id="27" w:name="_Toc122332934"/>
            <w:r w:rsidRPr="00544F01">
              <w:rPr>
                <w:lang w:val="en-GB"/>
              </w:rPr>
              <w:t>SAM 12</w:t>
            </w:r>
            <w:bookmarkEnd w:id="27"/>
          </w:p>
        </w:tc>
        <w:tc>
          <w:tcPr>
            <w:tcW w:w="1556" w:type="dxa"/>
            <w:gridSpan w:val="2"/>
            <w:shd w:val="clear" w:color="auto" w:fill="DFF5F9"/>
            <w:vAlign w:val="center"/>
            <w:hideMark/>
          </w:tcPr>
          <w:p w14:paraId="63EC95F3" w14:textId="77777777" w:rsidR="00C24C6C" w:rsidRPr="00544F01" w:rsidRDefault="00C24C6C">
            <w:pPr>
              <w:spacing w:line="240" w:lineRule="auto"/>
              <w:textAlignment w:val="baseline"/>
              <w:rPr>
                <w:rFonts w:eastAsia="Times New Roman" w:cs="Arial"/>
                <w:sz w:val="14"/>
                <w:szCs w:val="14"/>
                <w:lang w:eastAsia="en-GB"/>
              </w:rPr>
            </w:pPr>
            <w:r w:rsidRPr="00544F01">
              <w:rPr>
                <w:rFonts w:eastAsia="Times New Roman" w:cs="Arial"/>
                <w:b/>
                <w:sz w:val="14"/>
                <w:szCs w:val="14"/>
                <w:lang w:eastAsia="en-GB"/>
              </w:rPr>
              <w:t xml:space="preserve">Dependent on: </w:t>
            </w:r>
          </w:p>
        </w:tc>
        <w:tc>
          <w:tcPr>
            <w:tcW w:w="2832" w:type="dxa"/>
            <w:gridSpan w:val="3"/>
            <w:shd w:val="clear" w:color="auto" w:fill="DFF5F9"/>
            <w:vAlign w:val="center"/>
          </w:tcPr>
          <w:p w14:paraId="0641839E" w14:textId="03E6CD6C" w:rsidR="00C24C6C" w:rsidRPr="00544F01" w:rsidRDefault="00C24C6C">
            <w:pPr>
              <w:spacing w:line="240" w:lineRule="auto"/>
              <w:textAlignment w:val="baseline"/>
              <w:rPr>
                <w:rFonts w:eastAsia="Times New Roman" w:cs="Arial"/>
                <w:sz w:val="14"/>
                <w:szCs w:val="14"/>
                <w:lang w:eastAsia="en-GB"/>
              </w:rPr>
            </w:pPr>
            <w:r w:rsidRPr="00544F01">
              <w:rPr>
                <w:b/>
                <w:bCs/>
                <w:sz w:val="22"/>
                <w:szCs w:val="22"/>
              </w:rPr>
              <w:t>OO 1</w:t>
            </w:r>
            <w:r>
              <w:rPr>
                <w:b/>
                <w:bCs/>
                <w:sz w:val="22"/>
                <w:szCs w:val="22"/>
              </w:rPr>
              <w:t>4, OO 21</w:t>
            </w:r>
          </w:p>
        </w:tc>
        <w:tc>
          <w:tcPr>
            <w:tcW w:w="4675" w:type="dxa"/>
            <w:gridSpan w:val="5"/>
            <w:vMerge w:val="restart"/>
            <w:shd w:val="clear" w:color="auto" w:fill="DFF5F9"/>
            <w:vAlign w:val="center"/>
          </w:tcPr>
          <w:p w14:paraId="1A62ECF0" w14:textId="77777777" w:rsidR="00C24C6C" w:rsidRPr="00544F01" w:rsidRDefault="00C24C6C">
            <w:pPr>
              <w:spacing w:line="240" w:lineRule="auto"/>
              <w:jc w:val="center"/>
              <w:textAlignment w:val="baseline"/>
              <w:rPr>
                <w:rFonts w:eastAsia="Times New Roman" w:cs="Arial"/>
                <w:sz w:val="14"/>
                <w:szCs w:val="14"/>
                <w:lang w:eastAsia="en-GB"/>
              </w:rPr>
            </w:pPr>
            <w:r w:rsidRPr="00544F01">
              <w:rPr>
                <w:rFonts w:eastAsia="Times New Roman" w:cs="Arial"/>
                <w:b/>
                <w:sz w:val="14"/>
                <w:szCs w:val="14"/>
                <w:lang w:eastAsia="en-GB"/>
              </w:rPr>
              <w:t>Sub-section</w:t>
            </w:r>
            <w:r w:rsidRPr="00544F01">
              <w:rPr>
                <w:rFonts w:eastAsia="Times New Roman" w:cs="Arial"/>
                <w:sz w:val="14"/>
                <w:szCs w:val="14"/>
                <w:lang w:eastAsia="en-GB"/>
              </w:rPr>
              <w:t> </w:t>
            </w:r>
          </w:p>
          <w:p w14:paraId="602870ED" w14:textId="77777777" w:rsidR="00C24C6C" w:rsidRPr="00544F01" w:rsidRDefault="00C24C6C">
            <w:pPr>
              <w:spacing w:line="240" w:lineRule="auto"/>
              <w:jc w:val="center"/>
              <w:textAlignment w:val="baseline"/>
              <w:rPr>
                <w:rFonts w:eastAsia="Times New Roman" w:cs="Arial"/>
                <w:sz w:val="14"/>
                <w:szCs w:val="14"/>
                <w:lang w:eastAsia="en-GB"/>
              </w:rPr>
            </w:pPr>
          </w:p>
          <w:p w14:paraId="0A8127B7" w14:textId="634F7671" w:rsidR="00C24C6C" w:rsidRPr="00544F01" w:rsidRDefault="00C24C6C">
            <w:pPr>
              <w:jc w:val="center"/>
              <w:rPr>
                <w:sz w:val="18"/>
                <w:szCs w:val="18"/>
              </w:rPr>
            </w:pPr>
            <w:r w:rsidRPr="00544F01">
              <w:rPr>
                <w:b/>
                <w:bCs/>
                <w:sz w:val="22"/>
                <w:szCs w:val="22"/>
              </w:rPr>
              <w:t>Responsible investment practices</w:t>
            </w:r>
          </w:p>
        </w:tc>
        <w:tc>
          <w:tcPr>
            <w:tcW w:w="1983" w:type="dxa"/>
            <w:gridSpan w:val="2"/>
            <w:vMerge w:val="restart"/>
            <w:shd w:val="clear" w:color="auto" w:fill="DFF5F9"/>
            <w:vAlign w:val="center"/>
            <w:hideMark/>
          </w:tcPr>
          <w:p w14:paraId="17DD5560" w14:textId="77777777" w:rsidR="00C24C6C" w:rsidRPr="00544F01" w:rsidRDefault="00C24C6C">
            <w:pPr>
              <w:spacing w:line="240" w:lineRule="auto"/>
              <w:jc w:val="center"/>
              <w:textAlignment w:val="baseline"/>
              <w:rPr>
                <w:rFonts w:eastAsia="Times New Roman" w:cs="Arial"/>
                <w:b/>
                <w:bCs/>
                <w:sz w:val="14"/>
                <w:szCs w:val="14"/>
                <w:lang w:eastAsia="en-GB"/>
              </w:rPr>
            </w:pPr>
            <w:r w:rsidRPr="00544F01">
              <w:rPr>
                <w:rFonts w:eastAsia="Times New Roman" w:cs="Arial"/>
                <w:b/>
                <w:bCs/>
                <w:sz w:val="14"/>
                <w:szCs w:val="14"/>
                <w:lang w:eastAsia="en-GB"/>
              </w:rPr>
              <w:t>PRI Principle</w:t>
            </w:r>
          </w:p>
          <w:p w14:paraId="2120F8B4" w14:textId="77777777" w:rsidR="00C24C6C" w:rsidRPr="00544F01" w:rsidRDefault="00C24C6C">
            <w:pPr>
              <w:spacing w:line="240" w:lineRule="auto"/>
              <w:jc w:val="center"/>
              <w:textAlignment w:val="baseline"/>
              <w:rPr>
                <w:rFonts w:eastAsia="Times New Roman" w:cs="Arial"/>
                <w:b/>
                <w:bCs/>
                <w:sz w:val="14"/>
                <w:szCs w:val="14"/>
                <w:lang w:eastAsia="en-GB"/>
              </w:rPr>
            </w:pPr>
          </w:p>
          <w:p w14:paraId="08F1C70B" w14:textId="77777777" w:rsidR="00C24C6C" w:rsidRPr="00544F01" w:rsidRDefault="00C24C6C">
            <w:pPr>
              <w:spacing w:line="240" w:lineRule="auto"/>
              <w:jc w:val="center"/>
              <w:textAlignment w:val="baseline"/>
              <w:rPr>
                <w:rFonts w:eastAsia="Times New Roman" w:cs="Arial"/>
                <w:sz w:val="18"/>
                <w:szCs w:val="18"/>
                <w:lang w:eastAsia="en-GB"/>
              </w:rPr>
            </w:pPr>
            <w:r w:rsidRPr="00544F01">
              <w:rPr>
                <w:rFonts w:eastAsia="Times New Roman" w:cs="Arial"/>
                <w:b/>
                <w:bCs/>
                <w:sz w:val="22"/>
                <w:szCs w:val="22"/>
                <w:lang w:eastAsia="en-GB"/>
              </w:rPr>
              <w:t>1</w:t>
            </w:r>
          </w:p>
        </w:tc>
        <w:tc>
          <w:tcPr>
            <w:tcW w:w="1984" w:type="dxa"/>
            <w:gridSpan w:val="2"/>
            <w:vMerge w:val="restart"/>
            <w:shd w:val="clear" w:color="auto" w:fill="00B0F0"/>
            <w:tcMar>
              <w:top w:w="113" w:type="dxa"/>
              <w:left w:w="113" w:type="dxa"/>
              <w:bottom w:w="113" w:type="dxa"/>
              <w:right w:w="113" w:type="dxa"/>
            </w:tcMar>
            <w:vAlign w:val="center"/>
            <w:hideMark/>
          </w:tcPr>
          <w:p w14:paraId="3E6DA692" w14:textId="77777777" w:rsidR="00C24C6C" w:rsidRPr="00544F01" w:rsidRDefault="00C24C6C">
            <w:pPr>
              <w:spacing w:line="240" w:lineRule="auto"/>
              <w:jc w:val="center"/>
              <w:textAlignment w:val="baseline"/>
              <w:rPr>
                <w:rFonts w:eastAsia="Times New Roman" w:cs="Arial"/>
                <w:b/>
                <w:bCs/>
                <w:color w:val="FFFFFF" w:themeColor="background1"/>
                <w:sz w:val="14"/>
                <w:szCs w:val="14"/>
                <w:lang w:eastAsia="en-GB"/>
              </w:rPr>
            </w:pPr>
            <w:r w:rsidRPr="00544F01">
              <w:rPr>
                <w:rFonts w:eastAsia="Times New Roman" w:cs="Arial"/>
                <w:b/>
                <w:bCs/>
                <w:color w:val="FFFFFF" w:themeColor="background1"/>
                <w:sz w:val="14"/>
                <w:szCs w:val="14"/>
                <w:lang w:eastAsia="en-GB"/>
              </w:rPr>
              <w:t>Type of indicator</w:t>
            </w:r>
          </w:p>
          <w:p w14:paraId="0F9C0403" w14:textId="77777777" w:rsidR="00C24C6C" w:rsidRPr="00544F01" w:rsidRDefault="00C24C6C">
            <w:pPr>
              <w:spacing w:line="240" w:lineRule="auto"/>
              <w:jc w:val="center"/>
              <w:textAlignment w:val="baseline"/>
              <w:rPr>
                <w:rFonts w:eastAsia="Times New Roman" w:cs="Arial"/>
                <w:b/>
                <w:bCs/>
                <w:color w:val="FFFFFF" w:themeColor="background1"/>
                <w:sz w:val="14"/>
                <w:szCs w:val="14"/>
                <w:lang w:eastAsia="en-GB"/>
              </w:rPr>
            </w:pPr>
          </w:p>
          <w:p w14:paraId="6F5299D0" w14:textId="77777777" w:rsidR="00C24C6C" w:rsidRPr="00544F01" w:rsidRDefault="00C24C6C">
            <w:pPr>
              <w:autoSpaceDE w:val="0"/>
              <w:autoSpaceDN w:val="0"/>
              <w:adjustRightInd w:val="0"/>
              <w:spacing w:line="240" w:lineRule="auto"/>
              <w:jc w:val="center"/>
              <w:rPr>
                <w:rFonts w:eastAsia="Times New Roman" w:cs="Arial"/>
                <w:color w:val="FFFFFF" w:themeColor="background1"/>
                <w:sz w:val="32"/>
                <w:szCs w:val="32"/>
                <w:lang w:eastAsia="en-GB"/>
              </w:rPr>
            </w:pPr>
            <w:r w:rsidRPr="00544F01">
              <w:rPr>
                <w:rFonts w:eastAsia="Times New Roman" w:cs="Arial"/>
                <w:b/>
                <w:bCs/>
                <w:color w:val="FFFFFF" w:themeColor="background1"/>
                <w:sz w:val="32"/>
                <w:szCs w:val="32"/>
                <w:lang w:eastAsia="en-GB"/>
              </w:rPr>
              <w:t>CORE</w:t>
            </w:r>
          </w:p>
        </w:tc>
      </w:tr>
      <w:tr w:rsidR="00C24C6C" w:rsidRPr="00544F01" w14:paraId="7B3057A2" w14:textId="77777777" w:rsidTr="003961F1">
        <w:trPr>
          <w:gridAfter w:val="2"/>
          <w:wAfter w:w="16" w:type="dxa"/>
          <w:trHeight w:val="367"/>
        </w:trPr>
        <w:tc>
          <w:tcPr>
            <w:tcW w:w="1842" w:type="dxa"/>
            <w:vMerge/>
            <w:shd w:val="clear" w:color="auto" w:fill="DFF5F9"/>
            <w:vAlign w:val="center"/>
          </w:tcPr>
          <w:p w14:paraId="123BD2D1" w14:textId="77777777" w:rsidR="00C24C6C" w:rsidRPr="00544F01" w:rsidRDefault="00C24C6C">
            <w:pPr>
              <w:spacing w:line="240" w:lineRule="auto"/>
              <w:jc w:val="center"/>
              <w:textAlignment w:val="baseline"/>
              <w:rPr>
                <w:rFonts w:eastAsia="Times New Roman" w:cs="Arial"/>
                <w:b/>
                <w:sz w:val="14"/>
                <w:szCs w:val="14"/>
                <w:lang w:eastAsia="en-GB"/>
              </w:rPr>
            </w:pPr>
          </w:p>
        </w:tc>
        <w:tc>
          <w:tcPr>
            <w:tcW w:w="1556" w:type="dxa"/>
            <w:gridSpan w:val="2"/>
            <w:shd w:val="clear" w:color="auto" w:fill="DFF5F9"/>
            <w:vAlign w:val="center"/>
          </w:tcPr>
          <w:p w14:paraId="1C136668" w14:textId="77777777" w:rsidR="00C24C6C" w:rsidRPr="00544F01" w:rsidRDefault="00C24C6C">
            <w:pPr>
              <w:spacing w:line="240" w:lineRule="auto"/>
              <w:textAlignment w:val="baseline"/>
              <w:rPr>
                <w:rFonts w:eastAsia="Times New Roman" w:cs="Arial"/>
                <w:b/>
                <w:sz w:val="14"/>
                <w:szCs w:val="14"/>
                <w:lang w:eastAsia="en-GB"/>
              </w:rPr>
            </w:pPr>
            <w:r w:rsidRPr="00544F01">
              <w:rPr>
                <w:rFonts w:eastAsia="Times New Roman" w:cs="Arial"/>
                <w:b/>
                <w:sz w:val="14"/>
                <w:szCs w:val="14"/>
                <w:lang w:eastAsia="en-GB"/>
              </w:rPr>
              <w:t>Gateway to:</w:t>
            </w:r>
          </w:p>
        </w:tc>
        <w:tc>
          <w:tcPr>
            <w:tcW w:w="2832" w:type="dxa"/>
            <w:gridSpan w:val="3"/>
            <w:shd w:val="clear" w:color="auto" w:fill="DFF5F9"/>
            <w:vAlign w:val="center"/>
          </w:tcPr>
          <w:p w14:paraId="2F4C6C63" w14:textId="77777777" w:rsidR="00C24C6C" w:rsidRPr="00544F01" w:rsidRDefault="00C24C6C">
            <w:pPr>
              <w:spacing w:line="240" w:lineRule="auto"/>
              <w:textAlignment w:val="baseline"/>
              <w:rPr>
                <w:rFonts w:eastAsia="Times New Roman" w:cs="Arial"/>
                <w:b/>
                <w:sz w:val="14"/>
                <w:szCs w:val="14"/>
                <w:lang w:eastAsia="en-GB"/>
              </w:rPr>
            </w:pPr>
            <w:r w:rsidRPr="00544F01">
              <w:rPr>
                <w:b/>
                <w:bCs/>
                <w:sz w:val="22"/>
                <w:szCs w:val="22"/>
              </w:rPr>
              <w:t>N/A</w:t>
            </w:r>
          </w:p>
        </w:tc>
        <w:tc>
          <w:tcPr>
            <w:tcW w:w="4675" w:type="dxa"/>
            <w:gridSpan w:val="5"/>
            <w:vMerge/>
            <w:shd w:val="clear" w:color="auto" w:fill="DFF5F9"/>
            <w:vAlign w:val="center"/>
          </w:tcPr>
          <w:p w14:paraId="21E6EC2E" w14:textId="77777777" w:rsidR="00C24C6C" w:rsidRPr="00544F01" w:rsidRDefault="00C24C6C">
            <w:pPr>
              <w:spacing w:line="240" w:lineRule="auto"/>
              <w:jc w:val="center"/>
              <w:textAlignment w:val="baseline"/>
              <w:rPr>
                <w:rFonts w:eastAsia="Times New Roman" w:cs="Arial"/>
                <w:b/>
                <w:sz w:val="14"/>
                <w:szCs w:val="14"/>
                <w:lang w:eastAsia="en-GB"/>
              </w:rPr>
            </w:pPr>
          </w:p>
        </w:tc>
        <w:tc>
          <w:tcPr>
            <w:tcW w:w="1983" w:type="dxa"/>
            <w:gridSpan w:val="2"/>
            <w:vMerge/>
            <w:shd w:val="clear" w:color="auto" w:fill="DFF5F9"/>
            <w:vAlign w:val="center"/>
          </w:tcPr>
          <w:p w14:paraId="32FF6EDD" w14:textId="77777777" w:rsidR="00C24C6C" w:rsidRPr="00544F01" w:rsidRDefault="00C24C6C">
            <w:pPr>
              <w:spacing w:line="240" w:lineRule="auto"/>
              <w:jc w:val="center"/>
              <w:textAlignment w:val="baseline"/>
              <w:rPr>
                <w:rFonts w:eastAsia="Times New Roman" w:cs="Arial"/>
                <w:b/>
                <w:bCs/>
                <w:sz w:val="14"/>
                <w:szCs w:val="14"/>
                <w:lang w:eastAsia="en-GB"/>
              </w:rPr>
            </w:pPr>
          </w:p>
        </w:tc>
        <w:tc>
          <w:tcPr>
            <w:tcW w:w="1984" w:type="dxa"/>
            <w:gridSpan w:val="2"/>
            <w:vMerge/>
            <w:tcMar>
              <w:top w:w="113" w:type="dxa"/>
              <w:left w:w="113" w:type="dxa"/>
              <w:bottom w:w="113" w:type="dxa"/>
              <w:right w:w="113" w:type="dxa"/>
            </w:tcMar>
            <w:vAlign w:val="center"/>
          </w:tcPr>
          <w:p w14:paraId="0C4CD913" w14:textId="77777777" w:rsidR="00C24C6C" w:rsidRPr="00544F01" w:rsidRDefault="00C24C6C">
            <w:pPr>
              <w:spacing w:line="240" w:lineRule="auto"/>
              <w:jc w:val="center"/>
              <w:textAlignment w:val="baseline"/>
              <w:rPr>
                <w:rFonts w:eastAsia="Times New Roman" w:cs="Arial"/>
                <w:b/>
                <w:bCs/>
                <w:color w:val="FFFFFF" w:themeColor="background1"/>
                <w:sz w:val="14"/>
                <w:szCs w:val="14"/>
                <w:lang w:eastAsia="en-GB"/>
              </w:rPr>
            </w:pPr>
          </w:p>
        </w:tc>
      </w:tr>
      <w:tr w:rsidR="00DE3BA6" w:rsidRPr="00544F01" w14:paraId="5352D93F" w14:textId="77777777" w:rsidTr="00C24C6C">
        <w:trPr>
          <w:gridAfter w:val="1"/>
          <w:wAfter w:w="6" w:type="dxa"/>
          <w:trHeight w:val="567"/>
        </w:trPr>
        <w:tc>
          <w:tcPr>
            <w:tcW w:w="14882" w:type="dxa"/>
            <w:gridSpan w:val="1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89EE8BA" w14:textId="486360A8" w:rsidR="00DE3BA6" w:rsidRPr="00544F01" w:rsidRDefault="00DE3BA6">
            <w:pPr>
              <w:spacing w:line="276" w:lineRule="auto"/>
              <w:textAlignment w:val="baseline"/>
              <w:rPr>
                <w:rFonts w:eastAsia="Times New Roman" w:cs="Arial"/>
                <w:b/>
                <w:bCs/>
                <w:lang w:eastAsia="en-GB"/>
              </w:rPr>
            </w:pPr>
            <w:r w:rsidRPr="00544F01">
              <w:rPr>
                <w:rStyle w:val="normaltextrun"/>
                <w:rFonts w:cs="Arial"/>
                <w:b/>
                <w:bCs/>
                <w:color w:val="000000"/>
                <w:shd w:val="clear" w:color="auto" w:fill="FFFFFF"/>
              </w:rPr>
              <w:t xml:space="preserve">For the majority of your </w:t>
            </w:r>
            <w:hyperlink r:id="rId110" w:history="1">
              <w:r w:rsidRPr="00533EE0">
                <w:rPr>
                  <w:rStyle w:val="Hyperlink"/>
                  <w:rFonts w:cs="Arial"/>
                  <w:b/>
                  <w:bCs/>
                  <w:shd w:val="clear" w:color="auto" w:fill="FFFFFF"/>
                </w:rPr>
                <w:t>externally managed</w:t>
              </w:r>
            </w:hyperlink>
            <w:r w:rsidRPr="00544F01">
              <w:rPr>
                <w:rStyle w:val="normaltextrun"/>
                <w:rFonts w:cs="Arial"/>
                <w:b/>
                <w:bCs/>
                <w:color w:val="000000"/>
                <w:shd w:val="clear" w:color="auto" w:fill="FFFFFF"/>
              </w:rPr>
              <w:t xml:space="preserve"> AUM</w:t>
            </w:r>
            <w:r w:rsidRPr="00544F01">
              <w:rPr>
                <w:b/>
                <w:bCs/>
              </w:rPr>
              <w:t xml:space="preserve"> in each asset class</w:t>
            </w:r>
            <w:r w:rsidRPr="00544F01">
              <w:rPr>
                <w:rStyle w:val="normaltextrun"/>
                <w:rFonts w:cs="Arial"/>
                <w:b/>
                <w:bCs/>
                <w:color w:val="000000"/>
                <w:shd w:val="clear" w:color="auto" w:fill="FFFFFF"/>
              </w:rPr>
              <w:t xml:space="preserve">, how often does your organisation, or the </w:t>
            </w:r>
            <w:hyperlink r:id="rId111" w:history="1">
              <w:r w:rsidRPr="00533EE0">
                <w:rPr>
                  <w:rStyle w:val="Hyperlink"/>
                  <w:rFonts w:cs="Arial"/>
                  <w:b/>
                  <w:bCs/>
                  <w:shd w:val="clear" w:color="auto" w:fill="FFFFFF"/>
                </w:rPr>
                <w:t>service provider</w:t>
              </w:r>
            </w:hyperlink>
            <w:r w:rsidRPr="00544F01">
              <w:rPr>
                <w:rStyle w:val="normaltextrun"/>
                <w:rFonts w:cs="Arial"/>
                <w:b/>
                <w:bCs/>
                <w:color w:val="000000"/>
                <w:shd w:val="clear" w:color="auto" w:fill="FFFFFF"/>
              </w:rPr>
              <w:t xml:space="preserve"> acting on your behalf, </w:t>
            </w:r>
            <w:hyperlink r:id="rId112" w:history="1">
              <w:r w:rsidRPr="00533EE0">
                <w:rPr>
                  <w:rStyle w:val="Hyperlink"/>
                  <w:rFonts w:cs="Arial"/>
                  <w:b/>
                  <w:bCs/>
                  <w:shd w:val="clear" w:color="auto" w:fill="FFFFFF"/>
                </w:rPr>
                <w:t>monitor</w:t>
              </w:r>
            </w:hyperlink>
            <w:r w:rsidRPr="00544F01">
              <w:rPr>
                <w:rStyle w:val="normaltextrun"/>
                <w:rFonts w:cs="Arial"/>
                <w:b/>
                <w:bCs/>
                <w:color w:val="000000"/>
                <w:shd w:val="clear" w:color="auto" w:fill="FFFFFF"/>
              </w:rPr>
              <w:t xml:space="preserve"> your </w:t>
            </w:r>
            <w:hyperlink r:id="rId113" w:history="1">
              <w:r w:rsidRPr="00533EE0">
                <w:rPr>
                  <w:rStyle w:val="Hyperlink"/>
                  <w:rFonts w:cs="Arial"/>
                  <w:b/>
                  <w:bCs/>
                  <w:shd w:val="clear" w:color="auto" w:fill="FFFFFF"/>
                </w:rPr>
                <w:t xml:space="preserve">external </w:t>
              </w:r>
              <w:r w:rsidR="00533EE0" w:rsidRPr="00533EE0">
                <w:rPr>
                  <w:rStyle w:val="Hyperlink"/>
                  <w:rFonts w:cs="Arial"/>
                  <w:b/>
                  <w:bCs/>
                  <w:shd w:val="clear" w:color="auto" w:fill="FFFFFF"/>
                </w:rPr>
                <w:t xml:space="preserve">investment </w:t>
              </w:r>
              <w:r w:rsidRPr="00533EE0">
                <w:rPr>
                  <w:rStyle w:val="Hyperlink"/>
                  <w:rFonts w:cs="Arial"/>
                  <w:b/>
                  <w:bCs/>
                  <w:shd w:val="clear" w:color="auto" w:fill="FFFFFF"/>
                </w:rPr>
                <w:t>managers</w:t>
              </w:r>
            </w:hyperlink>
            <w:r w:rsidR="00C54952">
              <w:rPr>
                <w:rStyle w:val="normaltextrun"/>
                <w:rFonts w:cs="Arial"/>
                <w:b/>
                <w:bCs/>
                <w:color w:val="000000"/>
                <w:shd w:val="clear" w:color="auto" w:fill="FFFFFF"/>
              </w:rPr>
              <w:t>’</w:t>
            </w:r>
            <w:r w:rsidRPr="00544F01">
              <w:rPr>
                <w:rStyle w:val="normaltextrun"/>
                <w:rFonts w:cs="Arial"/>
                <w:b/>
                <w:bCs/>
                <w:color w:val="000000"/>
                <w:shd w:val="clear" w:color="auto" w:fill="FFFFFF"/>
              </w:rPr>
              <w:t xml:space="preserve"> responsible investment practices?</w:t>
            </w:r>
            <w:r w:rsidRPr="00544F01">
              <w:rPr>
                <w:rStyle w:val="eop"/>
                <w:rFonts w:cs="Arial"/>
                <w:b/>
                <w:bCs/>
                <w:color w:val="000000"/>
                <w:shd w:val="clear" w:color="auto" w:fill="FFFFFF"/>
              </w:rPr>
              <w:t> </w:t>
            </w:r>
          </w:p>
        </w:tc>
      </w:tr>
      <w:tr w:rsidR="00820A5B" w:rsidRPr="00544F01" w14:paraId="7B38C84C" w14:textId="77777777" w:rsidTr="003961F1">
        <w:trPr>
          <w:gridAfter w:val="1"/>
          <w:wAfter w:w="6" w:type="dxa"/>
          <w:trHeight w:val="465"/>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C653023" w14:textId="77777777" w:rsidR="00DE3BA6" w:rsidRPr="00544F01" w:rsidRDefault="00DE3BA6" w:rsidP="00A47B2E">
            <w:pPr>
              <w:spacing w:line="276" w:lineRule="auto"/>
              <w:textAlignment w:val="baseline"/>
              <w:rPr>
                <w:rFonts w:eastAsia="Times New Roman" w:cs="Arial"/>
                <w:lang w:eastAsia="en-GB"/>
              </w:rPr>
            </w:pP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40F477EC" w14:textId="77777777" w:rsidR="00DE3BA6" w:rsidRPr="00544F01" w:rsidRDefault="00DE3BA6" w:rsidP="00CC2A3E">
            <w:pPr>
              <w:spacing w:line="276" w:lineRule="auto"/>
              <w:jc w:val="center"/>
              <w:textAlignment w:val="baseline"/>
              <w:rPr>
                <w:rFonts w:eastAsia="Times New Roman" w:cs="Arial"/>
                <w:lang w:eastAsia="en-GB"/>
              </w:rPr>
            </w:pPr>
            <w:r w:rsidRPr="00544F01">
              <w:rPr>
                <w:rFonts w:eastAsia="Times New Roman" w:cs="Arial"/>
                <w:b/>
                <w:szCs w:val="16"/>
                <w:lang w:eastAsia="en-GB"/>
              </w:rPr>
              <w:t>All assets</w:t>
            </w: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DA95DF7" w14:textId="77777777" w:rsidR="00DE3BA6" w:rsidRPr="00C57214" w:rsidRDefault="00DE3BA6" w:rsidP="00C57214">
            <w:pPr>
              <w:spacing w:line="276" w:lineRule="auto"/>
              <w:jc w:val="center"/>
              <w:textAlignment w:val="baseline"/>
              <w:rPr>
                <w:rFonts w:eastAsia="Times New Roman" w:cs="Arial"/>
                <w:b/>
                <w:lang w:eastAsia="en-GB"/>
              </w:rPr>
            </w:pPr>
            <w:r w:rsidRPr="00C57214">
              <w:rPr>
                <w:rFonts w:eastAsia="Times New Roman" w:cs="Arial"/>
                <w:b/>
                <w:szCs w:val="16"/>
                <w:lang w:eastAsia="en-GB"/>
              </w:rPr>
              <w:t>(1) Listed equity (active)</w:t>
            </w:r>
          </w:p>
        </w:tc>
        <w:tc>
          <w:tcPr>
            <w:tcW w:w="144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586C6A3" w14:textId="77777777" w:rsidR="00DE3BA6" w:rsidRPr="00C57214" w:rsidRDefault="00DE3BA6" w:rsidP="00C57214">
            <w:pPr>
              <w:spacing w:line="276" w:lineRule="auto"/>
              <w:jc w:val="center"/>
              <w:textAlignment w:val="baseline"/>
              <w:rPr>
                <w:rFonts w:eastAsia="Times New Roman" w:cs="Arial"/>
                <w:b/>
                <w:lang w:eastAsia="en-GB"/>
              </w:rPr>
            </w:pPr>
            <w:r w:rsidRPr="00C57214">
              <w:rPr>
                <w:rFonts w:eastAsia="Times New Roman" w:cs="Arial"/>
                <w:b/>
                <w:szCs w:val="16"/>
                <w:lang w:eastAsia="en-GB"/>
              </w:rPr>
              <w:t>(2) Listed equity (passive)</w:t>
            </w: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E7F496E" w14:textId="77777777" w:rsidR="00DE3BA6" w:rsidRPr="00C57214" w:rsidRDefault="00DE3BA6" w:rsidP="00C57214">
            <w:pPr>
              <w:spacing w:line="276" w:lineRule="auto"/>
              <w:jc w:val="center"/>
              <w:textAlignment w:val="baseline"/>
              <w:rPr>
                <w:rFonts w:eastAsia="Times New Roman" w:cs="Arial"/>
                <w:b/>
                <w:lang w:eastAsia="en-GB"/>
              </w:rPr>
            </w:pPr>
            <w:r w:rsidRPr="00C57214">
              <w:rPr>
                <w:rFonts w:eastAsia="Times New Roman" w:cs="Arial"/>
                <w:b/>
                <w:szCs w:val="16"/>
                <w:lang w:eastAsia="en-GB"/>
              </w:rPr>
              <w:t>(3) Fixed income (active)</w:t>
            </w: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4310894" w14:textId="77777777" w:rsidR="00DE3BA6" w:rsidRPr="00C57214" w:rsidRDefault="00DE3BA6" w:rsidP="00C57214">
            <w:pPr>
              <w:spacing w:line="276" w:lineRule="auto"/>
              <w:jc w:val="center"/>
              <w:textAlignment w:val="baseline"/>
              <w:rPr>
                <w:rFonts w:eastAsia="Times New Roman" w:cs="Arial"/>
                <w:b/>
                <w:lang w:eastAsia="en-GB"/>
              </w:rPr>
            </w:pPr>
            <w:r w:rsidRPr="00C57214">
              <w:rPr>
                <w:rFonts w:eastAsia="Times New Roman" w:cs="Arial"/>
                <w:b/>
                <w:szCs w:val="16"/>
                <w:lang w:eastAsia="en-GB"/>
              </w:rPr>
              <w:t>(4) Fixed income (passive)</w:t>
            </w:r>
          </w:p>
        </w:tc>
        <w:tc>
          <w:tcPr>
            <w:tcW w:w="144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8230D47" w14:textId="77777777" w:rsidR="00DE3BA6" w:rsidRPr="00C57214" w:rsidRDefault="00DE3BA6" w:rsidP="00C57214">
            <w:pPr>
              <w:spacing w:line="276" w:lineRule="auto"/>
              <w:jc w:val="center"/>
              <w:textAlignment w:val="baseline"/>
              <w:rPr>
                <w:rFonts w:eastAsia="Times New Roman" w:cs="Arial"/>
                <w:b/>
                <w:lang w:eastAsia="en-GB"/>
              </w:rPr>
            </w:pPr>
            <w:r w:rsidRPr="00C57214">
              <w:rPr>
                <w:rFonts w:eastAsia="Times New Roman" w:cs="Arial"/>
                <w:b/>
                <w:szCs w:val="16"/>
                <w:lang w:eastAsia="en-GB"/>
              </w:rPr>
              <w:t>(5) Private equity</w:t>
            </w: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3C12BD8" w14:textId="77777777" w:rsidR="00DE3BA6" w:rsidRPr="00C57214" w:rsidRDefault="00DE3BA6" w:rsidP="00C57214">
            <w:pPr>
              <w:spacing w:line="276" w:lineRule="auto"/>
              <w:jc w:val="center"/>
              <w:textAlignment w:val="baseline"/>
              <w:rPr>
                <w:rFonts w:eastAsia="Times New Roman" w:cs="Arial"/>
                <w:b/>
                <w:lang w:eastAsia="en-GB"/>
              </w:rPr>
            </w:pPr>
            <w:r w:rsidRPr="00C57214">
              <w:rPr>
                <w:rFonts w:eastAsia="Times New Roman" w:cs="Arial"/>
                <w:b/>
                <w:szCs w:val="16"/>
                <w:lang w:eastAsia="en-GB"/>
              </w:rPr>
              <w:t>(6) Real estate</w:t>
            </w: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4BBC925" w14:textId="77777777" w:rsidR="00DE3BA6" w:rsidRPr="00C57214" w:rsidRDefault="00DE3BA6" w:rsidP="00C57214">
            <w:pPr>
              <w:spacing w:line="276" w:lineRule="auto"/>
              <w:jc w:val="center"/>
              <w:textAlignment w:val="baseline"/>
              <w:rPr>
                <w:rFonts w:eastAsia="Times New Roman" w:cs="Arial"/>
                <w:b/>
                <w:lang w:eastAsia="en-GB"/>
              </w:rPr>
            </w:pPr>
            <w:r w:rsidRPr="00C57214">
              <w:rPr>
                <w:rFonts w:eastAsia="Times New Roman" w:cs="Arial"/>
                <w:b/>
                <w:szCs w:val="16"/>
                <w:lang w:eastAsia="en-GB"/>
              </w:rPr>
              <w:t>(7) Infrastructure</w:t>
            </w: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3207BD0" w14:textId="77777777" w:rsidR="00DE3BA6" w:rsidRPr="00C57214" w:rsidRDefault="00DE3BA6" w:rsidP="00C57214">
            <w:pPr>
              <w:spacing w:line="276" w:lineRule="auto"/>
              <w:jc w:val="center"/>
              <w:textAlignment w:val="baseline"/>
              <w:rPr>
                <w:rFonts w:eastAsia="Times New Roman" w:cs="Arial"/>
                <w:b/>
                <w:lang w:eastAsia="en-GB"/>
              </w:rPr>
            </w:pPr>
            <w:r w:rsidRPr="00C57214">
              <w:rPr>
                <w:rFonts w:eastAsia="Times New Roman" w:cs="Arial"/>
                <w:b/>
                <w:szCs w:val="16"/>
                <w:lang w:eastAsia="en-GB"/>
              </w:rPr>
              <w:t>(8) Hedge funds</w:t>
            </w:r>
          </w:p>
        </w:tc>
      </w:tr>
      <w:tr w:rsidR="00820A5B" w:rsidRPr="00544F01" w14:paraId="6D906BC2" w14:textId="77777777" w:rsidTr="003961F1">
        <w:trPr>
          <w:gridAfter w:val="1"/>
          <w:wAfter w:w="6" w:type="dxa"/>
          <w:trHeight w:val="465"/>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D6D1B2" w14:textId="77777777" w:rsidR="00DE3BA6" w:rsidRPr="00544F01" w:rsidRDefault="00DE3BA6" w:rsidP="00A47B2E">
            <w:pPr>
              <w:spacing w:line="276" w:lineRule="auto"/>
              <w:textAlignment w:val="baseline"/>
              <w:rPr>
                <w:rFonts w:eastAsia="Times New Roman" w:cs="Arial"/>
                <w:lang w:eastAsia="en-GB"/>
              </w:rPr>
            </w:pPr>
            <w:r w:rsidRPr="00544F01">
              <w:rPr>
                <w:rFonts w:eastAsia="Times New Roman" w:cs="Arial"/>
                <w:lang w:eastAsia="en-GB"/>
              </w:rPr>
              <w:t xml:space="preserve">(A) At least annually </w:t>
            </w: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04374859" w14:textId="77777777" w:rsidR="00DE3BA6" w:rsidRPr="00544F01" w:rsidRDefault="00DE3BA6" w:rsidP="00A47B2E">
            <w:pPr>
              <w:pStyle w:val="ListParagraph"/>
              <w:numPr>
                <w:ilvl w:val="0"/>
                <w:numId w:val="66"/>
              </w:numPr>
              <w:spacing w:line="276" w:lineRule="auto"/>
              <w:ind w:hanging="491"/>
              <w:jc w:val="center"/>
              <w:textAlignment w:val="baseline"/>
              <w:rPr>
                <w:rFonts w:eastAsia="Times New Roman" w:cs="Arial"/>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7DF3807" w14:textId="77777777" w:rsidR="00DE3BA6" w:rsidRPr="00544F01" w:rsidRDefault="00DE3BA6" w:rsidP="00A47B2E">
            <w:pPr>
              <w:pStyle w:val="ListParagraph"/>
              <w:numPr>
                <w:ilvl w:val="0"/>
                <w:numId w:val="66"/>
              </w:numPr>
              <w:spacing w:line="276" w:lineRule="auto"/>
              <w:ind w:hanging="491"/>
              <w:jc w:val="center"/>
              <w:textAlignment w:val="baseline"/>
              <w:rPr>
                <w:rFonts w:eastAsia="Times New Roman" w:cs="Arial"/>
                <w:lang w:eastAsia="en-GB"/>
              </w:rPr>
            </w:pPr>
          </w:p>
        </w:tc>
        <w:tc>
          <w:tcPr>
            <w:tcW w:w="144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9753924" w14:textId="77777777" w:rsidR="00DE3BA6" w:rsidRPr="00544F01" w:rsidRDefault="00DE3BA6" w:rsidP="00A47B2E">
            <w:pPr>
              <w:pStyle w:val="ListParagraph"/>
              <w:numPr>
                <w:ilvl w:val="0"/>
                <w:numId w:val="66"/>
              </w:numPr>
              <w:spacing w:line="276" w:lineRule="auto"/>
              <w:ind w:hanging="491"/>
              <w:jc w:val="center"/>
              <w:textAlignment w:val="baseline"/>
              <w:rPr>
                <w:rFonts w:eastAsia="Times New Roman" w:cs="Arial"/>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11DD054" w14:textId="77777777" w:rsidR="00DE3BA6" w:rsidRPr="00544F01" w:rsidRDefault="00DE3BA6" w:rsidP="00A47B2E">
            <w:pPr>
              <w:pStyle w:val="ListParagraph"/>
              <w:numPr>
                <w:ilvl w:val="0"/>
                <w:numId w:val="66"/>
              </w:numPr>
              <w:spacing w:line="276" w:lineRule="auto"/>
              <w:ind w:hanging="491"/>
              <w:jc w:val="center"/>
              <w:textAlignment w:val="baseline"/>
              <w:rPr>
                <w:rFonts w:eastAsia="Times New Roman" w:cs="Arial"/>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FCDED79" w14:textId="77777777" w:rsidR="00DE3BA6" w:rsidRPr="00544F01" w:rsidRDefault="00DE3BA6" w:rsidP="00A47B2E">
            <w:pPr>
              <w:pStyle w:val="ListParagraph"/>
              <w:numPr>
                <w:ilvl w:val="0"/>
                <w:numId w:val="66"/>
              </w:numPr>
              <w:spacing w:line="276" w:lineRule="auto"/>
              <w:ind w:hanging="491"/>
              <w:jc w:val="center"/>
              <w:textAlignment w:val="baseline"/>
              <w:rPr>
                <w:rFonts w:eastAsia="Times New Roman" w:cs="Arial"/>
                <w:lang w:eastAsia="en-GB"/>
              </w:rPr>
            </w:pPr>
          </w:p>
        </w:tc>
        <w:tc>
          <w:tcPr>
            <w:tcW w:w="144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A1C1552" w14:textId="77777777" w:rsidR="00DE3BA6" w:rsidRPr="00544F01" w:rsidRDefault="00DE3BA6" w:rsidP="00A47B2E">
            <w:pPr>
              <w:pStyle w:val="ListParagraph"/>
              <w:numPr>
                <w:ilvl w:val="0"/>
                <w:numId w:val="66"/>
              </w:numPr>
              <w:spacing w:line="276" w:lineRule="auto"/>
              <w:ind w:hanging="491"/>
              <w:jc w:val="center"/>
              <w:textAlignment w:val="baseline"/>
              <w:rPr>
                <w:rFonts w:eastAsia="Times New Roman" w:cs="Arial"/>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26AC6E1" w14:textId="77777777" w:rsidR="00DE3BA6" w:rsidRPr="00544F01" w:rsidRDefault="00DE3BA6" w:rsidP="00A47B2E">
            <w:pPr>
              <w:pStyle w:val="ListParagraph"/>
              <w:numPr>
                <w:ilvl w:val="0"/>
                <w:numId w:val="66"/>
              </w:numPr>
              <w:spacing w:line="276" w:lineRule="auto"/>
              <w:ind w:hanging="491"/>
              <w:jc w:val="center"/>
              <w:textAlignment w:val="baseline"/>
              <w:rPr>
                <w:rFonts w:eastAsia="Times New Roman" w:cs="Arial"/>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55C6248" w14:textId="77777777" w:rsidR="00DE3BA6" w:rsidRPr="00544F01" w:rsidRDefault="00DE3BA6" w:rsidP="00A47B2E">
            <w:pPr>
              <w:pStyle w:val="ListParagraph"/>
              <w:numPr>
                <w:ilvl w:val="0"/>
                <w:numId w:val="66"/>
              </w:numPr>
              <w:spacing w:line="276" w:lineRule="auto"/>
              <w:ind w:hanging="491"/>
              <w:jc w:val="center"/>
              <w:textAlignment w:val="baseline"/>
              <w:rPr>
                <w:rFonts w:eastAsia="Times New Roman" w:cs="Arial"/>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4333501" w14:textId="77777777" w:rsidR="00DE3BA6" w:rsidRPr="00544F01" w:rsidRDefault="00DE3BA6" w:rsidP="00A47B2E">
            <w:pPr>
              <w:pStyle w:val="ListParagraph"/>
              <w:numPr>
                <w:ilvl w:val="0"/>
                <w:numId w:val="66"/>
              </w:numPr>
              <w:spacing w:line="276" w:lineRule="auto"/>
              <w:ind w:hanging="491"/>
              <w:jc w:val="center"/>
              <w:textAlignment w:val="baseline"/>
              <w:rPr>
                <w:rFonts w:eastAsia="Times New Roman" w:cs="Arial"/>
                <w:lang w:eastAsia="en-GB"/>
              </w:rPr>
            </w:pPr>
          </w:p>
        </w:tc>
      </w:tr>
      <w:tr w:rsidR="00820A5B" w:rsidRPr="00544F01" w14:paraId="44728855" w14:textId="77777777" w:rsidTr="003961F1">
        <w:trPr>
          <w:gridAfter w:val="1"/>
          <w:wAfter w:w="6" w:type="dxa"/>
          <w:trHeight w:val="465"/>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5875281" w14:textId="77777777" w:rsidR="00DE3BA6" w:rsidRPr="00544F01" w:rsidRDefault="00DE3BA6" w:rsidP="00A47B2E">
            <w:pPr>
              <w:spacing w:line="276" w:lineRule="auto"/>
              <w:textAlignment w:val="baseline"/>
              <w:rPr>
                <w:rFonts w:eastAsia="Times New Roman" w:cs="Arial"/>
                <w:lang w:eastAsia="en-GB"/>
              </w:rPr>
            </w:pPr>
            <w:r w:rsidRPr="00544F01">
              <w:rPr>
                <w:rFonts w:eastAsia="Times New Roman" w:cs="Arial"/>
                <w:lang w:eastAsia="en-GB"/>
              </w:rPr>
              <w:t>(B) Less than once a year</w:t>
            </w: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43750DAF" w14:textId="77777777" w:rsidR="00DE3BA6" w:rsidRPr="00544F01" w:rsidRDefault="00DE3BA6" w:rsidP="00A47B2E">
            <w:pPr>
              <w:pStyle w:val="ListParagraph"/>
              <w:numPr>
                <w:ilvl w:val="0"/>
                <w:numId w:val="66"/>
              </w:numPr>
              <w:spacing w:line="276" w:lineRule="auto"/>
              <w:ind w:hanging="491"/>
              <w:jc w:val="center"/>
              <w:textAlignment w:val="baseline"/>
              <w:rPr>
                <w:rFonts w:eastAsia="Times New Roman" w:cs="Arial"/>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C9ABED9" w14:textId="77777777" w:rsidR="00DE3BA6" w:rsidRPr="00544F01" w:rsidRDefault="00DE3BA6" w:rsidP="00A47B2E">
            <w:pPr>
              <w:pStyle w:val="ListParagraph"/>
              <w:numPr>
                <w:ilvl w:val="0"/>
                <w:numId w:val="66"/>
              </w:numPr>
              <w:spacing w:line="276" w:lineRule="auto"/>
              <w:ind w:hanging="491"/>
              <w:jc w:val="center"/>
              <w:textAlignment w:val="baseline"/>
              <w:rPr>
                <w:rFonts w:eastAsia="Times New Roman" w:cs="Arial"/>
                <w:lang w:eastAsia="en-GB"/>
              </w:rPr>
            </w:pPr>
          </w:p>
        </w:tc>
        <w:tc>
          <w:tcPr>
            <w:tcW w:w="144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7988796" w14:textId="77777777" w:rsidR="00DE3BA6" w:rsidRPr="00544F01" w:rsidRDefault="00DE3BA6" w:rsidP="00A47B2E">
            <w:pPr>
              <w:pStyle w:val="ListParagraph"/>
              <w:numPr>
                <w:ilvl w:val="0"/>
                <w:numId w:val="66"/>
              </w:numPr>
              <w:spacing w:line="276" w:lineRule="auto"/>
              <w:ind w:hanging="491"/>
              <w:jc w:val="center"/>
              <w:textAlignment w:val="baseline"/>
              <w:rPr>
                <w:rFonts w:eastAsia="Times New Roman" w:cs="Arial"/>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1966FF8" w14:textId="77777777" w:rsidR="00DE3BA6" w:rsidRPr="00544F01" w:rsidRDefault="00DE3BA6" w:rsidP="00A47B2E">
            <w:pPr>
              <w:pStyle w:val="ListParagraph"/>
              <w:numPr>
                <w:ilvl w:val="0"/>
                <w:numId w:val="66"/>
              </w:numPr>
              <w:spacing w:line="276" w:lineRule="auto"/>
              <w:ind w:hanging="491"/>
              <w:jc w:val="center"/>
              <w:textAlignment w:val="baseline"/>
              <w:rPr>
                <w:rFonts w:eastAsia="Times New Roman" w:cs="Arial"/>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35234D7" w14:textId="77777777" w:rsidR="00DE3BA6" w:rsidRPr="00544F01" w:rsidRDefault="00DE3BA6" w:rsidP="00A47B2E">
            <w:pPr>
              <w:pStyle w:val="ListParagraph"/>
              <w:numPr>
                <w:ilvl w:val="0"/>
                <w:numId w:val="66"/>
              </w:numPr>
              <w:spacing w:line="276" w:lineRule="auto"/>
              <w:ind w:hanging="491"/>
              <w:jc w:val="center"/>
              <w:textAlignment w:val="baseline"/>
              <w:rPr>
                <w:rFonts w:eastAsia="Times New Roman" w:cs="Arial"/>
                <w:lang w:eastAsia="en-GB"/>
              </w:rPr>
            </w:pPr>
          </w:p>
        </w:tc>
        <w:tc>
          <w:tcPr>
            <w:tcW w:w="144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3C1FB58" w14:textId="77777777" w:rsidR="00DE3BA6" w:rsidRPr="00544F01" w:rsidRDefault="00DE3BA6" w:rsidP="00A47B2E">
            <w:pPr>
              <w:pStyle w:val="ListParagraph"/>
              <w:numPr>
                <w:ilvl w:val="0"/>
                <w:numId w:val="66"/>
              </w:numPr>
              <w:spacing w:line="276" w:lineRule="auto"/>
              <w:ind w:hanging="491"/>
              <w:jc w:val="center"/>
              <w:textAlignment w:val="baseline"/>
              <w:rPr>
                <w:rFonts w:eastAsia="Times New Roman" w:cs="Arial"/>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3D40D47" w14:textId="77777777" w:rsidR="00DE3BA6" w:rsidRPr="00544F01" w:rsidRDefault="00DE3BA6" w:rsidP="00A47B2E">
            <w:pPr>
              <w:pStyle w:val="ListParagraph"/>
              <w:numPr>
                <w:ilvl w:val="0"/>
                <w:numId w:val="66"/>
              </w:numPr>
              <w:spacing w:line="276" w:lineRule="auto"/>
              <w:ind w:hanging="491"/>
              <w:jc w:val="center"/>
              <w:textAlignment w:val="baseline"/>
              <w:rPr>
                <w:rFonts w:eastAsia="Times New Roman" w:cs="Arial"/>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90E1A02" w14:textId="77777777" w:rsidR="00DE3BA6" w:rsidRPr="00544F01" w:rsidRDefault="00DE3BA6" w:rsidP="00A47B2E">
            <w:pPr>
              <w:pStyle w:val="ListParagraph"/>
              <w:numPr>
                <w:ilvl w:val="0"/>
                <w:numId w:val="66"/>
              </w:numPr>
              <w:spacing w:line="276" w:lineRule="auto"/>
              <w:ind w:hanging="491"/>
              <w:jc w:val="center"/>
              <w:textAlignment w:val="baseline"/>
              <w:rPr>
                <w:rFonts w:eastAsia="Times New Roman" w:cs="Arial"/>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D08A7ED" w14:textId="77777777" w:rsidR="00DE3BA6" w:rsidRPr="00544F01" w:rsidRDefault="00DE3BA6" w:rsidP="00A47B2E">
            <w:pPr>
              <w:pStyle w:val="ListParagraph"/>
              <w:numPr>
                <w:ilvl w:val="0"/>
                <w:numId w:val="66"/>
              </w:numPr>
              <w:spacing w:line="276" w:lineRule="auto"/>
              <w:ind w:hanging="491"/>
              <w:jc w:val="center"/>
              <w:textAlignment w:val="baseline"/>
              <w:rPr>
                <w:rFonts w:eastAsia="Times New Roman" w:cs="Arial"/>
                <w:lang w:eastAsia="en-GB"/>
              </w:rPr>
            </w:pPr>
          </w:p>
        </w:tc>
      </w:tr>
      <w:tr w:rsidR="00820A5B" w:rsidRPr="00544F01" w14:paraId="19FD7172" w14:textId="77777777" w:rsidTr="003961F1">
        <w:trPr>
          <w:gridAfter w:val="1"/>
          <w:wAfter w:w="6" w:type="dxa"/>
          <w:trHeight w:val="465"/>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1C92F50" w14:textId="77777777" w:rsidR="00DE3BA6" w:rsidRPr="00544F01" w:rsidRDefault="00DE3BA6" w:rsidP="00A47B2E">
            <w:pPr>
              <w:spacing w:line="276" w:lineRule="auto"/>
              <w:textAlignment w:val="baseline"/>
              <w:rPr>
                <w:rFonts w:eastAsia="Times New Roman" w:cs="Arial"/>
                <w:lang w:eastAsia="en-GB"/>
              </w:rPr>
            </w:pPr>
            <w:r w:rsidRPr="00544F01">
              <w:rPr>
                <w:rFonts w:eastAsia="Times New Roman" w:cs="Arial"/>
                <w:lang w:eastAsia="en-GB"/>
              </w:rPr>
              <w:t xml:space="preserve">(C) On an ad hoc basis </w:t>
            </w:r>
          </w:p>
        </w:tc>
        <w:tc>
          <w:tcPr>
            <w:tcW w:w="1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6E28B7FF" w14:textId="77777777" w:rsidR="00DE3BA6" w:rsidRPr="00544F01" w:rsidRDefault="00DE3BA6" w:rsidP="00A47B2E">
            <w:pPr>
              <w:pStyle w:val="ListParagraph"/>
              <w:numPr>
                <w:ilvl w:val="0"/>
                <w:numId w:val="66"/>
              </w:numPr>
              <w:spacing w:line="276" w:lineRule="auto"/>
              <w:ind w:hanging="491"/>
              <w:jc w:val="center"/>
              <w:textAlignment w:val="baseline"/>
              <w:rPr>
                <w:rFonts w:eastAsia="Times New Roman" w:cs="Arial"/>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B27AAB9" w14:textId="77777777" w:rsidR="00DE3BA6" w:rsidRPr="00544F01" w:rsidRDefault="00DE3BA6" w:rsidP="00A47B2E">
            <w:pPr>
              <w:pStyle w:val="ListParagraph"/>
              <w:numPr>
                <w:ilvl w:val="0"/>
                <w:numId w:val="66"/>
              </w:numPr>
              <w:spacing w:line="276" w:lineRule="auto"/>
              <w:ind w:hanging="491"/>
              <w:jc w:val="center"/>
              <w:textAlignment w:val="baseline"/>
              <w:rPr>
                <w:rFonts w:eastAsia="Times New Roman" w:cs="Arial"/>
                <w:lang w:eastAsia="en-GB"/>
              </w:rPr>
            </w:pPr>
          </w:p>
        </w:tc>
        <w:tc>
          <w:tcPr>
            <w:tcW w:w="144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BCD4311" w14:textId="77777777" w:rsidR="00DE3BA6" w:rsidRPr="00544F01" w:rsidRDefault="00DE3BA6" w:rsidP="00A47B2E">
            <w:pPr>
              <w:pStyle w:val="ListParagraph"/>
              <w:numPr>
                <w:ilvl w:val="0"/>
                <w:numId w:val="66"/>
              </w:numPr>
              <w:spacing w:line="276" w:lineRule="auto"/>
              <w:ind w:hanging="491"/>
              <w:jc w:val="center"/>
              <w:textAlignment w:val="baseline"/>
              <w:rPr>
                <w:rFonts w:eastAsia="Times New Roman" w:cs="Arial"/>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C929E11" w14:textId="77777777" w:rsidR="00DE3BA6" w:rsidRPr="00544F01" w:rsidRDefault="00DE3BA6" w:rsidP="00A47B2E">
            <w:pPr>
              <w:pStyle w:val="ListParagraph"/>
              <w:numPr>
                <w:ilvl w:val="0"/>
                <w:numId w:val="66"/>
              </w:numPr>
              <w:spacing w:line="276" w:lineRule="auto"/>
              <w:ind w:hanging="491"/>
              <w:jc w:val="center"/>
              <w:textAlignment w:val="baseline"/>
              <w:rPr>
                <w:rFonts w:eastAsia="Times New Roman" w:cs="Arial"/>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FC6E98A" w14:textId="77777777" w:rsidR="00DE3BA6" w:rsidRPr="00544F01" w:rsidRDefault="00DE3BA6" w:rsidP="00A47B2E">
            <w:pPr>
              <w:pStyle w:val="ListParagraph"/>
              <w:numPr>
                <w:ilvl w:val="0"/>
                <w:numId w:val="66"/>
              </w:numPr>
              <w:spacing w:line="276" w:lineRule="auto"/>
              <w:ind w:hanging="491"/>
              <w:jc w:val="center"/>
              <w:textAlignment w:val="baseline"/>
              <w:rPr>
                <w:rFonts w:eastAsia="Times New Roman" w:cs="Arial"/>
                <w:lang w:eastAsia="en-GB"/>
              </w:rPr>
            </w:pPr>
          </w:p>
        </w:tc>
        <w:tc>
          <w:tcPr>
            <w:tcW w:w="144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CFA143F" w14:textId="77777777" w:rsidR="00DE3BA6" w:rsidRPr="00544F01" w:rsidRDefault="00DE3BA6" w:rsidP="00A47B2E">
            <w:pPr>
              <w:pStyle w:val="ListParagraph"/>
              <w:numPr>
                <w:ilvl w:val="0"/>
                <w:numId w:val="66"/>
              </w:numPr>
              <w:spacing w:line="276" w:lineRule="auto"/>
              <w:ind w:hanging="491"/>
              <w:jc w:val="center"/>
              <w:textAlignment w:val="baseline"/>
              <w:rPr>
                <w:rFonts w:eastAsia="Times New Roman" w:cs="Arial"/>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0E788CF" w14:textId="77777777" w:rsidR="00DE3BA6" w:rsidRPr="00544F01" w:rsidRDefault="00DE3BA6" w:rsidP="00A47B2E">
            <w:pPr>
              <w:pStyle w:val="ListParagraph"/>
              <w:numPr>
                <w:ilvl w:val="0"/>
                <w:numId w:val="66"/>
              </w:numPr>
              <w:spacing w:line="276" w:lineRule="auto"/>
              <w:ind w:hanging="491"/>
              <w:jc w:val="center"/>
              <w:textAlignment w:val="baseline"/>
              <w:rPr>
                <w:rFonts w:eastAsia="Times New Roman" w:cs="Arial"/>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D783176" w14:textId="77777777" w:rsidR="00DE3BA6" w:rsidRPr="00544F01" w:rsidRDefault="00DE3BA6" w:rsidP="00A47B2E">
            <w:pPr>
              <w:pStyle w:val="ListParagraph"/>
              <w:numPr>
                <w:ilvl w:val="0"/>
                <w:numId w:val="66"/>
              </w:numPr>
              <w:spacing w:line="276" w:lineRule="auto"/>
              <w:ind w:hanging="491"/>
              <w:jc w:val="center"/>
              <w:textAlignment w:val="baseline"/>
              <w:rPr>
                <w:rFonts w:eastAsia="Times New Roman" w:cs="Arial"/>
                <w:lang w:eastAsia="en-GB"/>
              </w:rPr>
            </w:pPr>
          </w:p>
        </w:tc>
        <w:tc>
          <w:tcPr>
            <w:tcW w:w="14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70E418D" w14:textId="77777777" w:rsidR="00DE3BA6" w:rsidRPr="00544F01" w:rsidRDefault="00DE3BA6" w:rsidP="00A47B2E">
            <w:pPr>
              <w:pStyle w:val="ListParagraph"/>
              <w:numPr>
                <w:ilvl w:val="0"/>
                <w:numId w:val="66"/>
              </w:numPr>
              <w:spacing w:line="276" w:lineRule="auto"/>
              <w:ind w:hanging="491"/>
              <w:jc w:val="center"/>
              <w:textAlignment w:val="baseline"/>
              <w:rPr>
                <w:rFonts w:eastAsia="Times New Roman" w:cs="Arial"/>
                <w:lang w:eastAsia="en-GB"/>
              </w:rPr>
            </w:pPr>
          </w:p>
        </w:tc>
      </w:tr>
      <w:tr w:rsidR="00DE3BA6" w:rsidRPr="00544F01" w14:paraId="75690997" w14:textId="77777777" w:rsidTr="00820A5B">
        <w:trPr>
          <w:trHeight w:val="300"/>
        </w:trPr>
        <w:tc>
          <w:tcPr>
            <w:tcW w:w="14888" w:type="dxa"/>
            <w:gridSpan w:val="17"/>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306A3466" w14:textId="77777777" w:rsidR="00DE3BA6" w:rsidRPr="00544F01" w:rsidRDefault="00DE3BA6">
            <w:pPr>
              <w:spacing w:line="240" w:lineRule="auto"/>
              <w:jc w:val="center"/>
              <w:textAlignment w:val="baseline"/>
              <w:rPr>
                <w:rStyle w:val="Hyperlink"/>
                <w:sz w:val="16"/>
                <w:szCs w:val="16"/>
              </w:rPr>
            </w:pPr>
          </w:p>
        </w:tc>
      </w:tr>
      <w:tr w:rsidR="00DE3BA6" w:rsidRPr="00544F01" w14:paraId="2F23EBE4" w14:textId="77777777" w:rsidTr="00820A5B">
        <w:trPr>
          <w:gridAfter w:val="1"/>
          <w:wAfter w:w="6" w:type="dxa"/>
          <w:trHeight w:val="300"/>
        </w:trPr>
        <w:tc>
          <w:tcPr>
            <w:tcW w:w="14882" w:type="dxa"/>
            <w:gridSpan w:val="1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9A1CC35" w14:textId="77777777" w:rsidR="00DE3BA6" w:rsidRPr="00544F01" w:rsidRDefault="00DE3BA6">
            <w:pPr>
              <w:rPr>
                <w:rStyle w:val="Hyperlink"/>
                <w:b/>
                <w:bCs/>
                <w:color w:val="FFFFFF" w:themeColor="background1"/>
                <w:sz w:val="18"/>
                <w:szCs w:val="18"/>
              </w:rPr>
            </w:pPr>
            <w:r w:rsidRPr="00544F01">
              <w:rPr>
                <w:rFonts w:eastAsia="Times New Roman" w:cs="Arial"/>
                <w:b/>
                <w:bCs/>
                <w:color w:val="FFFFFF" w:themeColor="background1"/>
                <w:sz w:val="18"/>
                <w:szCs w:val="18"/>
                <w:lang w:eastAsia="en-GB"/>
              </w:rPr>
              <w:t>Explanatory notes</w:t>
            </w:r>
          </w:p>
        </w:tc>
      </w:tr>
      <w:tr w:rsidR="00DE3BA6" w:rsidRPr="00544F01" w14:paraId="741DC573" w14:textId="77777777" w:rsidTr="003961F1">
        <w:trPr>
          <w:gridAfter w:val="1"/>
          <w:wAfter w:w="6" w:type="dxa"/>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01D4D1E" w14:textId="77777777" w:rsidR="00DE3BA6" w:rsidRPr="00544F01" w:rsidRDefault="00DE3BA6">
            <w:pPr>
              <w:rPr>
                <w:rStyle w:val="Hyperlink"/>
                <w:b/>
                <w:sz w:val="16"/>
                <w:szCs w:val="16"/>
              </w:rPr>
            </w:pPr>
            <w:r w:rsidRPr="00544F01">
              <w:rPr>
                <w:b/>
                <w:sz w:val="16"/>
                <w:szCs w:val="16"/>
              </w:rPr>
              <w:t>Purpose of indicator</w:t>
            </w:r>
          </w:p>
        </w:tc>
        <w:tc>
          <w:tcPr>
            <w:tcW w:w="13040"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F242FB8" w14:textId="277FDE41" w:rsidR="00DE3BA6" w:rsidRPr="00544F01" w:rsidRDefault="00DE3BA6">
            <w:pPr>
              <w:rPr>
                <w:rStyle w:val="Hyperlink"/>
                <w:color w:val="000000" w:themeColor="text1"/>
                <w:sz w:val="16"/>
                <w:szCs w:val="16"/>
              </w:rPr>
            </w:pPr>
            <w:r w:rsidRPr="00544F01">
              <w:rPr>
                <w:rStyle w:val="Hyperlink"/>
                <w:color w:val="000000" w:themeColor="text1"/>
                <w:sz w:val="16"/>
                <w:szCs w:val="16"/>
              </w:rPr>
              <w:t xml:space="preserve">This indicator aims to assess how frequently </w:t>
            </w:r>
            <w:r w:rsidR="00606ADD">
              <w:rPr>
                <w:rStyle w:val="Hyperlink"/>
                <w:color w:val="000000" w:themeColor="text1"/>
                <w:sz w:val="16"/>
                <w:szCs w:val="16"/>
              </w:rPr>
              <w:t xml:space="preserve">signatories conduct </w:t>
            </w:r>
            <w:r w:rsidRPr="00544F01">
              <w:rPr>
                <w:rStyle w:val="Hyperlink"/>
                <w:color w:val="000000" w:themeColor="text1"/>
                <w:sz w:val="16"/>
                <w:szCs w:val="16"/>
              </w:rPr>
              <w:t>monitoring activities.</w:t>
            </w:r>
          </w:p>
          <w:p w14:paraId="3A478C0C" w14:textId="77777777" w:rsidR="00DE3BA6" w:rsidRPr="00544F01" w:rsidRDefault="00DE3BA6">
            <w:pPr>
              <w:rPr>
                <w:rStyle w:val="Hyperlink"/>
                <w:color w:val="000000" w:themeColor="text1"/>
                <w:sz w:val="16"/>
                <w:szCs w:val="16"/>
              </w:rPr>
            </w:pPr>
          </w:p>
          <w:p w14:paraId="65D478E8" w14:textId="550712AA" w:rsidR="00DE3BA6" w:rsidRPr="00544F01" w:rsidRDefault="00DE3BA6">
            <w:pPr>
              <w:rPr>
                <w:rStyle w:val="Hyperlink"/>
                <w:color w:val="000000" w:themeColor="text1"/>
                <w:sz w:val="16"/>
                <w:szCs w:val="16"/>
              </w:rPr>
            </w:pPr>
            <w:r w:rsidRPr="00544F01">
              <w:rPr>
                <w:rStyle w:val="Hyperlink"/>
                <w:color w:val="000000" w:themeColor="text1"/>
                <w:sz w:val="16"/>
                <w:szCs w:val="16"/>
              </w:rPr>
              <w:t xml:space="preserve">Regular monitoring </w:t>
            </w:r>
            <w:r w:rsidR="00606ADD">
              <w:rPr>
                <w:rStyle w:val="Hyperlink"/>
                <w:color w:val="000000" w:themeColor="text1"/>
                <w:sz w:val="16"/>
                <w:szCs w:val="16"/>
              </w:rPr>
              <w:t>allows</w:t>
            </w:r>
            <w:r w:rsidRPr="00544F01">
              <w:rPr>
                <w:rStyle w:val="Hyperlink"/>
                <w:color w:val="000000" w:themeColor="text1"/>
                <w:sz w:val="16"/>
                <w:szCs w:val="16"/>
              </w:rPr>
              <w:t xml:space="preserve"> signatories to maintain an understanding of the external investment managers</w:t>
            </w:r>
            <w:r w:rsidR="00C54952">
              <w:rPr>
                <w:rStyle w:val="Hyperlink"/>
                <w:color w:val="000000" w:themeColor="text1"/>
                <w:sz w:val="16"/>
                <w:szCs w:val="16"/>
              </w:rPr>
              <w:t>’</w:t>
            </w:r>
            <w:r w:rsidRPr="00544F01">
              <w:rPr>
                <w:rStyle w:val="Hyperlink"/>
                <w:color w:val="000000" w:themeColor="text1"/>
                <w:sz w:val="16"/>
                <w:szCs w:val="16"/>
              </w:rPr>
              <w:t xml:space="preserve"> activities. </w:t>
            </w:r>
            <w:r w:rsidR="00606ADD">
              <w:rPr>
                <w:rStyle w:val="Hyperlink"/>
                <w:color w:val="000000" w:themeColor="text1"/>
                <w:sz w:val="16"/>
                <w:szCs w:val="16"/>
              </w:rPr>
              <w:t>It</w:t>
            </w:r>
            <w:r w:rsidRPr="00544F01">
              <w:rPr>
                <w:rStyle w:val="Hyperlink"/>
                <w:color w:val="000000" w:themeColor="text1"/>
                <w:sz w:val="16"/>
                <w:szCs w:val="16"/>
              </w:rPr>
              <w:t xml:space="preserve"> typically improves performance, as underperforming areas can be </w:t>
            </w:r>
            <w:proofErr w:type="gramStart"/>
            <w:r w:rsidRPr="00544F01">
              <w:rPr>
                <w:rStyle w:val="Hyperlink"/>
                <w:color w:val="000000" w:themeColor="text1"/>
                <w:sz w:val="16"/>
                <w:szCs w:val="16"/>
              </w:rPr>
              <w:t>addressed</w:t>
            </w:r>
            <w:proofErr w:type="gramEnd"/>
            <w:r w:rsidRPr="00544F01">
              <w:rPr>
                <w:rStyle w:val="Hyperlink"/>
                <w:color w:val="000000" w:themeColor="text1"/>
                <w:sz w:val="16"/>
                <w:szCs w:val="16"/>
              </w:rPr>
              <w:t xml:space="preserve"> and issues </w:t>
            </w:r>
            <w:r w:rsidR="00606ADD">
              <w:rPr>
                <w:rStyle w:val="Hyperlink"/>
                <w:color w:val="000000" w:themeColor="text1"/>
                <w:sz w:val="16"/>
                <w:szCs w:val="16"/>
              </w:rPr>
              <w:t xml:space="preserve">are </w:t>
            </w:r>
            <w:r w:rsidRPr="00544F01">
              <w:rPr>
                <w:rStyle w:val="Hyperlink"/>
                <w:color w:val="000000" w:themeColor="text1"/>
                <w:sz w:val="16"/>
                <w:szCs w:val="16"/>
              </w:rPr>
              <w:t xml:space="preserve">raised sooner rather than later. </w:t>
            </w:r>
          </w:p>
          <w:p w14:paraId="232F403D" w14:textId="77777777" w:rsidR="00DE3BA6" w:rsidRPr="00544F01" w:rsidRDefault="00DE3BA6">
            <w:pPr>
              <w:rPr>
                <w:rStyle w:val="Hyperlink"/>
                <w:color w:val="000000" w:themeColor="text1"/>
                <w:sz w:val="16"/>
                <w:szCs w:val="16"/>
              </w:rPr>
            </w:pPr>
          </w:p>
          <w:p w14:paraId="66C02379" w14:textId="6FB50770" w:rsidR="00DE3BA6" w:rsidRPr="00544F01" w:rsidRDefault="00DE3BA6">
            <w:pPr>
              <w:rPr>
                <w:rStyle w:val="Hyperlink"/>
                <w:color w:val="000000" w:themeColor="text1"/>
                <w:sz w:val="16"/>
                <w:szCs w:val="16"/>
              </w:rPr>
            </w:pPr>
            <w:r w:rsidRPr="00544F01">
              <w:rPr>
                <w:rStyle w:val="Hyperlink"/>
                <w:color w:val="000000" w:themeColor="text1"/>
                <w:sz w:val="16"/>
                <w:szCs w:val="16"/>
              </w:rPr>
              <w:t xml:space="preserve">The monitoring frequency depends on the needs of the asset owner </w:t>
            </w:r>
            <w:r w:rsidR="00720CE0">
              <w:rPr>
                <w:rStyle w:val="Hyperlink"/>
                <w:color w:val="000000" w:themeColor="text1"/>
                <w:sz w:val="16"/>
                <w:szCs w:val="16"/>
              </w:rPr>
              <w:t>and</w:t>
            </w:r>
            <w:r w:rsidRPr="00544F01">
              <w:rPr>
                <w:rStyle w:val="Hyperlink"/>
                <w:color w:val="000000" w:themeColor="text1"/>
                <w:sz w:val="16"/>
                <w:szCs w:val="16"/>
              </w:rPr>
              <w:t xml:space="preserve"> the type of disclosures involved. Some disclosures may require greater frequency or may be triggered </w:t>
            </w:r>
            <w:r w:rsidR="00720CE0">
              <w:rPr>
                <w:rStyle w:val="Hyperlink"/>
                <w:color w:val="000000" w:themeColor="text1"/>
                <w:sz w:val="16"/>
                <w:szCs w:val="16"/>
              </w:rPr>
              <w:t>due to</w:t>
            </w:r>
            <w:r w:rsidRPr="00544F01">
              <w:rPr>
                <w:rStyle w:val="Hyperlink"/>
                <w:color w:val="000000" w:themeColor="text1"/>
                <w:sz w:val="16"/>
                <w:szCs w:val="16"/>
              </w:rPr>
              <w:t xml:space="preserve"> an incident. Reporting frequency should be agreed </w:t>
            </w:r>
            <w:r w:rsidR="006B6E0D">
              <w:rPr>
                <w:rStyle w:val="Hyperlink"/>
                <w:color w:val="000000" w:themeColor="text1"/>
                <w:sz w:val="16"/>
                <w:szCs w:val="16"/>
              </w:rPr>
              <w:t xml:space="preserve">upon </w:t>
            </w:r>
            <w:r w:rsidRPr="00544F01">
              <w:rPr>
                <w:rStyle w:val="Hyperlink"/>
                <w:color w:val="000000" w:themeColor="text1"/>
                <w:sz w:val="16"/>
                <w:szCs w:val="16"/>
              </w:rPr>
              <w:t>between the signatory and the external investment manager.</w:t>
            </w:r>
          </w:p>
        </w:tc>
      </w:tr>
      <w:tr w:rsidR="00DE3BA6" w:rsidRPr="00544F01" w14:paraId="71D1FBF1" w14:textId="77777777" w:rsidTr="003961F1">
        <w:trPr>
          <w:gridAfter w:val="1"/>
          <w:wAfter w:w="6" w:type="dxa"/>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52CCD94" w14:textId="77777777" w:rsidR="00DE3BA6" w:rsidRPr="00544F01" w:rsidRDefault="00DE3BA6">
            <w:pPr>
              <w:rPr>
                <w:b/>
                <w:sz w:val="16"/>
                <w:szCs w:val="16"/>
              </w:rPr>
            </w:pPr>
            <w:r w:rsidRPr="00544F01">
              <w:rPr>
                <w:b/>
                <w:sz w:val="16"/>
                <w:szCs w:val="16"/>
              </w:rPr>
              <w:t>Additional reporting guidance</w:t>
            </w:r>
          </w:p>
        </w:tc>
        <w:tc>
          <w:tcPr>
            <w:tcW w:w="13040"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2D789E6" w14:textId="70410082" w:rsidR="00DE3BA6" w:rsidRPr="00544F01" w:rsidRDefault="00DE3BA6">
            <w:pPr>
              <w:rPr>
                <w:rStyle w:val="Hyperlink"/>
                <w:color w:val="000000" w:themeColor="text1"/>
                <w:sz w:val="16"/>
                <w:szCs w:val="16"/>
              </w:rPr>
            </w:pPr>
            <w:r w:rsidRPr="00544F01">
              <w:rPr>
                <w:color w:val="000000" w:themeColor="text1"/>
                <w:sz w:val="16"/>
                <w:szCs w:val="16"/>
              </w:rPr>
              <w:t>In this indicator</w:t>
            </w:r>
            <w:r w:rsidR="006B6E0D">
              <w:rPr>
                <w:color w:val="000000" w:themeColor="text1"/>
                <w:sz w:val="16"/>
                <w:szCs w:val="16"/>
              </w:rPr>
              <w:t>,</w:t>
            </w:r>
            <w:r w:rsidRPr="00544F01">
              <w:rPr>
                <w:color w:val="000000" w:themeColor="text1"/>
                <w:sz w:val="16"/>
                <w:szCs w:val="16"/>
              </w:rPr>
              <w:t xml:space="preserve"> </w:t>
            </w:r>
            <w:r w:rsidR="005168C3">
              <w:rPr>
                <w:color w:val="000000" w:themeColor="text1"/>
                <w:sz w:val="16"/>
                <w:szCs w:val="16"/>
              </w:rPr>
              <w:t>‘</w:t>
            </w:r>
            <w:r w:rsidRPr="00544F01">
              <w:rPr>
                <w:color w:val="000000" w:themeColor="text1"/>
                <w:sz w:val="16"/>
                <w:szCs w:val="16"/>
              </w:rPr>
              <w:t xml:space="preserve">on an ad hoc </w:t>
            </w:r>
            <w:proofErr w:type="spellStart"/>
            <w:r w:rsidRPr="00544F01">
              <w:rPr>
                <w:color w:val="000000" w:themeColor="text1"/>
                <w:sz w:val="16"/>
                <w:szCs w:val="16"/>
              </w:rPr>
              <w:t>basis</w:t>
            </w:r>
            <w:r w:rsidR="005168C3">
              <w:rPr>
                <w:color w:val="000000" w:themeColor="text1"/>
                <w:sz w:val="16"/>
                <w:szCs w:val="16"/>
              </w:rPr>
              <w:t>’</w:t>
            </w:r>
            <w:proofErr w:type="spellEnd"/>
            <w:r w:rsidRPr="00544F01">
              <w:rPr>
                <w:color w:val="000000" w:themeColor="text1"/>
                <w:sz w:val="16"/>
                <w:szCs w:val="16"/>
              </w:rPr>
              <w:t xml:space="preserve"> refers, for example, to whenever significant changes, incidents or ESG-linked events occur.</w:t>
            </w:r>
          </w:p>
        </w:tc>
      </w:tr>
      <w:tr w:rsidR="00DE3BA6" w:rsidRPr="00544F01" w14:paraId="55CDDBDE" w14:textId="77777777" w:rsidTr="003961F1">
        <w:trPr>
          <w:gridAfter w:val="1"/>
          <w:wAfter w:w="6" w:type="dxa"/>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FBB4005" w14:textId="77777777" w:rsidR="00DE3BA6" w:rsidRPr="00544F01" w:rsidRDefault="00DE3BA6">
            <w:pPr>
              <w:rPr>
                <w:b/>
                <w:bCs/>
                <w:sz w:val="16"/>
                <w:szCs w:val="16"/>
              </w:rPr>
            </w:pPr>
            <w:r w:rsidRPr="00544F01">
              <w:rPr>
                <w:b/>
                <w:bCs/>
                <w:sz w:val="16"/>
                <w:szCs w:val="16"/>
              </w:rPr>
              <w:t>Other resources</w:t>
            </w:r>
          </w:p>
        </w:tc>
        <w:tc>
          <w:tcPr>
            <w:tcW w:w="13040"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D93AFD8" w14:textId="77777777" w:rsidR="00DE3BA6" w:rsidRPr="00544F01" w:rsidRDefault="00DE3BA6">
            <w:pPr>
              <w:rPr>
                <w:rStyle w:val="Hyperlink"/>
                <w:color w:val="000000" w:themeColor="text1"/>
              </w:rPr>
            </w:pPr>
            <w:r w:rsidRPr="00544F01">
              <w:rPr>
                <w:rStyle w:val="Hyperlink"/>
                <w:color w:val="000000" w:themeColor="text1"/>
                <w:sz w:val="16"/>
                <w:szCs w:val="16"/>
              </w:rPr>
              <w:t xml:space="preserve">For further guidance on monitoring external managers, including reporting and its frequency, see </w:t>
            </w:r>
            <w:hyperlink r:id="rId114" w:history="1">
              <w:r w:rsidRPr="00544F01">
                <w:rPr>
                  <w:rStyle w:val="Hyperlink"/>
                  <w:sz w:val="16"/>
                  <w:szCs w:val="16"/>
                </w:rPr>
                <w:t>Asset owner technical guide – investment manager monitoring guide</w:t>
              </w:r>
            </w:hyperlink>
            <w:r w:rsidRPr="00544F01">
              <w:rPr>
                <w:rStyle w:val="Hyperlink"/>
                <w:color w:val="000000" w:themeColor="text1"/>
                <w:sz w:val="16"/>
                <w:szCs w:val="16"/>
              </w:rPr>
              <w:t>.</w:t>
            </w:r>
          </w:p>
        </w:tc>
      </w:tr>
      <w:tr w:rsidR="00DE3BA6" w:rsidRPr="00544F01" w14:paraId="113CEABE" w14:textId="77777777" w:rsidTr="00820A5B">
        <w:trPr>
          <w:trHeight w:val="300"/>
        </w:trPr>
        <w:tc>
          <w:tcPr>
            <w:tcW w:w="14888" w:type="dxa"/>
            <w:gridSpan w:val="1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578AACA" w14:textId="77777777" w:rsidR="00DE3BA6" w:rsidRPr="00544F01" w:rsidRDefault="00DE3BA6">
            <w:pPr>
              <w:rPr>
                <w:color w:val="FFFFFF" w:themeColor="background1"/>
                <w:sz w:val="16"/>
                <w:szCs w:val="16"/>
              </w:rPr>
            </w:pPr>
            <w:r w:rsidRPr="00544F01">
              <w:rPr>
                <w:rFonts w:eastAsia="Times New Roman" w:cs="Arial"/>
                <w:b/>
                <w:bCs/>
                <w:color w:val="FFFFFF" w:themeColor="background1"/>
                <w:sz w:val="18"/>
                <w:szCs w:val="18"/>
                <w:lang w:eastAsia="en-GB"/>
              </w:rPr>
              <w:lastRenderedPageBreak/>
              <w:t>Logic</w:t>
            </w:r>
          </w:p>
        </w:tc>
      </w:tr>
      <w:tr w:rsidR="00DE3BA6" w:rsidRPr="00544F01" w14:paraId="1710F519" w14:textId="77777777" w:rsidTr="003961F1">
        <w:trPr>
          <w:gridAfter w:val="1"/>
          <w:wAfter w:w="6" w:type="dxa"/>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90628F4" w14:textId="77777777" w:rsidR="00DE3BA6" w:rsidRPr="00544F01" w:rsidRDefault="00DE3BA6">
            <w:pPr>
              <w:rPr>
                <w:b/>
                <w:bCs/>
                <w:sz w:val="16"/>
                <w:szCs w:val="16"/>
              </w:rPr>
            </w:pPr>
            <w:r w:rsidRPr="00544F01">
              <w:rPr>
                <w:b/>
                <w:bCs/>
                <w:sz w:val="16"/>
                <w:szCs w:val="16"/>
              </w:rPr>
              <w:t>Dependent on</w:t>
            </w:r>
          </w:p>
        </w:tc>
        <w:tc>
          <w:tcPr>
            <w:tcW w:w="13040"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D28F377" w14:textId="08BD65DA" w:rsidR="00DE3BA6" w:rsidRPr="00544F01" w:rsidRDefault="0085168F">
            <w:pPr>
              <w:rPr>
                <w:color w:val="000000" w:themeColor="text1"/>
                <w:sz w:val="16"/>
                <w:szCs w:val="16"/>
              </w:rPr>
            </w:pPr>
            <w:r w:rsidRPr="00544F01">
              <w:rPr>
                <w:color w:val="000000" w:themeColor="text1"/>
                <w:sz w:val="16"/>
                <w:szCs w:val="16"/>
              </w:rPr>
              <w:t>[OO 1</w:t>
            </w:r>
            <w:r w:rsidR="00B8175F">
              <w:rPr>
                <w:color w:val="000000" w:themeColor="text1"/>
                <w:sz w:val="16"/>
                <w:szCs w:val="16"/>
              </w:rPr>
              <w:t>4</w:t>
            </w:r>
            <w:r w:rsidRPr="00544F01">
              <w:rPr>
                <w:color w:val="000000" w:themeColor="text1"/>
                <w:sz w:val="16"/>
                <w:szCs w:val="16"/>
              </w:rPr>
              <w:t>]</w:t>
            </w:r>
            <w:r w:rsidR="00B8175F">
              <w:rPr>
                <w:color w:val="000000" w:themeColor="text1"/>
                <w:sz w:val="16"/>
                <w:szCs w:val="16"/>
              </w:rPr>
              <w:t>, [OO 21]</w:t>
            </w:r>
          </w:p>
        </w:tc>
      </w:tr>
      <w:tr w:rsidR="00DE3BA6" w:rsidRPr="00544F01" w14:paraId="07B60752" w14:textId="77777777" w:rsidTr="003961F1">
        <w:trPr>
          <w:gridAfter w:val="1"/>
          <w:wAfter w:w="6" w:type="dxa"/>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09783E5" w14:textId="77777777" w:rsidR="00DE3BA6" w:rsidRPr="00544F01" w:rsidRDefault="00DE3BA6">
            <w:pPr>
              <w:rPr>
                <w:b/>
                <w:bCs/>
                <w:sz w:val="16"/>
                <w:szCs w:val="16"/>
              </w:rPr>
            </w:pPr>
            <w:r w:rsidRPr="00544F01">
              <w:rPr>
                <w:b/>
                <w:bCs/>
                <w:sz w:val="16"/>
                <w:szCs w:val="16"/>
              </w:rPr>
              <w:t>Gateway to</w:t>
            </w:r>
          </w:p>
        </w:tc>
        <w:tc>
          <w:tcPr>
            <w:tcW w:w="13040"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FABAA6D" w14:textId="77777777" w:rsidR="00DE3BA6" w:rsidRPr="00544F01" w:rsidRDefault="00DE3BA6">
            <w:pPr>
              <w:rPr>
                <w:color w:val="000000" w:themeColor="text1"/>
                <w:sz w:val="16"/>
                <w:szCs w:val="16"/>
              </w:rPr>
            </w:pPr>
            <w:r w:rsidRPr="00544F01">
              <w:rPr>
                <w:color w:val="000000" w:themeColor="text1"/>
                <w:sz w:val="16"/>
                <w:szCs w:val="16"/>
              </w:rPr>
              <w:t>N/A</w:t>
            </w:r>
          </w:p>
        </w:tc>
      </w:tr>
      <w:tr w:rsidR="00DE3BA6" w:rsidRPr="00544F01" w14:paraId="53876219" w14:textId="77777777" w:rsidTr="00820A5B">
        <w:trPr>
          <w:trHeight w:val="300"/>
        </w:trPr>
        <w:tc>
          <w:tcPr>
            <w:tcW w:w="14888" w:type="dxa"/>
            <w:gridSpan w:val="1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6D438D0F" w14:textId="77777777" w:rsidR="00DE3BA6" w:rsidRPr="00544F01" w:rsidRDefault="00DE3BA6">
            <w:pPr>
              <w:rPr>
                <w:rFonts w:eastAsia="Times New Roman" w:cs="Arial"/>
                <w:b/>
                <w:bCs/>
                <w:color w:val="FFFFFF" w:themeColor="background1"/>
                <w:sz w:val="18"/>
                <w:szCs w:val="18"/>
                <w:lang w:eastAsia="en-GB"/>
              </w:rPr>
            </w:pPr>
            <w:r w:rsidRPr="00544F01">
              <w:rPr>
                <w:rFonts w:eastAsia="Times New Roman" w:cs="Arial"/>
                <w:b/>
                <w:bCs/>
                <w:color w:val="FFFFFF" w:themeColor="background1"/>
                <w:sz w:val="18"/>
                <w:szCs w:val="18"/>
                <w:lang w:eastAsia="en-GB"/>
              </w:rPr>
              <w:t>Assessment</w:t>
            </w:r>
          </w:p>
        </w:tc>
      </w:tr>
      <w:tr w:rsidR="00DE3BA6" w:rsidRPr="00544F01" w14:paraId="4A9CB29B" w14:textId="77777777" w:rsidTr="003961F1">
        <w:trPr>
          <w:trHeight w:val="354"/>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BCB376C" w14:textId="31874CF0" w:rsidR="00DE3BA6" w:rsidRPr="00544F01" w:rsidRDefault="00DE3BA6">
            <w:pPr>
              <w:rPr>
                <w:b/>
                <w:sz w:val="16"/>
                <w:szCs w:val="16"/>
              </w:rPr>
            </w:pPr>
            <w:r w:rsidRPr="00544F01">
              <w:rPr>
                <w:b/>
                <w:sz w:val="16"/>
                <w:szCs w:val="16"/>
              </w:rPr>
              <w:t>Assessment criteria</w:t>
            </w:r>
          </w:p>
        </w:tc>
        <w:tc>
          <w:tcPr>
            <w:tcW w:w="6521"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E19D1A6" w14:textId="77777777" w:rsidR="00DE3BA6" w:rsidRPr="00544F01" w:rsidRDefault="00DE3BA6">
            <w:pPr>
              <w:rPr>
                <w:color w:val="000000" w:themeColor="text1"/>
                <w:sz w:val="16"/>
                <w:szCs w:val="16"/>
              </w:rPr>
            </w:pPr>
            <w:r w:rsidRPr="00544F01">
              <w:rPr>
                <w:color w:val="000000" w:themeColor="text1"/>
                <w:sz w:val="16"/>
                <w:szCs w:val="16"/>
              </w:rPr>
              <w:t>100 points for this indicator.</w:t>
            </w:r>
          </w:p>
          <w:p w14:paraId="0F8C959D" w14:textId="77777777" w:rsidR="00DE3BA6" w:rsidRPr="00544F01" w:rsidRDefault="00DE3BA6">
            <w:pPr>
              <w:rPr>
                <w:color w:val="000000" w:themeColor="text1"/>
                <w:sz w:val="16"/>
                <w:szCs w:val="16"/>
              </w:rPr>
            </w:pPr>
          </w:p>
          <w:p w14:paraId="1F546661" w14:textId="64F921F4" w:rsidR="00DE3BA6" w:rsidRPr="00544F01" w:rsidRDefault="00DE3BA6">
            <w:pPr>
              <w:rPr>
                <w:color w:val="000000" w:themeColor="text1"/>
                <w:sz w:val="16"/>
                <w:szCs w:val="16"/>
              </w:rPr>
            </w:pPr>
            <w:r w:rsidRPr="00544F01">
              <w:rPr>
                <w:color w:val="000000" w:themeColor="text1"/>
                <w:sz w:val="16"/>
                <w:szCs w:val="16"/>
              </w:rPr>
              <w:t xml:space="preserve">100 points for both A </w:t>
            </w:r>
            <w:r w:rsidR="006B6E0D">
              <w:rPr>
                <w:color w:val="000000" w:themeColor="text1"/>
                <w:sz w:val="16"/>
                <w:szCs w:val="16"/>
              </w:rPr>
              <w:t xml:space="preserve">and </w:t>
            </w:r>
            <w:r w:rsidRPr="00544F01">
              <w:rPr>
                <w:color w:val="000000" w:themeColor="text1"/>
                <w:sz w:val="16"/>
                <w:szCs w:val="16"/>
              </w:rPr>
              <w:t>C.</w:t>
            </w:r>
          </w:p>
          <w:p w14:paraId="03E84F83" w14:textId="77777777" w:rsidR="00DE3BA6" w:rsidRPr="00544F01" w:rsidRDefault="00DE3BA6">
            <w:pPr>
              <w:rPr>
                <w:color w:val="000000" w:themeColor="text1"/>
                <w:sz w:val="16"/>
                <w:szCs w:val="16"/>
              </w:rPr>
            </w:pPr>
            <w:r w:rsidRPr="00544F01">
              <w:rPr>
                <w:color w:val="000000" w:themeColor="text1"/>
                <w:sz w:val="16"/>
                <w:szCs w:val="16"/>
              </w:rPr>
              <w:t>75 points for A.</w:t>
            </w:r>
          </w:p>
          <w:p w14:paraId="023F17E1" w14:textId="44986B9A" w:rsidR="00DE3BA6" w:rsidRPr="00544F01" w:rsidRDefault="00DE3BA6">
            <w:pPr>
              <w:rPr>
                <w:color w:val="000000" w:themeColor="text1"/>
                <w:sz w:val="16"/>
                <w:szCs w:val="16"/>
              </w:rPr>
            </w:pPr>
            <w:r w:rsidRPr="00544F01">
              <w:rPr>
                <w:color w:val="000000" w:themeColor="text1"/>
                <w:sz w:val="16"/>
                <w:szCs w:val="16"/>
              </w:rPr>
              <w:t xml:space="preserve">50 points for both B </w:t>
            </w:r>
            <w:r w:rsidR="006B6E0D">
              <w:rPr>
                <w:color w:val="000000" w:themeColor="text1"/>
                <w:sz w:val="16"/>
                <w:szCs w:val="16"/>
              </w:rPr>
              <w:t xml:space="preserve">and </w:t>
            </w:r>
            <w:r w:rsidRPr="00544F01">
              <w:rPr>
                <w:color w:val="000000" w:themeColor="text1"/>
                <w:sz w:val="16"/>
                <w:szCs w:val="16"/>
              </w:rPr>
              <w:t>C.</w:t>
            </w:r>
          </w:p>
          <w:p w14:paraId="5FFEB627" w14:textId="01C59429" w:rsidR="00DE3BA6" w:rsidRPr="00544F01" w:rsidRDefault="00DE3BA6">
            <w:pPr>
              <w:rPr>
                <w:color w:val="000000" w:themeColor="text1"/>
                <w:sz w:val="16"/>
                <w:szCs w:val="16"/>
              </w:rPr>
            </w:pPr>
            <w:r w:rsidRPr="00544F01">
              <w:rPr>
                <w:color w:val="000000" w:themeColor="text1"/>
                <w:sz w:val="16"/>
                <w:szCs w:val="16"/>
              </w:rPr>
              <w:t>25 points for 1 selection from B</w:t>
            </w:r>
            <w:r w:rsidR="009F6810">
              <w:rPr>
                <w:color w:val="000000" w:themeColor="text1"/>
                <w:sz w:val="16"/>
                <w:szCs w:val="16"/>
              </w:rPr>
              <w:t>-</w:t>
            </w:r>
            <w:r w:rsidRPr="00544F01">
              <w:rPr>
                <w:color w:val="000000" w:themeColor="text1"/>
                <w:sz w:val="16"/>
                <w:szCs w:val="16"/>
              </w:rPr>
              <w:t>C.</w:t>
            </w:r>
          </w:p>
        </w:tc>
        <w:tc>
          <w:tcPr>
            <w:tcW w:w="6525"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99EDDB8" w14:textId="77777777" w:rsidR="00DE3BA6" w:rsidRPr="00544F01" w:rsidRDefault="00DE3BA6">
            <w:pPr>
              <w:rPr>
                <w:color w:val="000000" w:themeColor="text1"/>
                <w:sz w:val="16"/>
                <w:szCs w:val="16"/>
              </w:rPr>
            </w:pPr>
            <w:r w:rsidRPr="00544F01">
              <w:rPr>
                <w:color w:val="000000" w:themeColor="text1"/>
                <w:sz w:val="16"/>
                <w:szCs w:val="16"/>
              </w:rPr>
              <w:t>Further details:</w:t>
            </w:r>
          </w:p>
          <w:p w14:paraId="3DFC30BF" w14:textId="77777777" w:rsidR="00DE3BA6" w:rsidRPr="00544F01" w:rsidRDefault="00DE3BA6">
            <w:pPr>
              <w:rPr>
                <w:color w:val="000000" w:themeColor="text1"/>
                <w:sz w:val="16"/>
                <w:szCs w:val="16"/>
              </w:rPr>
            </w:pPr>
          </w:p>
          <w:p w14:paraId="0EE6E2EF" w14:textId="77777777" w:rsidR="00DE3BA6" w:rsidRPr="00544F01" w:rsidRDefault="00DE3BA6">
            <w:pPr>
              <w:rPr>
                <w:color w:val="000000" w:themeColor="text1"/>
                <w:sz w:val="16"/>
                <w:szCs w:val="16"/>
              </w:rPr>
            </w:pPr>
            <w:r w:rsidRPr="00544F01">
              <w:rPr>
                <w:color w:val="000000" w:themeColor="text1"/>
                <w:sz w:val="16"/>
                <w:szCs w:val="16"/>
              </w:rPr>
              <w:t>The number of asset classes applicable will not affect the points available for this indicator, as each asset class will receive a separate score.</w:t>
            </w:r>
          </w:p>
        </w:tc>
      </w:tr>
      <w:tr w:rsidR="00DE3BA6" w:rsidRPr="00544F01" w14:paraId="3A28620E" w14:textId="77777777" w:rsidTr="003961F1">
        <w:trPr>
          <w:gridAfter w:val="1"/>
          <w:wAfter w:w="6" w:type="dxa"/>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87CBE98" w14:textId="77777777" w:rsidR="00DE3BA6" w:rsidRPr="006E2153" w:rsidDel="002635ED" w:rsidRDefault="00DE3BA6">
            <w:pPr>
              <w:spacing w:line="240" w:lineRule="auto"/>
              <w:rPr>
                <w:b/>
                <w:bCs/>
                <w:sz w:val="16"/>
                <w:szCs w:val="16"/>
              </w:rPr>
            </w:pPr>
            <w:r w:rsidRPr="006E2153">
              <w:rPr>
                <w:b/>
                <w:sz w:val="16"/>
                <w:szCs w:val="16"/>
              </w:rPr>
              <w:t>Multiplier</w:t>
            </w:r>
          </w:p>
        </w:tc>
        <w:tc>
          <w:tcPr>
            <w:tcW w:w="13040"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4A8C8B3" w14:textId="74995525" w:rsidR="00DE3BA6" w:rsidRPr="006E2153" w:rsidRDefault="00662C4C">
            <w:pPr>
              <w:rPr>
                <w:color w:val="000000" w:themeColor="text1"/>
                <w:sz w:val="16"/>
                <w:szCs w:val="16"/>
              </w:rPr>
            </w:pPr>
            <w:r>
              <w:rPr>
                <w:color w:val="000000" w:themeColor="text1"/>
                <w:sz w:val="16"/>
                <w:szCs w:val="16"/>
              </w:rPr>
              <w:t>Moderate</w:t>
            </w:r>
          </w:p>
        </w:tc>
      </w:tr>
    </w:tbl>
    <w:p w14:paraId="3E757441" w14:textId="77777777" w:rsidR="00DE3BA6" w:rsidRPr="00544F01" w:rsidRDefault="00DE3BA6">
      <w:pPr>
        <w:spacing w:after="160" w:line="259" w:lineRule="auto"/>
      </w:pPr>
    </w:p>
    <w:p w14:paraId="3B81CDC0" w14:textId="77777777" w:rsidR="00DE3BA6" w:rsidRPr="00544F01" w:rsidRDefault="00DE3BA6">
      <w:pPr>
        <w:spacing w:after="160" w:line="259" w:lineRule="auto"/>
        <w:rPr>
          <w:rFonts w:eastAsiaTheme="majorEastAsia" w:cstheme="majorBidi"/>
          <w:b/>
          <w:caps/>
          <w:color w:val="00B0F0"/>
          <w:sz w:val="28"/>
          <w:szCs w:val="26"/>
        </w:rPr>
      </w:pPr>
      <w:r w:rsidRPr="00544F01">
        <w:br w:type="page"/>
      </w:r>
    </w:p>
    <w:p w14:paraId="5F360B61" w14:textId="4E1974EC" w:rsidR="00911D64" w:rsidRPr="00544F01" w:rsidRDefault="00911D64" w:rsidP="00911D64">
      <w:pPr>
        <w:pStyle w:val="Heading2"/>
        <w:tabs>
          <w:tab w:val="left" w:pos="12758"/>
        </w:tabs>
        <w:rPr>
          <w:rFonts w:eastAsia="MS PGothic" w:cs="Times New Roman"/>
          <w:caps w:val="0"/>
          <w:color w:val="auto"/>
          <w:sz w:val="20"/>
          <w:szCs w:val="20"/>
        </w:rPr>
      </w:pPr>
      <w:bookmarkStart w:id="28" w:name="_Toc115692561"/>
      <w:bookmarkStart w:id="29" w:name="_Toc122332935"/>
      <w:r w:rsidRPr="00544F01">
        <w:lastRenderedPageBreak/>
        <w:t>Stewardship [SAM 1</w:t>
      </w:r>
      <w:r w:rsidR="00CE5EC1" w:rsidRPr="00544F01">
        <w:t>3</w:t>
      </w:r>
      <w:r w:rsidRPr="00544F01">
        <w:t>, SAM 1</w:t>
      </w:r>
      <w:r w:rsidR="00CE5EC1" w:rsidRPr="00544F01">
        <w:t>4</w:t>
      </w:r>
      <w:r w:rsidRPr="00544F01">
        <w:t>]</w:t>
      </w:r>
      <w:bookmarkEnd w:id="28"/>
      <w:bookmarkEnd w:id="29"/>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5"/>
        <w:gridCol w:w="1558"/>
        <w:gridCol w:w="1275"/>
        <w:gridCol w:w="1275"/>
        <w:gridCol w:w="282"/>
        <w:gridCol w:w="993"/>
        <w:gridCol w:w="1136"/>
        <w:gridCol w:w="139"/>
        <w:gridCol w:w="1275"/>
        <w:gridCol w:w="1134"/>
        <w:gridCol w:w="141"/>
        <w:gridCol w:w="1275"/>
        <w:gridCol w:w="567"/>
        <w:gridCol w:w="708"/>
        <w:gridCol w:w="1281"/>
      </w:tblGrid>
      <w:tr w:rsidR="003961F1" w:rsidRPr="00544F01" w14:paraId="20D1ADE5" w14:textId="77777777" w:rsidTr="003961F1">
        <w:trPr>
          <w:trHeight w:val="367"/>
        </w:trPr>
        <w:tc>
          <w:tcPr>
            <w:tcW w:w="1845" w:type="dxa"/>
            <w:vMerge w:val="restart"/>
            <w:shd w:val="clear" w:color="auto" w:fill="DFF5F9"/>
            <w:vAlign w:val="center"/>
            <w:hideMark/>
          </w:tcPr>
          <w:p w14:paraId="375F7110" w14:textId="77777777" w:rsidR="003961F1" w:rsidRPr="00544F01" w:rsidRDefault="003961F1" w:rsidP="00911D64">
            <w:pPr>
              <w:spacing w:line="240" w:lineRule="auto"/>
              <w:jc w:val="center"/>
              <w:textAlignment w:val="baseline"/>
              <w:rPr>
                <w:rFonts w:eastAsia="Times New Roman" w:cs="Arial"/>
                <w:b/>
                <w:sz w:val="14"/>
                <w:szCs w:val="14"/>
                <w:lang w:eastAsia="en-GB"/>
              </w:rPr>
            </w:pPr>
            <w:r w:rsidRPr="00544F01">
              <w:rPr>
                <w:rFonts w:eastAsia="Times New Roman" w:cs="Arial"/>
                <w:b/>
                <w:sz w:val="14"/>
                <w:szCs w:val="14"/>
                <w:lang w:eastAsia="en-GB"/>
              </w:rPr>
              <w:t>Indicator ID</w:t>
            </w:r>
          </w:p>
          <w:p w14:paraId="63815112" w14:textId="77777777" w:rsidR="003961F1" w:rsidRPr="00544F01" w:rsidRDefault="003961F1" w:rsidP="00911D64">
            <w:pPr>
              <w:spacing w:line="240" w:lineRule="auto"/>
              <w:jc w:val="center"/>
              <w:textAlignment w:val="baseline"/>
              <w:rPr>
                <w:rFonts w:eastAsia="Times New Roman" w:cs="Arial"/>
                <w:b/>
                <w:sz w:val="14"/>
                <w:szCs w:val="14"/>
                <w:lang w:eastAsia="en-GB"/>
              </w:rPr>
            </w:pPr>
          </w:p>
          <w:p w14:paraId="73100CB5" w14:textId="41A76BFC" w:rsidR="003961F1" w:rsidRPr="00544F01" w:rsidRDefault="003961F1" w:rsidP="00911D64">
            <w:pPr>
              <w:pStyle w:val="Indicatorsubsection"/>
              <w:rPr>
                <w:sz w:val="18"/>
                <w:szCs w:val="18"/>
                <w:lang w:val="en-GB"/>
              </w:rPr>
            </w:pPr>
            <w:bookmarkStart w:id="30" w:name="_Toc115692562"/>
            <w:bookmarkStart w:id="31" w:name="_Toc122332936"/>
            <w:r w:rsidRPr="00544F01">
              <w:rPr>
                <w:lang w:val="en-GB"/>
              </w:rPr>
              <w:t>SAM 13</w:t>
            </w:r>
            <w:bookmarkEnd w:id="30"/>
            <w:bookmarkEnd w:id="31"/>
          </w:p>
        </w:tc>
        <w:tc>
          <w:tcPr>
            <w:tcW w:w="1558" w:type="dxa"/>
            <w:shd w:val="clear" w:color="auto" w:fill="DFF5F9"/>
            <w:vAlign w:val="center"/>
            <w:hideMark/>
          </w:tcPr>
          <w:p w14:paraId="49C46E8B" w14:textId="77777777" w:rsidR="003961F1" w:rsidRPr="00544F01" w:rsidRDefault="003961F1" w:rsidP="00911D64">
            <w:pPr>
              <w:spacing w:line="240" w:lineRule="auto"/>
              <w:textAlignment w:val="baseline"/>
              <w:rPr>
                <w:rFonts w:eastAsia="Times New Roman" w:cs="Arial"/>
                <w:sz w:val="14"/>
                <w:szCs w:val="14"/>
                <w:lang w:eastAsia="en-GB"/>
              </w:rPr>
            </w:pPr>
            <w:r w:rsidRPr="00544F01">
              <w:rPr>
                <w:rFonts w:eastAsia="Times New Roman" w:cs="Arial"/>
                <w:b/>
                <w:sz w:val="14"/>
                <w:szCs w:val="14"/>
                <w:lang w:eastAsia="en-GB"/>
              </w:rPr>
              <w:t xml:space="preserve">Dependent on: </w:t>
            </w:r>
          </w:p>
        </w:tc>
        <w:tc>
          <w:tcPr>
            <w:tcW w:w="2832" w:type="dxa"/>
            <w:gridSpan w:val="3"/>
            <w:shd w:val="clear" w:color="auto" w:fill="DFF5F9"/>
            <w:vAlign w:val="center"/>
          </w:tcPr>
          <w:p w14:paraId="0FD1AED4" w14:textId="6E97A60F" w:rsidR="003961F1" w:rsidRPr="00544F01" w:rsidRDefault="003961F1" w:rsidP="00911D64">
            <w:pPr>
              <w:spacing w:line="240" w:lineRule="auto"/>
              <w:textAlignment w:val="baseline"/>
              <w:rPr>
                <w:rFonts w:eastAsia="Times New Roman" w:cs="Arial"/>
                <w:sz w:val="14"/>
                <w:szCs w:val="14"/>
                <w:lang w:eastAsia="en-GB"/>
              </w:rPr>
            </w:pPr>
            <w:r w:rsidRPr="00544F01">
              <w:rPr>
                <w:b/>
                <w:bCs/>
                <w:sz w:val="22"/>
                <w:szCs w:val="22"/>
              </w:rPr>
              <w:t xml:space="preserve">OO </w:t>
            </w:r>
            <w:r>
              <w:rPr>
                <w:b/>
                <w:bCs/>
                <w:sz w:val="22"/>
                <w:szCs w:val="22"/>
              </w:rPr>
              <w:t>8, OO 21</w:t>
            </w:r>
          </w:p>
        </w:tc>
        <w:tc>
          <w:tcPr>
            <w:tcW w:w="4677" w:type="dxa"/>
            <w:gridSpan w:val="5"/>
            <w:vMerge w:val="restart"/>
            <w:shd w:val="clear" w:color="auto" w:fill="DFF5F9"/>
            <w:vAlign w:val="center"/>
          </w:tcPr>
          <w:p w14:paraId="7A2CB6CE" w14:textId="77777777" w:rsidR="003961F1" w:rsidRPr="00544F01" w:rsidRDefault="003961F1" w:rsidP="00911D64">
            <w:pPr>
              <w:spacing w:line="240" w:lineRule="auto"/>
              <w:jc w:val="center"/>
              <w:textAlignment w:val="baseline"/>
              <w:rPr>
                <w:rFonts w:eastAsia="Times New Roman" w:cs="Arial"/>
                <w:sz w:val="14"/>
                <w:szCs w:val="14"/>
                <w:lang w:eastAsia="en-GB"/>
              </w:rPr>
            </w:pPr>
            <w:r w:rsidRPr="00544F01">
              <w:rPr>
                <w:rFonts w:eastAsia="Times New Roman" w:cs="Arial"/>
                <w:b/>
                <w:sz w:val="14"/>
                <w:szCs w:val="14"/>
                <w:lang w:eastAsia="en-GB"/>
              </w:rPr>
              <w:t>Sub-section</w:t>
            </w:r>
            <w:r w:rsidRPr="00544F01">
              <w:rPr>
                <w:rFonts w:eastAsia="Times New Roman" w:cs="Arial"/>
                <w:sz w:val="14"/>
                <w:szCs w:val="14"/>
                <w:lang w:eastAsia="en-GB"/>
              </w:rPr>
              <w:t> </w:t>
            </w:r>
          </w:p>
          <w:p w14:paraId="206DFB18" w14:textId="77777777" w:rsidR="003961F1" w:rsidRPr="00544F01" w:rsidRDefault="003961F1" w:rsidP="00911D64">
            <w:pPr>
              <w:spacing w:line="240" w:lineRule="auto"/>
              <w:jc w:val="center"/>
              <w:textAlignment w:val="baseline"/>
              <w:rPr>
                <w:rFonts w:eastAsia="Times New Roman" w:cs="Arial"/>
                <w:sz w:val="14"/>
                <w:szCs w:val="14"/>
                <w:lang w:eastAsia="en-GB"/>
              </w:rPr>
            </w:pPr>
          </w:p>
          <w:p w14:paraId="36467DBE" w14:textId="0356E2C5" w:rsidR="003961F1" w:rsidRPr="00544F01" w:rsidRDefault="003961F1" w:rsidP="00911D64">
            <w:pPr>
              <w:jc w:val="center"/>
              <w:rPr>
                <w:sz w:val="18"/>
                <w:szCs w:val="18"/>
              </w:rPr>
            </w:pPr>
            <w:r w:rsidRPr="00544F01">
              <w:rPr>
                <w:b/>
                <w:bCs/>
                <w:sz w:val="22"/>
                <w:szCs w:val="22"/>
              </w:rPr>
              <w:t>Stewardship</w:t>
            </w:r>
          </w:p>
        </w:tc>
        <w:tc>
          <w:tcPr>
            <w:tcW w:w="1983" w:type="dxa"/>
            <w:gridSpan w:val="3"/>
            <w:vMerge w:val="restart"/>
            <w:shd w:val="clear" w:color="auto" w:fill="DFF5F9"/>
            <w:vAlign w:val="center"/>
            <w:hideMark/>
          </w:tcPr>
          <w:p w14:paraId="4952BA70" w14:textId="77777777" w:rsidR="003961F1" w:rsidRPr="00544F01" w:rsidRDefault="003961F1" w:rsidP="00911D64">
            <w:pPr>
              <w:spacing w:line="240" w:lineRule="auto"/>
              <w:jc w:val="center"/>
              <w:textAlignment w:val="baseline"/>
              <w:rPr>
                <w:rFonts w:eastAsia="Times New Roman" w:cs="Arial"/>
                <w:b/>
                <w:bCs/>
                <w:sz w:val="14"/>
                <w:szCs w:val="14"/>
                <w:lang w:eastAsia="en-GB"/>
              </w:rPr>
            </w:pPr>
            <w:r w:rsidRPr="00544F01">
              <w:rPr>
                <w:rFonts w:eastAsia="Times New Roman" w:cs="Arial"/>
                <w:b/>
                <w:bCs/>
                <w:sz w:val="14"/>
                <w:szCs w:val="14"/>
                <w:lang w:eastAsia="en-GB"/>
              </w:rPr>
              <w:t>PRI Principle</w:t>
            </w:r>
          </w:p>
          <w:p w14:paraId="05C7416B" w14:textId="77777777" w:rsidR="003961F1" w:rsidRPr="00544F01" w:rsidRDefault="003961F1" w:rsidP="00911D64">
            <w:pPr>
              <w:spacing w:line="240" w:lineRule="auto"/>
              <w:jc w:val="center"/>
              <w:textAlignment w:val="baseline"/>
              <w:rPr>
                <w:rFonts w:eastAsia="Times New Roman" w:cs="Arial"/>
                <w:b/>
                <w:bCs/>
                <w:sz w:val="14"/>
                <w:szCs w:val="14"/>
                <w:lang w:eastAsia="en-GB"/>
              </w:rPr>
            </w:pPr>
          </w:p>
          <w:p w14:paraId="48255A78" w14:textId="20DB33F0" w:rsidR="003961F1" w:rsidRPr="00544F01" w:rsidRDefault="003961F1" w:rsidP="00911D64">
            <w:pPr>
              <w:spacing w:line="240" w:lineRule="auto"/>
              <w:jc w:val="center"/>
              <w:textAlignment w:val="baseline"/>
              <w:rPr>
                <w:rFonts w:eastAsia="Times New Roman" w:cs="Arial"/>
                <w:sz w:val="18"/>
                <w:szCs w:val="18"/>
                <w:lang w:eastAsia="en-GB"/>
              </w:rPr>
            </w:pPr>
            <w:r w:rsidRPr="00544F01">
              <w:rPr>
                <w:rFonts w:eastAsia="Times New Roman" w:cs="Arial"/>
                <w:b/>
                <w:bCs/>
                <w:sz w:val="22"/>
                <w:szCs w:val="22"/>
                <w:lang w:eastAsia="en-GB"/>
              </w:rPr>
              <w:t>1, 2</w:t>
            </w:r>
          </w:p>
        </w:tc>
        <w:tc>
          <w:tcPr>
            <w:tcW w:w="1989" w:type="dxa"/>
            <w:gridSpan w:val="2"/>
            <w:vMerge w:val="restart"/>
            <w:shd w:val="clear" w:color="auto" w:fill="00B0F0"/>
            <w:tcMar>
              <w:top w:w="113" w:type="dxa"/>
              <w:left w:w="113" w:type="dxa"/>
              <w:bottom w:w="113" w:type="dxa"/>
              <w:right w:w="113" w:type="dxa"/>
            </w:tcMar>
            <w:vAlign w:val="center"/>
            <w:hideMark/>
          </w:tcPr>
          <w:p w14:paraId="5C0C9B10" w14:textId="77777777" w:rsidR="003961F1" w:rsidRPr="00544F01" w:rsidRDefault="003961F1" w:rsidP="00911D64">
            <w:pPr>
              <w:spacing w:line="240" w:lineRule="auto"/>
              <w:jc w:val="center"/>
              <w:textAlignment w:val="baseline"/>
              <w:rPr>
                <w:rFonts w:eastAsia="Times New Roman" w:cs="Arial"/>
                <w:b/>
                <w:bCs/>
                <w:color w:val="FFFFFF" w:themeColor="background1"/>
                <w:sz w:val="14"/>
                <w:szCs w:val="14"/>
                <w:lang w:eastAsia="en-GB"/>
              </w:rPr>
            </w:pPr>
            <w:r w:rsidRPr="00544F01">
              <w:rPr>
                <w:rFonts w:eastAsia="Times New Roman" w:cs="Arial"/>
                <w:b/>
                <w:bCs/>
                <w:color w:val="FFFFFF" w:themeColor="background1"/>
                <w:sz w:val="14"/>
                <w:szCs w:val="14"/>
                <w:lang w:eastAsia="en-GB"/>
              </w:rPr>
              <w:t>Type of indicator</w:t>
            </w:r>
          </w:p>
          <w:p w14:paraId="6AA59D1C" w14:textId="77777777" w:rsidR="003961F1" w:rsidRPr="00544F01" w:rsidRDefault="003961F1" w:rsidP="00911D64">
            <w:pPr>
              <w:spacing w:line="240" w:lineRule="auto"/>
              <w:jc w:val="center"/>
              <w:textAlignment w:val="baseline"/>
              <w:rPr>
                <w:rFonts w:eastAsia="Times New Roman" w:cs="Arial"/>
                <w:b/>
                <w:bCs/>
                <w:color w:val="FFFFFF" w:themeColor="background1"/>
                <w:sz w:val="14"/>
                <w:szCs w:val="14"/>
                <w:lang w:eastAsia="en-GB"/>
              </w:rPr>
            </w:pPr>
          </w:p>
          <w:p w14:paraId="6E893561" w14:textId="77777777" w:rsidR="003961F1" w:rsidRPr="00544F01" w:rsidRDefault="003961F1" w:rsidP="00911D64">
            <w:pPr>
              <w:autoSpaceDE w:val="0"/>
              <w:autoSpaceDN w:val="0"/>
              <w:adjustRightInd w:val="0"/>
              <w:spacing w:line="240" w:lineRule="auto"/>
              <w:jc w:val="center"/>
              <w:rPr>
                <w:rFonts w:eastAsia="Times New Roman" w:cs="Arial"/>
                <w:color w:val="FFFFFF" w:themeColor="background1"/>
                <w:sz w:val="32"/>
                <w:szCs w:val="32"/>
                <w:lang w:eastAsia="en-GB"/>
              </w:rPr>
            </w:pPr>
            <w:r w:rsidRPr="00544F01">
              <w:rPr>
                <w:rFonts w:eastAsia="Times New Roman" w:cs="Arial"/>
                <w:b/>
                <w:bCs/>
                <w:color w:val="FFFFFF" w:themeColor="background1"/>
                <w:sz w:val="32"/>
                <w:szCs w:val="32"/>
                <w:lang w:eastAsia="en-GB"/>
              </w:rPr>
              <w:t>CORE</w:t>
            </w:r>
          </w:p>
        </w:tc>
      </w:tr>
      <w:tr w:rsidR="003961F1" w:rsidRPr="00544F01" w14:paraId="59F3CC48" w14:textId="77777777" w:rsidTr="003961F1">
        <w:trPr>
          <w:trHeight w:val="367"/>
        </w:trPr>
        <w:tc>
          <w:tcPr>
            <w:tcW w:w="1845" w:type="dxa"/>
            <w:vMerge/>
            <w:shd w:val="clear" w:color="auto" w:fill="DFF5F9"/>
            <w:vAlign w:val="center"/>
          </w:tcPr>
          <w:p w14:paraId="2708F426" w14:textId="77777777" w:rsidR="003961F1" w:rsidRPr="00544F01" w:rsidRDefault="003961F1" w:rsidP="00911D64">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1D8B13FF" w14:textId="77777777" w:rsidR="003961F1" w:rsidRPr="00544F01" w:rsidRDefault="003961F1" w:rsidP="00911D64">
            <w:pPr>
              <w:spacing w:line="240" w:lineRule="auto"/>
              <w:textAlignment w:val="baseline"/>
              <w:rPr>
                <w:rFonts w:eastAsia="Times New Roman" w:cs="Arial"/>
                <w:b/>
                <w:sz w:val="14"/>
                <w:szCs w:val="14"/>
                <w:lang w:eastAsia="en-GB"/>
              </w:rPr>
            </w:pPr>
            <w:r w:rsidRPr="00544F01">
              <w:rPr>
                <w:rFonts w:eastAsia="Times New Roman" w:cs="Arial"/>
                <w:b/>
                <w:sz w:val="14"/>
                <w:szCs w:val="14"/>
                <w:lang w:eastAsia="en-GB"/>
              </w:rPr>
              <w:t>Gateway to:</w:t>
            </w:r>
          </w:p>
        </w:tc>
        <w:tc>
          <w:tcPr>
            <w:tcW w:w="2832" w:type="dxa"/>
            <w:gridSpan w:val="3"/>
            <w:shd w:val="clear" w:color="auto" w:fill="DFF5F9"/>
            <w:vAlign w:val="center"/>
          </w:tcPr>
          <w:p w14:paraId="7B8AEE55" w14:textId="7E1CAB1F" w:rsidR="003961F1" w:rsidRPr="00544F01" w:rsidRDefault="003961F1" w:rsidP="00911D64">
            <w:pPr>
              <w:spacing w:line="240" w:lineRule="auto"/>
              <w:textAlignment w:val="baseline"/>
              <w:rPr>
                <w:rFonts w:eastAsia="Times New Roman" w:cs="Arial"/>
                <w:b/>
                <w:sz w:val="14"/>
                <w:szCs w:val="14"/>
                <w:lang w:eastAsia="en-GB"/>
              </w:rPr>
            </w:pPr>
            <w:r w:rsidRPr="00544F01">
              <w:rPr>
                <w:b/>
                <w:bCs/>
                <w:sz w:val="22"/>
                <w:szCs w:val="22"/>
              </w:rPr>
              <w:t>N/A</w:t>
            </w:r>
          </w:p>
        </w:tc>
        <w:tc>
          <w:tcPr>
            <w:tcW w:w="4677" w:type="dxa"/>
            <w:gridSpan w:val="5"/>
            <w:vMerge/>
            <w:shd w:val="clear" w:color="auto" w:fill="DFF5F9"/>
            <w:vAlign w:val="center"/>
          </w:tcPr>
          <w:p w14:paraId="1BE624C6" w14:textId="77777777" w:rsidR="003961F1" w:rsidRPr="00544F01" w:rsidRDefault="003961F1" w:rsidP="00911D64">
            <w:pPr>
              <w:spacing w:line="240" w:lineRule="auto"/>
              <w:jc w:val="center"/>
              <w:textAlignment w:val="baseline"/>
              <w:rPr>
                <w:rFonts w:eastAsia="Times New Roman" w:cs="Arial"/>
                <w:b/>
                <w:sz w:val="14"/>
                <w:szCs w:val="14"/>
                <w:lang w:eastAsia="en-GB"/>
              </w:rPr>
            </w:pPr>
          </w:p>
        </w:tc>
        <w:tc>
          <w:tcPr>
            <w:tcW w:w="1983" w:type="dxa"/>
            <w:gridSpan w:val="3"/>
            <w:vMerge/>
            <w:shd w:val="clear" w:color="auto" w:fill="DFF5F9"/>
            <w:vAlign w:val="center"/>
          </w:tcPr>
          <w:p w14:paraId="671D7700" w14:textId="77777777" w:rsidR="003961F1" w:rsidRPr="00544F01" w:rsidRDefault="003961F1" w:rsidP="00911D64">
            <w:pPr>
              <w:spacing w:line="240" w:lineRule="auto"/>
              <w:jc w:val="center"/>
              <w:textAlignment w:val="baseline"/>
              <w:rPr>
                <w:rFonts w:eastAsia="Times New Roman" w:cs="Arial"/>
                <w:b/>
                <w:bCs/>
                <w:sz w:val="14"/>
                <w:szCs w:val="14"/>
                <w:lang w:eastAsia="en-GB"/>
              </w:rPr>
            </w:pPr>
          </w:p>
        </w:tc>
        <w:tc>
          <w:tcPr>
            <w:tcW w:w="1989" w:type="dxa"/>
            <w:gridSpan w:val="2"/>
            <w:vMerge/>
            <w:tcMar>
              <w:top w:w="113" w:type="dxa"/>
              <w:left w:w="113" w:type="dxa"/>
              <w:bottom w:w="113" w:type="dxa"/>
              <w:right w:w="113" w:type="dxa"/>
            </w:tcMar>
            <w:vAlign w:val="center"/>
          </w:tcPr>
          <w:p w14:paraId="706B283E" w14:textId="77777777" w:rsidR="003961F1" w:rsidRPr="00544F01" w:rsidRDefault="003961F1" w:rsidP="00911D64">
            <w:pPr>
              <w:spacing w:line="240" w:lineRule="auto"/>
              <w:jc w:val="center"/>
              <w:textAlignment w:val="baseline"/>
              <w:rPr>
                <w:rFonts w:eastAsia="Times New Roman" w:cs="Arial"/>
                <w:b/>
                <w:bCs/>
                <w:color w:val="FFFFFF" w:themeColor="background1"/>
                <w:sz w:val="14"/>
                <w:szCs w:val="14"/>
                <w:lang w:eastAsia="en-GB"/>
              </w:rPr>
            </w:pPr>
          </w:p>
        </w:tc>
      </w:tr>
      <w:tr w:rsidR="007B0BB7" w:rsidRPr="00544F01" w14:paraId="47F9A030" w14:textId="77777777" w:rsidTr="00B94219">
        <w:trPr>
          <w:trHeight w:val="567"/>
        </w:trPr>
        <w:tc>
          <w:tcPr>
            <w:tcW w:w="14884"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8F0C670" w14:textId="4ACA8A0E" w:rsidR="00D71A34" w:rsidRPr="00544F01" w:rsidRDefault="00764D93" w:rsidP="00452812">
            <w:pPr>
              <w:spacing w:line="276" w:lineRule="auto"/>
              <w:textAlignment w:val="baseline"/>
              <w:rPr>
                <w:rFonts w:eastAsia="Times New Roman" w:cs="Arial"/>
                <w:lang w:eastAsia="en-GB"/>
              </w:rPr>
            </w:pPr>
            <w:r w:rsidRPr="00544F01">
              <w:rPr>
                <w:rFonts w:eastAsia="Times New Roman" w:cs="Arial"/>
                <w:b/>
                <w:lang w:eastAsia="en-GB"/>
              </w:rPr>
              <w:t>For the majority of you</w:t>
            </w:r>
            <w:r w:rsidR="00AE613E" w:rsidRPr="00544F01">
              <w:rPr>
                <w:rFonts w:eastAsia="Times New Roman" w:cs="Arial"/>
                <w:b/>
                <w:lang w:eastAsia="en-GB"/>
              </w:rPr>
              <w:t>r</w:t>
            </w:r>
            <w:r w:rsidRPr="00544F01">
              <w:rPr>
                <w:rFonts w:eastAsia="Times New Roman" w:cs="Arial"/>
                <w:b/>
                <w:lang w:eastAsia="en-GB"/>
              </w:rPr>
              <w:t xml:space="preserve"> </w:t>
            </w:r>
            <w:hyperlink r:id="rId115" w:history="1">
              <w:r w:rsidRPr="005956F2">
                <w:rPr>
                  <w:rStyle w:val="Hyperlink"/>
                  <w:rFonts w:eastAsia="Times New Roman" w:cs="Arial"/>
                  <w:b/>
                  <w:lang w:eastAsia="en-GB"/>
                </w:rPr>
                <w:t>externally managed</w:t>
              </w:r>
            </w:hyperlink>
            <w:r w:rsidRPr="00544F01">
              <w:rPr>
                <w:rFonts w:eastAsia="Times New Roman" w:cs="Arial"/>
                <w:b/>
                <w:lang w:eastAsia="en-GB"/>
              </w:rPr>
              <w:t xml:space="preserve"> AUM</w:t>
            </w:r>
            <w:r w:rsidR="002A3493" w:rsidRPr="00544F01">
              <w:rPr>
                <w:rFonts w:eastAsia="Times New Roman" w:cs="Arial"/>
                <w:b/>
                <w:lang w:eastAsia="en-GB"/>
              </w:rPr>
              <w:t xml:space="preserve"> </w:t>
            </w:r>
            <w:r w:rsidR="002A3493" w:rsidRPr="00544F01">
              <w:rPr>
                <w:b/>
                <w:bCs/>
              </w:rPr>
              <w:t xml:space="preserve">in </w:t>
            </w:r>
            <w:r w:rsidR="002B3B06" w:rsidRPr="00544F01">
              <w:rPr>
                <w:b/>
                <w:bCs/>
              </w:rPr>
              <w:t xml:space="preserve">each </w:t>
            </w:r>
            <w:r w:rsidR="002A3493" w:rsidRPr="00544F01">
              <w:rPr>
                <w:b/>
                <w:bCs/>
              </w:rPr>
              <w:t>asset class</w:t>
            </w:r>
            <w:r w:rsidR="00524C5E" w:rsidRPr="00544F01">
              <w:rPr>
                <w:rFonts w:eastAsia="Times New Roman" w:cs="Arial"/>
                <w:b/>
                <w:lang w:eastAsia="en-GB"/>
              </w:rPr>
              <w:t xml:space="preserve">, which </w:t>
            </w:r>
            <w:r w:rsidR="00F61364" w:rsidRPr="00544F01">
              <w:rPr>
                <w:rFonts w:eastAsia="Times New Roman" w:cs="Arial"/>
                <w:b/>
                <w:lang w:eastAsia="en-GB"/>
              </w:rPr>
              <w:t>aspects</w:t>
            </w:r>
            <w:r w:rsidR="00524C5E" w:rsidRPr="00544F01">
              <w:rPr>
                <w:rFonts w:eastAsia="Times New Roman" w:cs="Arial"/>
                <w:b/>
                <w:lang w:eastAsia="en-GB"/>
              </w:rPr>
              <w:t xml:space="preserve"> of your </w:t>
            </w:r>
            <w:hyperlink r:id="rId116" w:history="1">
              <w:r w:rsidR="00524C5E" w:rsidRPr="005956F2">
                <w:rPr>
                  <w:rStyle w:val="Hyperlink"/>
                  <w:rFonts w:eastAsia="Times New Roman" w:cs="Arial"/>
                  <w:b/>
                  <w:lang w:eastAsia="en-GB"/>
                </w:rPr>
                <w:t xml:space="preserve">external </w:t>
              </w:r>
              <w:r w:rsidR="007A4FBA" w:rsidRPr="005956F2">
                <w:rPr>
                  <w:rStyle w:val="Hyperlink"/>
                  <w:rFonts w:eastAsia="Times New Roman" w:cs="Arial"/>
                  <w:b/>
                  <w:lang w:eastAsia="en-GB"/>
                </w:rPr>
                <w:t xml:space="preserve">investment </w:t>
              </w:r>
              <w:r w:rsidR="00524C5E" w:rsidRPr="005956F2">
                <w:rPr>
                  <w:rStyle w:val="Hyperlink"/>
                  <w:rFonts w:eastAsia="Times New Roman" w:cs="Arial"/>
                  <w:b/>
                  <w:lang w:eastAsia="en-GB"/>
                </w:rPr>
                <w:t>managers</w:t>
              </w:r>
            </w:hyperlink>
            <w:r w:rsidR="00C54952">
              <w:rPr>
                <w:rFonts w:eastAsia="Times New Roman" w:cs="Arial"/>
                <w:b/>
                <w:lang w:eastAsia="en-GB"/>
              </w:rPr>
              <w:t>’</w:t>
            </w:r>
            <w:r w:rsidR="00524C5E" w:rsidRPr="00544F01">
              <w:rPr>
                <w:rFonts w:eastAsia="Times New Roman" w:cs="Arial"/>
                <w:b/>
                <w:lang w:eastAsia="en-GB"/>
              </w:rPr>
              <w:t xml:space="preserve"> </w:t>
            </w:r>
            <w:hyperlink r:id="rId117" w:history="1">
              <w:r w:rsidR="00254B8F" w:rsidRPr="005956F2">
                <w:rPr>
                  <w:rStyle w:val="Hyperlink"/>
                  <w:rFonts w:eastAsia="Times New Roman" w:cs="Arial"/>
                  <w:b/>
                  <w:lang w:eastAsia="en-GB"/>
                </w:rPr>
                <w:t>stewardship</w:t>
              </w:r>
            </w:hyperlink>
            <w:r w:rsidR="00254B8F" w:rsidRPr="00544F01">
              <w:rPr>
                <w:rFonts w:eastAsia="Times New Roman" w:cs="Arial"/>
                <w:b/>
                <w:lang w:eastAsia="en-GB"/>
              </w:rPr>
              <w:t xml:space="preserve"> </w:t>
            </w:r>
            <w:r w:rsidR="0089141C" w:rsidRPr="00544F01">
              <w:rPr>
                <w:rFonts w:eastAsia="Times New Roman" w:cs="Arial"/>
                <w:b/>
                <w:lang w:eastAsia="en-GB"/>
              </w:rPr>
              <w:t>practices</w:t>
            </w:r>
            <w:r w:rsidR="00524C5E" w:rsidRPr="00544F01">
              <w:rPr>
                <w:rFonts w:eastAsia="Times New Roman" w:cs="Arial"/>
                <w:b/>
                <w:lang w:eastAsia="en-GB"/>
              </w:rPr>
              <w:t xml:space="preserve"> did you</w:t>
            </w:r>
            <w:r w:rsidR="00E65324" w:rsidRPr="00544F01">
              <w:rPr>
                <w:rFonts w:eastAsia="Times New Roman" w:cs="Arial"/>
                <w:b/>
                <w:lang w:eastAsia="en-GB"/>
              </w:rPr>
              <w:t>r organisation</w:t>
            </w:r>
            <w:r w:rsidR="00524C5E" w:rsidRPr="00544F01">
              <w:rPr>
                <w:rFonts w:eastAsia="Times New Roman" w:cs="Arial"/>
                <w:b/>
                <w:lang w:eastAsia="en-GB"/>
              </w:rPr>
              <w:t xml:space="preserve">, or </w:t>
            </w:r>
            <w:r w:rsidR="00DA43E4" w:rsidRPr="00544F01">
              <w:rPr>
                <w:rFonts w:eastAsia="Times New Roman" w:cs="Arial"/>
                <w:b/>
                <w:lang w:eastAsia="en-GB"/>
              </w:rPr>
              <w:t xml:space="preserve">the </w:t>
            </w:r>
            <w:hyperlink r:id="rId118" w:history="1">
              <w:r w:rsidR="00DA43E4" w:rsidRPr="005956F2">
                <w:rPr>
                  <w:rStyle w:val="Hyperlink"/>
                  <w:rFonts w:eastAsia="Times New Roman" w:cs="Arial"/>
                  <w:b/>
                  <w:lang w:eastAsia="en-GB"/>
                </w:rPr>
                <w:t>service provider</w:t>
              </w:r>
            </w:hyperlink>
            <w:r w:rsidR="00524C5E" w:rsidRPr="00544F01">
              <w:rPr>
                <w:rFonts w:eastAsia="Times New Roman" w:cs="Arial"/>
                <w:b/>
                <w:lang w:eastAsia="en-GB"/>
              </w:rPr>
              <w:t xml:space="preserve"> acting on your behalf, </w:t>
            </w:r>
            <w:hyperlink r:id="rId119" w:history="1">
              <w:r w:rsidR="00524C5E" w:rsidRPr="005956F2">
                <w:rPr>
                  <w:rStyle w:val="Hyperlink"/>
                  <w:rFonts w:eastAsia="Times New Roman" w:cs="Arial"/>
                  <w:b/>
                  <w:lang w:eastAsia="en-GB"/>
                </w:rPr>
                <w:t>monitor</w:t>
              </w:r>
            </w:hyperlink>
            <w:r w:rsidRPr="00544F01">
              <w:rPr>
                <w:rFonts w:eastAsia="Times New Roman" w:cs="Arial"/>
                <w:b/>
                <w:lang w:eastAsia="en-GB"/>
              </w:rPr>
              <w:t xml:space="preserve"> during the reporting year</w:t>
            </w:r>
            <w:r w:rsidR="00524C5E" w:rsidRPr="00544F01">
              <w:rPr>
                <w:rFonts w:eastAsia="Times New Roman" w:cs="Arial"/>
                <w:b/>
                <w:lang w:eastAsia="en-GB"/>
              </w:rPr>
              <w:t>?</w:t>
            </w:r>
          </w:p>
        </w:tc>
      </w:tr>
      <w:tr w:rsidR="0070018D" w:rsidRPr="00544F01" w14:paraId="14D9FAAA" w14:textId="77777777" w:rsidTr="00B94219">
        <w:trPr>
          <w:trHeight w:val="465"/>
        </w:trPr>
        <w:tc>
          <w:tcPr>
            <w:tcW w:w="3403" w:type="dxa"/>
            <w:gridSpan w:val="2"/>
            <w:tcBorders>
              <w:bottom w:val="single" w:sz="6" w:space="0" w:color="A6A6A6" w:themeColor="background1" w:themeShade="A6"/>
            </w:tcBorders>
            <w:shd w:val="clear" w:color="auto" w:fill="auto"/>
            <w:tcMar>
              <w:top w:w="113" w:type="dxa"/>
              <w:left w:w="113" w:type="dxa"/>
              <w:bottom w:w="113" w:type="dxa"/>
              <w:right w:w="113" w:type="dxa"/>
            </w:tcMar>
            <w:vAlign w:val="center"/>
          </w:tcPr>
          <w:p w14:paraId="3299FEFD" w14:textId="77777777" w:rsidR="000C044C" w:rsidRPr="00544F01" w:rsidRDefault="000C044C" w:rsidP="000C044C">
            <w:pPr>
              <w:spacing w:line="276" w:lineRule="auto"/>
              <w:textAlignment w:val="baseline"/>
              <w:rPr>
                <w:rFonts w:eastAsia="Times New Roman" w:cs="Arial"/>
                <w:lang w:eastAsia="en-GB"/>
              </w:rPr>
            </w:pPr>
          </w:p>
        </w:tc>
        <w:tc>
          <w:tcPr>
            <w:tcW w:w="1275" w:type="dxa"/>
            <w:shd w:val="clear" w:color="auto" w:fill="F2F2F2" w:themeFill="background1" w:themeFillShade="F2"/>
            <w:vAlign w:val="center"/>
          </w:tcPr>
          <w:p w14:paraId="51C83112" w14:textId="0512A258" w:rsidR="000C044C" w:rsidRPr="00544F01" w:rsidRDefault="000C044C" w:rsidP="00360B33">
            <w:pPr>
              <w:spacing w:line="276" w:lineRule="auto"/>
              <w:jc w:val="center"/>
              <w:textAlignment w:val="baseline"/>
              <w:rPr>
                <w:rFonts w:eastAsia="Times New Roman" w:cs="Arial"/>
                <w:lang w:eastAsia="en-GB"/>
              </w:rPr>
            </w:pPr>
            <w:r w:rsidRPr="00544F01">
              <w:rPr>
                <w:rFonts w:eastAsia="Times New Roman" w:cs="Arial"/>
                <w:b/>
                <w:bCs/>
                <w:szCs w:val="16"/>
                <w:lang w:eastAsia="en-GB"/>
              </w:rPr>
              <w:t>All assets</w:t>
            </w:r>
          </w:p>
        </w:tc>
        <w:tc>
          <w:tcPr>
            <w:tcW w:w="1275" w:type="dxa"/>
            <w:shd w:val="clear" w:color="auto" w:fill="auto"/>
            <w:vAlign w:val="center"/>
          </w:tcPr>
          <w:p w14:paraId="58D7FFA2" w14:textId="0269B4FD" w:rsidR="000C044C" w:rsidRPr="00544F01" w:rsidRDefault="000C044C" w:rsidP="00C57214">
            <w:pPr>
              <w:spacing w:line="276" w:lineRule="auto"/>
              <w:jc w:val="center"/>
              <w:textAlignment w:val="baseline"/>
              <w:rPr>
                <w:rFonts w:eastAsia="Times New Roman" w:cs="Arial"/>
                <w:b/>
                <w:lang w:eastAsia="en-GB"/>
              </w:rPr>
            </w:pPr>
            <w:r w:rsidRPr="00544F01">
              <w:rPr>
                <w:rFonts w:eastAsia="Times New Roman" w:cs="Arial"/>
                <w:b/>
                <w:szCs w:val="16"/>
                <w:lang w:eastAsia="en-GB"/>
              </w:rPr>
              <w:t>(1) Listed equity (active)</w:t>
            </w:r>
          </w:p>
        </w:tc>
        <w:tc>
          <w:tcPr>
            <w:tcW w:w="1275" w:type="dxa"/>
            <w:gridSpan w:val="2"/>
            <w:shd w:val="clear" w:color="auto" w:fill="auto"/>
            <w:vAlign w:val="center"/>
          </w:tcPr>
          <w:p w14:paraId="7176CDE1" w14:textId="2C50F9AC" w:rsidR="000C044C" w:rsidRPr="00544F01" w:rsidRDefault="000C044C" w:rsidP="00C57214">
            <w:pPr>
              <w:spacing w:line="276" w:lineRule="auto"/>
              <w:jc w:val="center"/>
              <w:textAlignment w:val="baseline"/>
              <w:rPr>
                <w:rFonts w:eastAsia="Times New Roman" w:cs="Arial"/>
                <w:b/>
                <w:lang w:eastAsia="en-GB"/>
              </w:rPr>
            </w:pPr>
            <w:r w:rsidRPr="00544F01">
              <w:rPr>
                <w:rFonts w:eastAsia="Times New Roman" w:cs="Arial"/>
                <w:b/>
                <w:szCs w:val="16"/>
                <w:lang w:eastAsia="en-GB"/>
              </w:rPr>
              <w:t>(2) Listed equity (passive)</w:t>
            </w:r>
          </w:p>
        </w:tc>
        <w:tc>
          <w:tcPr>
            <w:tcW w:w="1275" w:type="dxa"/>
            <w:gridSpan w:val="2"/>
            <w:shd w:val="clear" w:color="auto" w:fill="auto"/>
            <w:vAlign w:val="center"/>
          </w:tcPr>
          <w:p w14:paraId="75C51D62" w14:textId="398708F5" w:rsidR="000C044C" w:rsidRPr="00544F01" w:rsidRDefault="000C044C" w:rsidP="00C57214">
            <w:pPr>
              <w:spacing w:line="276" w:lineRule="auto"/>
              <w:jc w:val="center"/>
              <w:textAlignment w:val="baseline"/>
              <w:rPr>
                <w:rFonts w:eastAsia="Times New Roman" w:cs="Arial"/>
                <w:b/>
                <w:lang w:eastAsia="en-GB"/>
              </w:rPr>
            </w:pPr>
            <w:r w:rsidRPr="00544F01">
              <w:rPr>
                <w:rFonts w:eastAsia="Times New Roman" w:cs="Arial"/>
                <w:b/>
                <w:szCs w:val="16"/>
                <w:lang w:eastAsia="en-GB"/>
              </w:rPr>
              <w:t>(3) Fixed income (active)</w:t>
            </w:r>
          </w:p>
        </w:tc>
        <w:tc>
          <w:tcPr>
            <w:tcW w:w="1275" w:type="dxa"/>
            <w:shd w:val="clear" w:color="auto" w:fill="auto"/>
            <w:vAlign w:val="center"/>
          </w:tcPr>
          <w:p w14:paraId="26052121" w14:textId="0C6F6A29" w:rsidR="000C044C" w:rsidRPr="00544F01" w:rsidRDefault="000C044C" w:rsidP="00C57214">
            <w:pPr>
              <w:spacing w:line="276" w:lineRule="auto"/>
              <w:jc w:val="center"/>
              <w:textAlignment w:val="baseline"/>
              <w:rPr>
                <w:rFonts w:eastAsia="Times New Roman" w:cs="Arial"/>
                <w:b/>
                <w:lang w:eastAsia="en-GB"/>
              </w:rPr>
            </w:pPr>
            <w:r w:rsidRPr="00544F01">
              <w:rPr>
                <w:rFonts w:eastAsia="Times New Roman" w:cs="Arial"/>
                <w:b/>
                <w:szCs w:val="16"/>
                <w:lang w:eastAsia="en-GB"/>
              </w:rPr>
              <w:t>(4) Fixed income (passive)</w:t>
            </w:r>
          </w:p>
        </w:tc>
        <w:tc>
          <w:tcPr>
            <w:tcW w:w="1275" w:type="dxa"/>
            <w:gridSpan w:val="2"/>
            <w:shd w:val="clear" w:color="auto" w:fill="auto"/>
            <w:vAlign w:val="center"/>
          </w:tcPr>
          <w:p w14:paraId="2DD4B173" w14:textId="2948617D" w:rsidR="000C044C" w:rsidRPr="00544F01" w:rsidRDefault="000C044C" w:rsidP="00C57214">
            <w:pPr>
              <w:spacing w:line="276" w:lineRule="auto"/>
              <w:jc w:val="center"/>
              <w:textAlignment w:val="baseline"/>
              <w:rPr>
                <w:rFonts w:eastAsia="Times New Roman" w:cs="Arial"/>
                <w:b/>
                <w:lang w:eastAsia="en-GB"/>
              </w:rPr>
            </w:pPr>
            <w:r w:rsidRPr="00544F01">
              <w:rPr>
                <w:rFonts w:eastAsia="Times New Roman" w:cs="Arial"/>
                <w:b/>
                <w:szCs w:val="16"/>
                <w:lang w:eastAsia="en-GB"/>
              </w:rPr>
              <w:t>(5) Private equity</w:t>
            </w:r>
          </w:p>
        </w:tc>
        <w:tc>
          <w:tcPr>
            <w:tcW w:w="1275" w:type="dxa"/>
            <w:shd w:val="clear" w:color="auto" w:fill="auto"/>
            <w:vAlign w:val="center"/>
          </w:tcPr>
          <w:p w14:paraId="53A86709" w14:textId="58D0D3E5" w:rsidR="000C044C" w:rsidRPr="00544F01" w:rsidRDefault="000C044C" w:rsidP="00C57214">
            <w:pPr>
              <w:spacing w:line="276" w:lineRule="auto"/>
              <w:jc w:val="center"/>
              <w:textAlignment w:val="baseline"/>
              <w:rPr>
                <w:rFonts w:eastAsia="Times New Roman" w:cs="Arial"/>
                <w:b/>
                <w:lang w:eastAsia="en-GB"/>
              </w:rPr>
            </w:pPr>
            <w:r w:rsidRPr="00544F01">
              <w:rPr>
                <w:rFonts w:eastAsia="Times New Roman" w:cs="Arial"/>
                <w:b/>
                <w:szCs w:val="16"/>
                <w:lang w:eastAsia="en-GB"/>
              </w:rPr>
              <w:t>(6) Real estate</w:t>
            </w:r>
          </w:p>
        </w:tc>
        <w:tc>
          <w:tcPr>
            <w:tcW w:w="1275" w:type="dxa"/>
            <w:gridSpan w:val="2"/>
            <w:shd w:val="clear" w:color="auto" w:fill="auto"/>
            <w:vAlign w:val="center"/>
          </w:tcPr>
          <w:p w14:paraId="7E85B170" w14:textId="5E5DF013" w:rsidR="000C044C" w:rsidRPr="00544F01" w:rsidRDefault="000C044C" w:rsidP="00C57214">
            <w:pPr>
              <w:spacing w:line="276" w:lineRule="auto"/>
              <w:jc w:val="center"/>
              <w:textAlignment w:val="baseline"/>
              <w:rPr>
                <w:rFonts w:eastAsia="Times New Roman" w:cs="Arial"/>
                <w:b/>
                <w:lang w:eastAsia="en-GB"/>
              </w:rPr>
            </w:pPr>
            <w:r w:rsidRPr="00544F01">
              <w:rPr>
                <w:rFonts w:eastAsia="Times New Roman" w:cs="Arial"/>
                <w:b/>
                <w:szCs w:val="16"/>
                <w:lang w:eastAsia="en-GB"/>
              </w:rPr>
              <w:t>(7) Infrastructure</w:t>
            </w:r>
          </w:p>
        </w:tc>
        <w:tc>
          <w:tcPr>
            <w:tcW w:w="1281" w:type="dxa"/>
            <w:shd w:val="clear" w:color="auto" w:fill="auto"/>
            <w:vAlign w:val="center"/>
          </w:tcPr>
          <w:p w14:paraId="69F5087A" w14:textId="54CFFAB8" w:rsidR="000C044C" w:rsidRPr="00544F01" w:rsidRDefault="000C044C" w:rsidP="00C57214">
            <w:pPr>
              <w:spacing w:line="276" w:lineRule="auto"/>
              <w:jc w:val="center"/>
              <w:textAlignment w:val="baseline"/>
              <w:rPr>
                <w:rFonts w:eastAsia="Times New Roman" w:cs="Arial"/>
                <w:b/>
                <w:lang w:eastAsia="en-GB"/>
              </w:rPr>
            </w:pPr>
            <w:r w:rsidRPr="00544F01">
              <w:rPr>
                <w:rFonts w:eastAsia="Times New Roman" w:cs="Arial"/>
                <w:b/>
                <w:szCs w:val="16"/>
                <w:lang w:eastAsia="en-GB"/>
              </w:rPr>
              <w:t>(8) Hedge funds</w:t>
            </w:r>
          </w:p>
        </w:tc>
      </w:tr>
      <w:tr w:rsidR="00360B33" w:rsidRPr="00544F01" w14:paraId="68FE3C38" w14:textId="77777777" w:rsidTr="00B94219">
        <w:trPr>
          <w:trHeight w:val="465"/>
        </w:trPr>
        <w:tc>
          <w:tcPr>
            <w:tcW w:w="3403"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2B4DD66" w14:textId="03AED411" w:rsidR="006F1743" w:rsidRPr="00544F01" w:rsidRDefault="004E4922" w:rsidP="00E012F9">
            <w:pPr>
              <w:spacing w:line="276" w:lineRule="auto"/>
              <w:textAlignment w:val="baseline"/>
              <w:rPr>
                <w:rFonts w:eastAsia="Times New Roman" w:cs="Arial"/>
                <w:lang w:eastAsia="en-GB"/>
              </w:rPr>
            </w:pPr>
            <w:r w:rsidRPr="00544F01">
              <w:rPr>
                <w:rFonts w:eastAsia="Times New Roman" w:cs="Arial"/>
                <w:lang w:eastAsia="en-GB"/>
              </w:rPr>
              <w:t xml:space="preserve">(A) </w:t>
            </w:r>
            <w:r w:rsidR="007F050A" w:rsidRPr="00544F01">
              <w:rPr>
                <w:rFonts w:eastAsia="Times New Roman" w:cs="Arial"/>
                <w:lang w:eastAsia="en-GB"/>
              </w:rPr>
              <w:t>A</w:t>
            </w:r>
            <w:r w:rsidRPr="00544F01">
              <w:rPr>
                <w:rFonts w:eastAsia="Times New Roman" w:cs="Arial"/>
                <w:lang w:eastAsia="en-GB"/>
              </w:rPr>
              <w:t xml:space="preserve">ny changes in </w:t>
            </w:r>
            <w:r w:rsidR="008C70DB" w:rsidRPr="00544F01">
              <w:rPr>
                <w:rFonts w:eastAsia="Times New Roman" w:cs="Arial"/>
                <w:lang w:eastAsia="en-GB"/>
              </w:rPr>
              <w:t xml:space="preserve">their </w:t>
            </w:r>
            <w:r w:rsidR="00470695" w:rsidRPr="00544F01">
              <w:t>policy</w:t>
            </w:r>
            <w:r w:rsidR="00412F65" w:rsidRPr="00544F01">
              <w:t>(</w:t>
            </w:r>
            <w:proofErr w:type="spellStart"/>
            <w:r w:rsidR="00412F65" w:rsidRPr="00544F01">
              <w:t>ies</w:t>
            </w:r>
            <w:proofErr w:type="spellEnd"/>
            <w:r w:rsidR="00412F65" w:rsidRPr="00544F01">
              <w:t>)</w:t>
            </w:r>
            <w:r w:rsidR="00470695" w:rsidRPr="00544F01">
              <w:t xml:space="preserve"> or guidelines on stewardship</w:t>
            </w:r>
          </w:p>
        </w:tc>
        <w:tc>
          <w:tcPr>
            <w:tcW w:w="1275" w:type="dxa"/>
            <w:shd w:val="clear" w:color="auto" w:fill="F2F2F2" w:themeFill="background1" w:themeFillShade="F2"/>
            <w:vAlign w:val="center"/>
          </w:tcPr>
          <w:p w14:paraId="7F9E83CB" w14:textId="77777777" w:rsidR="004E4922" w:rsidRPr="00544F01" w:rsidRDefault="004E4922"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shd w:val="clear" w:color="auto" w:fill="FFFFFF" w:themeFill="background1"/>
            <w:vAlign w:val="center"/>
          </w:tcPr>
          <w:p w14:paraId="7F32F89B" w14:textId="77777777" w:rsidR="004E4922" w:rsidRPr="00544F01" w:rsidRDefault="004E4922"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gridSpan w:val="2"/>
            <w:shd w:val="clear" w:color="auto" w:fill="FFFFFF" w:themeFill="background1"/>
            <w:vAlign w:val="center"/>
          </w:tcPr>
          <w:p w14:paraId="617847DF" w14:textId="77777777" w:rsidR="004E4922" w:rsidRPr="00544F01" w:rsidRDefault="004E4922"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gridSpan w:val="2"/>
            <w:shd w:val="clear" w:color="auto" w:fill="FFFFFF" w:themeFill="background1"/>
            <w:vAlign w:val="center"/>
          </w:tcPr>
          <w:p w14:paraId="5E6A0FB3" w14:textId="77777777" w:rsidR="004E4922" w:rsidRPr="00544F01" w:rsidRDefault="004E4922"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shd w:val="clear" w:color="auto" w:fill="FFFFFF" w:themeFill="background1"/>
            <w:vAlign w:val="center"/>
          </w:tcPr>
          <w:p w14:paraId="25E93021" w14:textId="77777777" w:rsidR="004E4922" w:rsidRPr="00544F01" w:rsidRDefault="004E4922"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gridSpan w:val="2"/>
            <w:shd w:val="clear" w:color="auto" w:fill="FFFFFF" w:themeFill="background1"/>
            <w:vAlign w:val="center"/>
          </w:tcPr>
          <w:p w14:paraId="7DE81D41" w14:textId="77777777" w:rsidR="004E4922" w:rsidRPr="00544F01" w:rsidRDefault="004E4922"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shd w:val="clear" w:color="auto" w:fill="FFFFFF" w:themeFill="background1"/>
            <w:vAlign w:val="center"/>
          </w:tcPr>
          <w:p w14:paraId="4CB73A74" w14:textId="77777777" w:rsidR="004E4922" w:rsidRPr="00544F01" w:rsidRDefault="004E4922"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gridSpan w:val="2"/>
            <w:shd w:val="clear" w:color="auto" w:fill="FFFFFF" w:themeFill="background1"/>
            <w:vAlign w:val="center"/>
          </w:tcPr>
          <w:p w14:paraId="2C4A4716" w14:textId="77777777" w:rsidR="004E4922" w:rsidRPr="00544F01" w:rsidRDefault="004E4922"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81" w:type="dxa"/>
            <w:shd w:val="clear" w:color="auto" w:fill="FFFFFF" w:themeFill="background1"/>
            <w:vAlign w:val="center"/>
          </w:tcPr>
          <w:p w14:paraId="3895F3C1" w14:textId="77777777" w:rsidR="004E4922" w:rsidRPr="00544F01" w:rsidRDefault="004E4922" w:rsidP="0071285E">
            <w:pPr>
              <w:pStyle w:val="ListParagraph"/>
              <w:numPr>
                <w:ilvl w:val="0"/>
                <w:numId w:val="72"/>
              </w:numPr>
              <w:spacing w:line="276" w:lineRule="auto"/>
              <w:ind w:left="312" w:hanging="284"/>
              <w:jc w:val="center"/>
              <w:textAlignment w:val="baseline"/>
              <w:rPr>
                <w:rFonts w:eastAsia="Times New Roman" w:cs="Arial"/>
                <w:lang w:eastAsia="en-GB"/>
              </w:rPr>
            </w:pPr>
          </w:p>
        </w:tc>
      </w:tr>
      <w:tr w:rsidR="00360B33" w:rsidRPr="00544F01" w14:paraId="211F4D73" w14:textId="77777777" w:rsidTr="00B94219">
        <w:trPr>
          <w:trHeight w:val="465"/>
        </w:trPr>
        <w:tc>
          <w:tcPr>
            <w:tcW w:w="340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BBD0C66" w14:textId="05C40BFB" w:rsidR="00C6691F" w:rsidRPr="00544F01" w:rsidRDefault="00C6691F" w:rsidP="00C6691F">
            <w:pPr>
              <w:spacing w:line="276" w:lineRule="auto"/>
              <w:textAlignment w:val="baseline"/>
              <w:rPr>
                <w:rFonts w:eastAsia="Times New Roman" w:cs="Arial"/>
                <w:lang w:eastAsia="en-GB"/>
              </w:rPr>
            </w:pPr>
            <w:r w:rsidRPr="00544F01">
              <w:rPr>
                <w:rFonts w:eastAsia="Times New Roman" w:cs="Arial"/>
                <w:lang w:eastAsia="en-GB"/>
              </w:rPr>
              <w:t xml:space="preserve">(B) </w:t>
            </w:r>
            <w:r w:rsidR="007F050A" w:rsidRPr="00544F01">
              <w:rPr>
                <w:rFonts w:eastAsia="Times New Roman" w:cs="Arial"/>
                <w:lang w:eastAsia="en-GB"/>
              </w:rPr>
              <w:t>T</w:t>
            </w:r>
            <w:r w:rsidRPr="00544F01">
              <w:rPr>
                <w:rFonts w:eastAsia="Times New Roman" w:cs="Arial"/>
                <w:lang w:eastAsia="en-GB"/>
              </w:rPr>
              <w:t xml:space="preserve">he degree of implementation of their </w:t>
            </w:r>
            <w:r w:rsidR="00B51768" w:rsidRPr="00544F01">
              <w:t>policy</w:t>
            </w:r>
            <w:r w:rsidR="00720CE0">
              <w:t>(</w:t>
            </w:r>
            <w:proofErr w:type="spellStart"/>
            <w:r w:rsidR="00720CE0">
              <w:t>ies</w:t>
            </w:r>
            <w:proofErr w:type="spellEnd"/>
            <w:r w:rsidR="00720CE0">
              <w:t>)</w:t>
            </w:r>
            <w:r w:rsidR="00B51768" w:rsidRPr="00544F01">
              <w:t xml:space="preserve"> or guidelines on stewardship </w:t>
            </w: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8AEE4D7" w14:textId="1B6B70F4"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7A94C06" w14:textId="74988D23"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4D62925" w14:textId="0CC820A2"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6F5354D" w14:textId="05E712C7"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80AA20B" w14:textId="0DC62787"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AF73605" w14:textId="63534D37"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8E0363C" w14:textId="1BE60B7C"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C8D5C2A" w14:textId="062A32A8"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8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E918EC8" w14:textId="198E60F4"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r>
      <w:tr w:rsidR="00360B33" w:rsidRPr="00544F01" w14:paraId="2EDAB91F" w14:textId="77777777" w:rsidTr="00B94219">
        <w:trPr>
          <w:trHeight w:val="465"/>
        </w:trPr>
        <w:tc>
          <w:tcPr>
            <w:tcW w:w="340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A591DE0" w14:textId="1E9D1C04" w:rsidR="00C6691F" w:rsidRPr="00544F01" w:rsidRDefault="00C6691F" w:rsidP="00C6691F">
            <w:pPr>
              <w:spacing w:line="276" w:lineRule="auto"/>
              <w:textAlignment w:val="baseline"/>
              <w:rPr>
                <w:rFonts w:eastAsia="Times New Roman" w:cs="Arial"/>
                <w:lang w:eastAsia="en-GB"/>
              </w:rPr>
            </w:pPr>
            <w:r w:rsidRPr="00544F01">
              <w:rPr>
                <w:rFonts w:eastAsia="Times New Roman" w:cs="Arial"/>
                <w:lang w:eastAsia="en-GB"/>
              </w:rPr>
              <w:t>(</w:t>
            </w:r>
            <w:r w:rsidR="00156C86" w:rsidRPr="00544F01">
              <w:rPr>
                <w:rFonts w:eastAsia="Times New Roman" w:cs="Arial"/>
                <w:lang w:eastAsia="en-GB"/>
              </w:rPr>
              <w:t>C</w:t>
            </w:r>
            <w:r w:rsidRPr="00544F01">
              <w:rPr>
                <w:rFonts w:eastAsia="Times New Roman" w:cs="Arial"/>
                <w:lang w:eastAsia="en-GB"/>
              </w:rPr>
              <w:t>)</w:t>
            </w:r>
            <w:r w:rsidR="00E44A7C" w:rsidRPr="00544F01">
              <w:rPr>
                <w:rFonts w:eastAsia="Times New Roman" w:cs="Arial"/>
                <w:lang w:eastAsia="en-GB"/>
              </w:rPr>
              <w:t xml:space="preserve"> How they prioritise</w:t>
            </w:r>
            <w:r w:rsidRPr="00544F01" w:rsidDel="00E44A7C">
              <w:rPr>
                <w:rFonts w:eastAsia="Times New Roman" w:cs="Arial"/>
                <w:lang w:eastAsia="en-GB"/>
              </w:rPr>
              <w:t xml:space="preserve"> </w:t>
            </w:r>
            <w:hyperlink r:id="rId120" w:history="1">
              <w:r w:rsidR="00C06AF5" w:rsidRPr="00544F01">
                <w:rPr>
                  <w:rStyle w:val="Hyperlink"/>
                  <w:rFonts w:eastAsia="Times New Roman" w:cs="Arial"/>
                  <w:lang w:eastAsia="en-GB"/>
                </w:rPr>
                <w:t xml:space="preserve">material </w:t>
              </w:r>
              <w:r w:rsidRPr="00544F01">
                <w:rPr>
                  <w:rStyle w:val="Hyperlink"/>
                  <w:rFonts w:eastAsia="Times New Roman" w:cs="Arial"/>
                  <w:lang w:eastAsia="en-GB"/>
                </w:rPr>
                <w:t>ESG factors</w:t>
              </w:r>
            </w:hyperlink>
            <w:r w:rsidRPr="00544F01">
              <w:rPr>
                <w:rFonts w:eastAsia="Times New Roman" w:cs="Arial"/>
                <w:lang w:eastAsia="en-GB"/>
              </w:rPr>
              <w:t xml:space="preserve"> </w:t>
            </w: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70B2B86D" w14:textId="447FFDBB"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41D4363" w14:textId="3707E243"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1AF0F0C" w14:textId="0E503B84"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3E11049" w14:textId="16F9F59D"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C3A7A98" w14:textId="0AE53A4B"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A7DC3EE" w14:textId="529A7772"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5D24979" w14:textId="6C92B0ED"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F59496C" w14:textId="4DB9D0F9"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8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7DC05E3" w14:textId="5923CE9A"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r>
      <w:tr w:rsidR="00360B33" w:rsidRPr="00544F01" w14:paraId="3BD697C5" w14:textId="77777777" w:rsidTr="00B94219">
        <w:trPr>
          <w:trHeight w:val="465"/>
        </w:trPr>
        <w:tc>
          <w:tcPr>
            <w:tcW w:w="340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D039FA0" w14:textId="3AF48274" w:rsidR="00156C86" w:rsidRPr="00544F01" w:rsidRDefault="00156C86" w:rsidP="00156C86">
            <w:pPr>
              <w:spacing w:line="276" w:lineRule="auto"/>
              <w:textAlignment w:val="baseline"/>
              <w:rPr>
                <w:rFonts w:eastAsia="Times New Roman" w:cs="Arial"/>
                <w:lang w:eastAsia="en-GB"/>
              </w:rPr>
            </w:pPr>
            <w:r w:rsidRPr="00544F01">
              <w:rPr>
                <w:rFonts w:eastAsia="Times New Roman" w:cs="Arial"/>
                <w:lang w:eastAsia="en-GB"/>
              </w:rPr>
              <w:t xml:space="preserve">(D) How they prioritise </w:t>
            </w:r>
            <w:r w:rsidR="005414EA" w:rsidRPr="00544F01">
              <w:rPr>
                <w:rFonts w:eastAsia="Times New Roman" w:cs="Arial"/>
                <w:lang w:eastAsia="en-GB"/>
              </w:rPr>
              <w:t xml:space="preserve">risks </w:t>
            </w:r>
            <w:r w:rsidR="00441974" w:rsidRPr="00544F01">
              <w:rPr>
                <w:rFonts w:eastAsia="Times New Roman" w:cs="Arial"/>
                <w:lang w:eastAsia="en-GB"/>
              </w:rPr>
              <w:t xml:space="preserve">connected to </w:t>
            </w:r>
            <w:hyperlink r:id="rId121">
              <w:r w:rsidRPr="00544F01">
                <w:rPr>
                  <w:rStyle w:val="Hyperlink"/>
                  <w:rFonts w:eastAsia="Times New Roman" w:cs="Arial"/>
                  <w:lang w:eastAsia="en-GB"/>
                </w:rPr>
                <w:t>systematic sustainability issues</w:t>
              </w:r>
            </w:hyperlink>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F0FAE1F" w14:textId="77777777" w:rsidR="00156C86" w:rsidRPr="00544F01" w:rsidRDefault="00156C86"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7978B71" w14:textId="77777777" w:rsidR="00156C86" w:rsidRPr="00544F01" w:rsidRDefault="00156C86"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BCD4006" w14:textId="77777777" w:rsidR="00156C86" w:rsidRPr="00544F01" w:rsidRDefault="00156C86"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C1DF515" w14:textId="77777777" w:rsidR="00156C86" w:rsidRPr="00544F01" w:rsidRDefault="00156C86"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44FE45F" w14:textId="77777777" w:rsidR="00156C86" w:rsidRPr="00544F01" w:rsidRDefault="00156C86"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7F8DDC3" w14:textId="77777777" w:rsidR="00156C86" w:rsidRPr="00544F01" w:rsidRDefault="00156C86"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1606618" w14:textId="77777777" w:rsidR="00156C86" w:rsidRPr="00544F01" w:rsidRDefault="00156C86"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A3981E8" w14:textId="77777777" w:rsidR="00156C86" w:rsidRPr="00544F01" w:rsidRDefault="00156C86"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8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B397D4A" w14:textId="77777777" w:rsidR="00156C86" w:rsidRPr="00544F01" w:rsidRDefault="00156C86" w:rsidP="0071285E">
            <w:pPr>
              <w:pStyle w:val="ListParagraph"/>
              <w:numPr>
                <w:ilvl w:val="0"/>
                <w:numId w:val="72"/>
              </w:numPr>
              <w:spacing w:line="276" w:lineRule="auto"/>
              <w:ind w:left="312" w:hanging="284"/>
              <w:jc w:val="center"/>
              <w:textAlignment w:val="baseline"/>
              <w:rPr>
                <w:rFonts w:eastAsia="Times New Roman" w:cs="Arial"/>
                <w:lang w:eastAsia="en-GB"/>
              </w:rPr>
            </w:pPr>
          </w:p>
        </w:tc>
      </w:tr>
      <w:tr w:rsidR="00360B33" w:rsidRPr="00544F01" w14:paraId="251C3A96" w14:textId="77777777" w:rsidTr="00B94219">
        <w:trPr>
          <w:trHeight w:val="465"/>
        </w:trPr>
        <w:tc>
          <w:tcPr>
            <w:tcW w:w="340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001C4D9" w14:textId="571F179F" w:rsidR="00C6691F" w:rsidRPr="00544F01" w:rsidRDefault="00C6691F" w:rsidP="00C6691F">
            <w:pPr>
              <w:spacing w:line="276" w:lineRule="auto"/>
              <w:textAlignment w:val="baseline"/>
              <w:rPr>
                <w:rFonts w:eastAsia="Times New Roman" w:cs="Arial"/>
                <w:lang w:eastAsia="en-GB"/>
              </w:rPr>
            </w:pPr>
            <w:r w:rsidRPr="00544F01">
              <w:rPr>
                <w:rFonts w:eastAsia="Times New Roman" w:cs="Arial"/>
                <w:lang w:eastAsia="en-GB"/>
              </w:rPr>
              <w:t xml:space="preserve">(E) </w:t>
            </w:r>
            <w:r w:rsidR="008C70DB" w:rsidRPr="00544F01">
              <w:rPr>
                <w:rFonts w:eastAsia="Times New Roman" w:cs="Arial"/>
                <w:lang w:eastAsia="en-GB"/>
              </w:rPr>
              <w:t>T</w:t>
            </w:r>
            <w:r w:rsidRPr="00544F01">
              <w:rPr>
                <w:rFonts w:eastAsia="Times New Roman" w:cs="Arial"/>
                <w:lang w:eastAsia="en-GB"/>
              </w:rPr>
              <w:t>heir investment team</w:t>
            </w:r>
            <w:r w:rsidR="00C54952">
              <w:rPr>
                <w:rFonts w:eastAsia="Times New Roman" w:cs="Arial"/>
                <w:lang w:eastAsia="en-GB"/>
              </w:rPr>
              <w:t>’</w:t>
            </w:r>
            <w:r w:rsidRPr="00544F01">
              <w:rPr>
                <w:rFonts w:eastAsia="Times New Roman" w:cs="Arial"/>
                <w:lang w:eastAsia="en-GB"/>
              </w:rPr>
              <w:t>s level of involvement in stewardship activities</w:t>
            </w: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79210AE" w14:textId="0FF0B671"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C5DCEB3" w14:textId="27374F7A"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5CF8617" w14:textId="31230303"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557EAC2" w14:textId="318E0A04"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8D5FC7B" w14:textId="73A8E60A"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443B2A8" w14:textId="111527EA"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429A4CF" w14:textId="3F61415B"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CA46181" w14:textId="11A699A6"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8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EE9A999" w14:textId="7D35BD28"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r>
      <w:tr w:rsidR="00360B33" w:rsidRPr="00544F01" w14:paraId="16C89855" w14:textId="77777777" w:rsidTr="00B94219">
        <w:trPr>
          <w:trHeight w:val="465"/>
        </w:trPr>
        <w:tc>
          <w:tcPr>
            <w:tcW w:w="340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04C2DA7" w14:textId="6F68D804" w:rsidR="00C6691F" w:rsidRPr="00544F01" w:rsidRDefault="00C6691F" w:rsidP="00C6691F">
            <w:pPr>
              <w:spacing w:line="276" w:lineRule="auto"/>
              <w:textAlignment w:val="baseline"/>
              <w:rPr>
                <w:rFonts w:eastAsia="Times New Roman" w:cs="Arial"/>
                <w:lang w:eastAsia="en-GB"/>
              </w:rPr>
            </w:pPr>
            <w:r w:rsidRPr="00544F01">
              <w:rPr>
                <w:rFonts w:eastAsia="Times New Roman" w:cs="Arial"/>
                <w:lang w:eastAsia="en-GB"/>
              </w:rPr>
              <w:t xml:space="preserve">(F) </w:t>
            </w:r>
            <w:r w:rsidR="008C70DB" w:rsidRPr="00544F01">
              <w:rPr>
                <w:rFonts w:eastAsia="Times New Roman" w:cs="Arial"/>
                <w:lang w:eastAsia="en-GB"/>
              </w:rPr>
              <w:t>W</w:t>
            </w:r>
            <w:r w:rsidRPr="00544F01">
              <w:rPr>
                <w:rFonts w:eastAsia="Times New Roman" w:cs="Arial"/>
                <w:lang w:eastAsia="en-GB"/>
              </w:rPr>
              <w:t xml:space="preserve">hether </w:t>
            </w:r>
            <w:r w:rsidR="00CE5D26">
              <w:rPr>
                <w:rFonts w:eastAsia="Times New Roman" w:cs="Arial"/>
                <w:lang w:eastAsia="en-GB"/>
              </w:rPr>
              <w:t xml:space="preserve">the results of </w:t>
            </w:r>
            <w:r w:rsidRPr="00544F01">
              <w:rPr>
                <w:rFonts w:eastAsia="Times New Roman" w:cs="Arial"/>
                <w:lang w:eastAsia="en-GB"/>
              </w:rPr>
              <w:t>stewardship actions</w:t>
            </w:r>
            <w:r w:rsidR="00D646CD" w:rsidRPr="00544F01">
              <w:rPr>
                <w:rFonts w:eastAsia="Times New Roman" w:cs="Arial"/>
                <w:lang w:eastAsia="en-GB"/>
              </w:rPr>
              <w:t xml:space="preserve"> </w:t>
            </w:r>
            <w:r w:rsidRPr="00544F01">
              <w:rPr>
                <w:rFonts w:eastAsia="Times New Roman" w:cs="Arial"/>
                <w:lang w:eastAsia="en-GB"/>
              </w:rPr>
              <w:t xml:space="preserve">were fed back </w:t>
            </w:r>
            <w:r w:rsidRPr="00544F01">
              <w:rPr>
                <w:rFonts w:eastAsia="Times New Roman" w:cs="Arial"/>
                <w:lang w:eastAsia="en-GB"/>
              </w:rPr>
              <w:lastRenderedPageBreak/>
              <w:t>into the investment process and decisions</w:t>
            </w: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4EFBAE14" w14:textId="2FC446C7"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E8D11EB" w14:textId="35D4621A"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4F52F39" w14:textId="68DE5E4B"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D218927" w14:textId="329A69EC"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A97894B" w14:textId="52F24052"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27AB9EA" w14:textId="7DBCE6E1"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93B44A2" w14:textId="20FBFA45"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1C4FA28" w14:textId="611C97E4"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8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58051A3" w14:textId="2093CC98"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r>
      <w:tr w:rsidR="00360B33" w:rsidRPr="00544F01" w14:paraId="1FDE2A8F" w14:textId="77777777" w:rsidTr="00B94219">
        <w:trPr>
          <w:trHeight w:val="465"/>
        </w:trPr>
        <w:tc>
          <w:tcPr>
            <w:tcW w:w="340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9BD4177" w14:textId="69AD1893" w:rsidR="00C6691F" w:rsidRPr="00544F01" w:rsidRDefault="00C6691F" w:rsidP="00C6691F">
            <w:pPr>
              <w:spacing w:line="276" w:lineRule="auto"/>
              <w:textAlignment w:val="baseline"/>
              <w:rPr>
                <w:rFonts w:eastAsia="Times New Roman" w:cs="Arial"/>
                <w:lang w:eastAsia="en-GB"/>
              </w:rPr>
            </w:pPr>
            <w:r w:rsidRPr="00544F01">
              <w:rPr>
                <w:rFonts w:eastAsia="Times New Roman" w:cs="Arial"/>
                <w:lang w:eastAsia="en-GB"/>
              </w:rPr>
              <w:t xml:space="preserve">(G) </w:t>
            </w:r>
            <w:r w:rsidR="008C70DB" w:rsidRPr="00544F01">
              <w:rPr>
                <w:rFonts w:eastAsia="Times New Roman" w:cs="Arial"/>
                <w:lang w:eastAsia="en-GB"/>
              </w:rPr>
              <w:t>W</w:t>
            </w:r>
            <w:r w:rsidRPr="00544F01">
              <w:rPr>
                <w:rFonts w:eastAsia="Times New Roman" w:cs="Arial"/>
                <w:lang w:eastAsia="en-GB"/>
              </w:rPr>
              <w:t>hether they use</w:t>
            </w:r>
            <w:r w:rsidR="00501683" w:rsidRPr="00544F01">
              <w:rPr>
                <w:rFonts w:eastAsia="Times New Roman" w:cs="Arial"/>
                <w:lang w:eastAsia="en-GB"/>
              </w:rPr>
              <w:t xml:space="preserve">d </w:t>
            </w:r>
            <w:r w:rsidRPr="00544F01">
              <w:rPr>
                <w:rFonts w:eastAsia="Times New Roman" w:cs="Arial"/>
                <w:lang w:eastAsia="en-GB"/>
              </w:rPr>
              <w:t xml:space="preserve">a variety of </w:t>
            </w:r>
            <w:hyperlink r:id="rId122" w:history="1">
              <w:r w:rsidR="07968466" w:rsidRPr="0036712F">
                <w:rPr>
                  <w:rStyle w:val="Hyperlink"/>
                  <w:rFonts w:eastAsia="Times New Roman" w:cs="Arial"/>
                  <w:lang w:eastAsia="en-GB"/>
                </w:rPr>
                <w:t>stewardship tools</w:t>
              </w:r>
              <w:r w:rsidRPr="0036712F">
                <w:rPr>
                  <w:rStyle w:val="Hyperlink"/>
                  <w:rFonts w:eastAsia="Times New Roman" w:cs="Arial"/>
                  <w:lang w:eastAsia="en-GB"/>
                </w:rPr>
                <w:t xml:space="preserve"> </w:t>
              </w:r>
              <w:r w:rsidR="00955120" w:rsidRPr="0036712F">
                <w:rPr>
                  <w:rStyle w:val="Hyperlink"/>
                  <w:rFonts w:eastAsia="Times New Roman" w:cs="Arial"/>
                  <w:lang w:eastAsia="en-GB"/>
                </w:rPr>
                <w:t>and activities</w:t>
              </w:r>
            </w:hyperlink>
            <w:r w:rsidR="00955120" w:rsidRPr="00544F01">
              <w:rPr>
                <w:rFonts w:eastAsia="Times New Roman" w:cs="Arial"/>
                <w:lang w:eastAsia="en-GB"/>
              </w:rPr>
              <w:t xml:space="preserve"> </w:t>
            </w:r>
            <w:r w:rsidRPr="00544F01">
              <w:rPr>
                <w:rFonts w:eastAsia="Times New Roman" w:cs="Arial"/>
                <w:lang w:eastAsia="en-GB"/>
              </w:rPr>
              <w:t>to advance their stewardship priorities</w:t>
            </w: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5B33A19" w14:textId="59D9162B"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BCE50FA" w14:textId="0D88F2D9"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5054922" w14:textId="378BE97B"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6D36DAD" w14:textId="1ABBF3FD"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82354E6" w14:textId="25AA8BA5"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E7CC73C" w14:textId="5FFDC63A"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3F40DCE" w14:textId="7F4D9FF0"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4C27CD7" w14:textId="71706132"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8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C854612" w14:textId="17DC1723"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r>
      <w:tr w:rsidR="00360B33" w:rsidRPr="00544F01" w14:paraId="5864C57C" w14:textId="77777777" w:rsidTr="00B94219">
        <w:trPr>
          <w:trHeight w:val="465"/>
        </w:trPr>
        <w:tc>
          <w:tcPr>
            <w:tcW w:w="340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04E8240" w14:textId="4853F5FE" w:rsidR="00C6691F" w:rsidRPr="00544F01" w:rsidRDefault="00C6691F" w:rsidP="00C6691F">
            <w:pPr>
              <w:spacing w:line="276" w:lineRule="auto"/>
              <w:textAlignment w:val="baseline"/>
              <w:rPr>
                <w:rFonts w:eastAsia="Times New Roman" w:cs="Arial"/>
                <w:lang w:eastAsia="en-GB"/>
              </w:rPr>
            </w:pPr>
            <w:r w:rsidRPr="00544F01">
              <w:rPr>
                <w:rFonts w:eastAsia="Times New Roman" w:cs="Arial"/>
                <w:lang w:eastAsia="en-GB"/>
              </w:rPr>
              <w:t xml:space="preserve">(H) </w:t>
            </w:r>
            <w:r w:rsidR="008C70DB" w:rsidRPr="00544F01">
              <w:rPr>
                <w:rFonts w:eastAsia="Times New Roman" w:cs="Arial"/>
                <w:lang w:eastAsia="en-GB"/>
              </w:rPr>
              <w:t>The d</w:t>
            </w:r>
            <w:r w:rsidRPr="00544F01">
              <w:rPr>
                <w:rFonts w:eastAsia="Times New Roman" w:cs="Arial"/>
                <w:lang w:eastAsia="en-GB"/>
              </w:rPr>
              <w:t xml:space="preserve">eployment of their </w:t>
            </w:r>
            <w:hyperlink r:id="rId123" w:history="1">
              <w:r w:rsidRPr="00013260">
                <w:rPr>
                  <w:rStyle w:val="Hyperlink"/>
                  <w:rFonts w:eastAsia="Times New Roman" w:cs="Arial"/>
                  <w:lang w:eastAsia="en-GB"/>
                </w:rPr>
                <w:t>escalation</w:t>
              </w:r>
            </w:hyperlink>
            <w:r w:rsidRPr="00544F01">
              <w:rPr>
                <w:rFonts w:eastAsia="Times New Roman" w:cs="Arial"/>
                <w:lang w:eastAsia="en-GB"/>
              </w:rPr>
              <w:t xml:space="preserve"> process in cases where initial stewardship efforts were unsuccessful</w:t>
            </w: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480BDA14" w14:textId="00B8127C"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1068915" w14:textId="6EE92186"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2C5A0CE" w14:textId="0F8EA8A9"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2B6BED3" w14:textId="451D4937"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7C38322" w14:textId="7ED4CF2F"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28AB16E" w14:textId="7F01B049"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DC58906" w14:textId="1F0ADE5F"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E2690A2" w14:textId="0B06CD9E"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8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EE7A9AA" w14:textId="78345752"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r>
      <w:tr w:rsidR="00360B33" w:rsidRPr="00544F01" w14:paraId="51166063" w14:textId="77777777" w:rsidTr="00B94219">
        <w:trPr>
          <w:trHeight w:val="465"/>
        </w:trPr>
        <w:tc>
          <w:tcPr>
            <w:tcW w:w="340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FE696A9" w14:textId="52998D32" w:rsidR="00C6691F" w:rsidRPr="00544F01" w:rsidRDefault="07968466" w:rsidP="00C6691F">
            <w:pPr>
              <w:spacing w:line="276" w:lineRule="auto"/>
              <w:textAlignment w:val="baseline"/>
              <w:rPr>
                <w:rFonts w:eastAsia="Times New Roman" w:cs="Arial"/>
                <w:lang w:eastAsia="en-GB"/>
              </w:rPr>
            </w:pPr>
            <w:r w:rsidRPr="00544F01">
              <w:rPr>
                <w:rFonts w:eastAsia="Times New Roman" w:cs="Arial"/>
                <w:lang w:eastAsia="en-GB"/>
              </w:rPr>
              <w:t xml:space="preserve">(I) </w:t>
            </w:r>
            <w:r w:rsidR="3DFC6A87" w:rsidRPr="00544F01">
              <w:rPr>
                <w:rFonts w:eastAsia="Times New Roman" w:cs="Arial"/>
                <w:lang w:eastAsia="en-GB"/>
              </w:rPr>
              <w:t>W</w:t>
            </w:r>
            <w:r w:rsidRPr="00544F01">
              <w:rPr>
                <w:rFonts w:eastAsia="Times New Roman" w:cs="Arial"/>
                <w:lang w:eastAsia="en-GB"/>
              </w:rPr>
              <w:t xml:space="preserve">hether they participated in </w:t>
            </w:r>
            <w:hyperlink r:id="rId124" w:history="1">
              <w:r w:rsidR="00EF5524" w:rsidRPr="00B30E9B">
                <w:rPr>
                  <w:rStyle w:val="Hyperlink"/>
                  <w:rFonts w:eastAsia="Times New Roman" w:cs="Arial"/>
                  <w:lang w:eastAsia="en-GB"/>
                </w:rPr>
                <w:t>collaborative engagements</w:t>
              </w:r>
            </w:hyperlink>
            <w:r w:rsidR="00EF5524" w:rsidRPr="00544F01">
              <w:rPr>
                <w:rFonts w:eastAsia="Times New Roman" w:cs="Arial"/>
                <w:lang w:eastAsia="en-GB"/>
              </w:rPr>
              <w:t xml:space="preserve"> and stewardship initiatives</w:t>
            </w: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6F67137D" w14:textId="439925C6"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61C8E39" w14:textId="47AFF00E"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0891E82" w14:textId="6B8425ED"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7646074" w14:textId="2F76616C"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0D52C77" w14:textId="279237E0"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D17A167" w14:textId="5D191D9F"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E97D3E5" w14:textId="05AD1C08"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1A8CC1C" w14:textId="7F62A050"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8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C2E8E4F" w14:textId="30A9DBD1"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r>
      <w:tr w:rsidR="00360B33" w:rsidRPr="00544F01" w14:paraId="7D222474" w14:textId="77777777" w:rsidTr="00B94219">
        <w:trPr>
          <w:trHeight w:val="465"/>
        </w:trPr>
        <w:tc>
          <w:tcPr>
            <w:tcW w:w="340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50C4CB3" w14:textId="08436E48" w:rsidR="00C6691F" w:rsidRPr="00544F01" w:rsidRDefault="00C6691F" w:rsidP="00C6691F">
            <w:pPr>
              <w:spacing w:line="276" w:lineRule="auto"/>
              <w:textAlignment w:val="baseline"/>
              <w:rPr>
                <w:rFonts w:eastAsia="Times New Roman" w:cs="Arial"/>
                <w:lang w:eastAsia="en-GB"/>
              </w:rPr>
            </w:pPr>
            <w:r w:rsidRPr="00544F01">
              <w:rPr>
                <w:rFonts w:eastAsia="Times New Roman" w:cs="Arial"/>
                <w:lang w:eastAsia="en-GB"/>
              </w:rPr>
              <w:t xml:space="preserve">(J) </w:t>
            </w:r>
            <w:r w:rsidR="00054D1C" w:rsidRPr="00544F01">
              <w:rPr>
                <w:rFonts w:eastAsia="Times New Roman" w:cs="Arial"/>
                <w:lang w:eastAsia="en-GB"/>
              </w:rPr>
              <w:t>Whether</w:t>
            </w:r>
            <w:r w:rsidRPr="00544F01">
              <w:rPr>
                <w:rFonts w:eastAsia="Times New Roman" w:cs="Arial"/>
                <w:lang w:eastAsia="en-GB"/>
              </w:rPr>
              <w:t xml:space="preserve"> they </w:t>
            </w:r>
            <w:r w:rsidR="00054D1C" w:rsidRPr="00544F01">
              <w:rPr>
                <w:rFonts w:eastAsia="Times New Roman" w:cs="Arial"/>
                <w:lang w:eastAsia="en-GB"/>
              </w:rPr>
              <w:t>had</w:t>
            </w:r>
            <w:r w:rsidRPr="00544F01">
              <w:rPr>
                <w:rFonts w:eastAsia="Times New Roman" w:cs="Arial"/>
                <w:lang w:eastAsia="en-GB"/>
              </w:rPr>
              <w:t xml:space="preserve"> an active role in </w:t>
            </w:r>
            <w:r w:rsidR="003E5F8D" w:rsidRPr="00544F01">
              <w:rPr>
                <w:rFonts w:eastAsia="Times New Roman" w:cs="Arial"/>
                <w:lang w:eastAsia="en-GB"/>
              </w:rPr>
              <w:t>collaborative engagements and stewardship initiatives</w:t>
            </w: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4D798943" w14:textId="66363434"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33F7818" w14:textId="1C00CFF2"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4EEE28C" w14:textId="371AD8ED"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B75E6AF" w14:textId="785D8742"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51F9F8B" w14:textId="110B44DD"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938546A" w14:textId="75672534"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10B33D5" w14:textId="2E1EF9F0"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5D05D9A" w14:textId="0620A9CE"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8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3E757DB" w14:textId="654AEADA"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r>
      <w:tr w:rsidR="00360B33" w:rsidRPr="00544F01" w14:paraId="61FAAC28" w14:textId="77777777" w:rsidTr="00B94219">
        <w:trPr>
          <w:trHeight w:val="465"/>
        </w:trPr>
        <w:tc>
          <w:tcPr>
            <w:tcW w:w="340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30C0060" w14:textId="0759CBD3" w:rsidR="0003026F" w:rsidRPr="00544F01" w:rsidRDefault="00C6691F" w:rsidP="00C6691F">
            <w:pPr>
              <w:spacing w:line="276" w:lineRule="auto"/>
              <w:textAlignment w:val="baseline"/>
              <w:rPr>
                <w:rFonts w:eastAsia="Times New Roman" w:cs="Arial"/>
                <w:lang w:eastAsia="en-GB"/>
              </w:rPr>
            </w:pPr>
            <w:r w:rsidRPr="00544F01">
              <w:rPr>
                <w:rFonts w:eastAsia="Times New Roman" w:cs="Arial"/>
                <w:lang w:eastAsia="en-GB"/>
              </w:rPr>
              <w:t>(</w:t>
            </w:r>
            <w:r w:rsidR="00DA25BB" w:rsidRPr="00544F01">
              <w:rPr>
                <w:rFonts w:eastAsia="Times New Roman" w:cs="Arial"/>
                <w:lang w:eastAsia="en-GB"/>
              </w:rPr>
              <w:t>K</w:t>
            </w:r>
            <w:r w:rsidRPr="00544F01">
              <w:rPr>
                <w:rFonts w:eastAsia="Times New Roman" w:cs="Arial"/>
                <w:lang w:eastAsia="en-GB"/>
              </w:rPr>
              <w:t xml:space="preserve">) Other </w:t>
            </w:r>
          </w:p>
          <w:p w14:paraId="64C21CD2" w14:textId="54B9FA7B" w:rsidR="00C6691F" w:rsidRPr="00544F01" w:rsidRDefault="00244776" w:rsidP="00C6691F">
            <w:pPr>
              <w:spacing w:line="276" w:lineRule="auto"/>
              <w:textAlignment w:val="baseline"/>
              <w:rPr>
                <w:rFonts w:eastAsia="Times New Roman" w:cs="Arial"/>
                <w:lang w:eastAsia="en-GB"/>
              </w:rPr>
            </w:pPr>
            <w:r w:rsidRPr="00544F01">
              <w:t>S</w:t>
            </w:r>
            <w:r w:rsidR="00C6691F" w:rsidRPr="00544F01">
              <w:t>pecify: ____ [</w:t>
            </w:r>
            <w:r w:rsidR="000364CB" w:rsidRPr="00544F01">
              <w:t>Mandatory f</w:t>
            </w:r>
            <w:r w:rsidR="00C6691F" w:rsidRPr="00544F01">
              <w:t>ree text: small]</w:t>
            </w: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4BC652C0" w14:textId="07C3B886"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FF0857D" w14:textId="40C6053C"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93DDFA7" w14:textId="6F08D450"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5BA024E" w14:textId="5B267FFC"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BF72EBF" w14:textId="04EEE07B"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4C92902" w14:textId="20695BAE"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437007B" w14:textId="76D33A1D"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D1A1E7D" w14:textId="164BD912"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c>
          <w:tcPr>
            <w:tcW w:w="128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5D89C8E" w14:textId="487D9F0F" w:rsidR="00C6691F" w:rsidRPr="00544F01" w:rsidRDefault="00C6691F" w:rsidP="0071285E">
            <w:pPr>
              <w:pStyle w:val="ListParagraph"/>
              <w:numPr>
                <w:ilvl w:val="0"/>
                <w:numId w:val="72"/>
              </w:numPr>
              <w:spacing w:line="276" w:lineRule="auto"/>
              <w:ind w:left="312" w:hanging="284"/>
              <w:jc w:val="center"/>
              <w:textAlignment w:val="baseline"/>
              <w:rPr>
                <w:rFonts w:eastAsia="Times New Roman" w:cs="Arial"/>
                <w:lang w:eastAsia="en-GB"/>
              </w:rPr>
            </w:pPr>
          </w:p>
        </w:tc>
      </w:tr>
      <w:tr w:rsidR="00360B33" w:rsidRPr="00544F01" w14:paraId="16CCBE7C" w14:textId="77777777" w:rsidTr="00B94219">
        <w:trPr>
          <w:trHeight w:val="465"/>
        </w:trPr>
        <w:tc>
          <w:tcPr>
            <w:tcW w:w="340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24A507C" w14:textId="24341388" w:rsidR="001B6621" w:rsidRPr="00544F01" w:rsidRDefault="005B1DE2" w:rsidP="00C0258A">
            <w:pPr>
              <w:spacing w:line="276" w:lineRule="auto"/>
              <w:textAlignment w:val="baseline"/>
              <w:rPr>
                <w:rFonts w:eastAsia="Times New Roman" w:cs="Arial"/>
                <w:lang w:eastAsia="en-GB"/>
              </w:rPr>
            </w:pPr>
            <w:r w:rsidRPr="00544F01">
              <w:rPr>
                <w:rFonts w:eastAsia="Times New Roman" w:cs="Arial"/>
                <w:lang w:eastAsia="en-GB"/>
              </w:rPr>
              <w:t>(</w:t>
            </w:r>
            <w:r w:rsidR="00DA25BB" w:rsidRPr="00544F01">
              <w:rPr>
                <w:rFonts w:eastAsia="Times New Roman" w:cs="Arial"/>
                <w:lang w:eastAsia="en-GB"/>
              </w:rPr>
              <w:t>L</w:t>
            </w:r>
            <w:r w:rsidRPr="00544F01">
              <w:rPr>
                <w:rFonts w:eastAsia="Times New Roman" w:cs="Arial"/>
                <w:lang w:eastAsia="en-GB"/>
              </w:rPr>
              <w:t>) We did not monitor our external</w:t>
            </w:r>
            <w:r w:rsidR="007A4FBA" w:rsidRPr="00544F01">
              <w:rPr>
                <w:rFonts w:eastAsia="Times New Roman" w:cs="Arial"/>
                <w:lang w:eastAsia="en-GB"/>
              </w:rPr>
              <w:t xml:space="preserve"> investment</w:t>
            </w:r>
            <w:r w:rsidRPr="00544F01">
              <w:rPr>
                <w:rFonts w:eastAsia="Times New Roman" w:cs="Arial"/>
                <w:lang w:eastAsia="en-GB"/>
              </w:rPr>
              <w:t xml:space="preserve"> managers</w:t>
            </w:r>
            <w:r w:rsidR="00C54952">
              <w:rPr>
                <w:rFonts w:eastAsia="Times New Roman" w:cs="Arial"/>
                <w:lang w:eastAsia="en-GB"/>
              </w:rPr>
              <w:t>’</w:t>
            </w:r>
            <w:r w:rsidRPr="00544F01">
              <w:rPr>
                <w:rFonts w:eastAsia="Times New Roman" w:cs="Arial"/>
                <w:lang w:eastAsia="en-GB"/>
              </w:rPr>
              <w:t xml:space="preserve"> </w:t>
            </w:r>
            <w:r w:rsidR="006A03D8" w:rsidRPr="00544F01">
              <w:rPr>
                <w:rFonts w:eastAsia="Times New Roman" w:cs="Arial"/>
                <w:lang w:eastAsia="en-GB"/>
              </w:rPr>
              <w:t>stewardship</w:t>
            </w:r>
            <w:r w:rsidRPr="00544F01">
              <w:rPr>
                <w:rFonts w:eastAsia="Times New Roman" w:cs="Arial"/>
                <w:lang w:eastAsia="en-GB"/>
              </w:rPr>
              <w:t xml:space="preserve"> </w:t>
            </w:r>
            <w:r w:rsidR="004D6A30" w:rsidRPr="00544F01">
              <w:rPr>
                <w:rFonts w:eastAsia="Times New Roman" w:cs="Arial"/>
                <w:lang w:eastAsia="en-GB"/>
              </w:rPr>
              <w:t>practices</w:t>
            </w:r>
            <w:r w:rsidRPr="00544F01">
              <w:rPr>
                <w:rFonts w:eastAsia="Times New Roman" w:cs="Arial"/>
                <w:lang w:eastAsia="en-GB"/>
              </w:rPr>
              <w:t xml:space="preserve"> during the reporting year</w:t>
            </w: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07FE8CE7" w14:textId="77777777" w:rsidR="001B6621" w:rsidRPr="00C57214" w:rsidRDefault="001B6621" w:rsidP="0071285E">
            <w:pPr>
              <w:spacing w:line="276" w:lineRule="auto"/>
              <w:ind w:left="312" w:hanging="284"/>
              <w:textAlignment w:val="baseline"/>
              <w:rPr>
                <w:rFonts w:eastAsia="Times New Roman" w:cs="Arial"/>
                <w:lang w:eastAsia="en-GB"/>
              </w:rPr>
            </w:pP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B7023F4" w14:textId="77777777" w:rsidR="001B6621" w:rsidRPr="00544F01" w:rsidRDefault="001B6621" w:rsidP="0071285E">
            <w:pPr>
              <w:pStyle w:val="ListParagraph"/>
              <w:numPr>
                <w:ilvl w:val="0"/>
                <w:numId w:val="58"/>
              </w:numPr>
              <w:spacing w:line="276" w:lineRule="auto"/>
              <w:ind w:left="312" w:hanging="284"/>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8201DA9" w14:textId="77777777" w:rsidR="001B6621" w:rsidRPr="00544F01" w:rsidRDefault="001B6621" w:rsidP="0071285E">
            <w:pPr>
              <w:pStyle w:val="ListParagraph"/>
              <w:numPr>
                <w:ilvl w:val="0"/>
                <w:numId w:val="58"/>
              </w:numPr>
              <w:spacing w:line="276" w:lineRule="auto"/>
              <w:ind w:left="312" w:hanging="284"/>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31EA3F3" w14:textId="77777777" w:rsidR="001B6621" w:rsidRPr="00544F01" w:rsidRDefault="001B6621" w:rsidP="0071285E">
            <w:pPr>
              <w:pStyle w:val="ListParagraph"/>
              <w:numPr>
                <w:ilvl w:val="0"/>
                <w:numId w:val="58"/>
              </w:numPr>
              <w:spacing w:line="276" w:lineRule="auto"/>
              <w:ind w:left="312" w:hanging="284"/>
              <w:jc w:val="center"/>
              <w:textAlignment w:val="baseline"/>
              <w:rPr>
                <w:rFonts w:eastAsia="Times New Roman" w:cs="Arial"/>
                <w:lang w:eastAsia="en-GB"/>
              </w:rPr>
            </w:pP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9848D05" w14:textId="77777777" w:rsidR="001B6621" w:rsidRPr="00544F01" w:rsidRDefault="001B6621" w:rsidP="0071285E">
            <w:pPr>
              <w:pStyle w:val="ListParagraph"/>
              <w:numPr>
                <w:ilvl w:val="0"/>
                <w:numId w:val="58"/>
              </w:numPr>
              <w:spacing w:line="276" w:lineRule="auto"/>
              <w:ind w:left="312" w:hanging="284"/>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D2300CF" w14:textId="77777777" w:rsidR="001B6621" w:rsidRPr="00544F01" w:rsidRDefault="001B6621" w:rsidP="0071285E">
            <w:pPr>
              <w:pStyle w:val="ListParagraph"/>
              <w:numPr>
                <w:ilvl w:val="0"/>
                <w:numId w:val="58"/>
              </w:numPr>
              <w:spacing w:line="276" w:lineRule="auto"/>
              <w:ind w:left="312" w:hanging="284"/>
              <w:jc w:val="center"/>
              <w:textAlignment w:val="baseline"/>
              <w:rPr>
                <w:rFonts w:eastAsia="Times New Roman" w:cs="Arial"/>
                <w:lang w:eastAsia="en-GB"/>
              </w:rPr>
            </w:pP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2E2F91C" w14:textId="77777777" w:rsidR="001B6621" w:rsidRPr="00544F01" w:rsidRDefault="001B6621" w:rsidP="0071285E">
            <w:pPr>
              <w:pStyle w:val="ListParagraph"/>
              <w:numPr>
                <w:ilvl w:val="0"/>
                <w:numId w:val="58"/>
              </w:numPr>
              <w:spacing w:line="276" w:lineRule="auto"/>
              <w:ind w:left="312" w:hanging="284"/>
              <w:jc w:val="center"/>
              <w:textAlignment w:val="baseline"/>
              <w:rPr>
                <w:rFonts w:eastAsia="Times New Roman" w:cs="Arial"/>
                <w:lang w:eastAsia="en-GB"/>
              </w:rPr>
            </w:pPr>
          </w:p>
        </w:tc>
        <w:tc>
          <w:tcPr>
            <w:tcW w:w="127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87BA761" w14:textId="77777777" w:rsidR="001B6621" w:rsidRPr="00544F01" w:rsidRDefault="001B6621" w:rsidP="0071285E">
            <w:pPr>
              <w:pStyle w:val="ListParagraph"/>
              <w:numPr>
                <w:ilvl w:val="0"/>
                <w:numId w:val="58"/>
              </w:numPr>
              <w:spacing w:line="276" w:lineRule="auto"/>
              <w:ind w:left="312" w:hanging="284"/>
              <w:jc w:val="center"/>
              <w:textAlignment w:val="baseline"/>
              <w:rPr>
                <w:rFonts w:eastAsia="Times New Roman" w:cs="Arial"/>
                <w:lang w:eastAsia="en-GB"/>
              </w:rPr>
            </w:pPr>
          </w:p>
        </w:tc>
        <w:tc>
          <w:tcPr>
            <w:tcW w:w="128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AD0DFA0" w14:textId="77777777" w:rsidR="001B6621" w:rsidRPr="00544F01" w:rsidRDefault="001B6621" w:rsidP="0071285E">
            <w:pPr>
              <w:pStyle w:val="ListParagraph"/>
              <w:numPr>
                <w:ilvl w:val="0"/>
                <w:numId w:val="58"/>
              </w:numPr>
              <w:spacing w:line="276" w:lineRule="auto"/>
              <w:ind w:left="312" w:hanging="284"/>
              <w:jc w:val="center"/>
              <w:textAlignment w:val="baseline"/>
              <w:rPr>
                <w:rFonts w:eastAsia="Times New Roman" w:cs="Arial"/>
                <w:lang w:eastAsia="en-GB"/>
              </w:rPr>
            </w:pPr>
          </w:p>
        </w:tc>
      </w:tr>
      <w:tr w:rsidR="007B0BB7" w:rsidRPr="00544F01" w14:paraId="31E97209" w14:textId="77777777" w:rsidTr="00B94219">
        <w:trPr>
          <w:trHeight w:val="300"/>
        </w:trPr>
        <w:tc>
          <w:tcPr>
            <w:tcW w:w="14884" w:type="dxa"/>
            <w:gridSpan w:val="15"/>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5B89009D" w14:textId="77777777" w:rsidR="00911D64" w:rsidRPr="00544F01" w:rsidRDefault="00911D64" w:rsidP="00911D64">
            <w:pPr>
              <w:spacing w:line="240" w:lineRule="auto"/>
              <w:jc w:val="center"/>
              <w:textAlignment w:val="baseline"/>
              <w:rPr>
                <w:rStyle w:val="Hyperlink"/>
                <w:sz w:val="16"/>
                <w:szCs w:val="16"/>
              </w:rPr>
            </w:pPr>
          </w:p>
        </w:tc>
      </w:tr>
      <w:tr w:rsidR="007B0BB7" w:rsidRPr="00544F01" w14:paraId="1EB3B5B7" w14:textId="77777777" w:rsidTr="00B94219">
        <w:trPr>
          <w:trHeight w:val="300"/>
        </w:trPr>
        <w:tc>
          <w:tcPr>
            <w:tcW w:w="14884"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63C8856E" w14:textId="77777777" w:rsidR="00911D64" w:rsidRPr="00544F01" w:rsidRDefault="00911D64" w:rsidP="00911D64">
            <w:pPr>
              <w:rPr>
                <w:rStyle w:val="Hyperlink"/>
                <w:b/>
                <w:bCs/>
                <w:color w:val="FFFFFF" w:themeColor="background1"/>
                <w:sz w:val="18"/>
                <w:szCs w:val="18"/>
              </w:rPr>
            </w:pPr>
            <w:r w:rsidRPr="00544F01">
              <w:rPr>
                <w:rFonts w:eastAsia="Times New Roman" w:cs="Arial"/>
                <w:b/>
                <w:bCs/>
                <w:color w:val="FFFFFF" w:themeColor="background1"/>
                <w:sz w:val="18"/>
                <w:szCs w:val="18"/>
                <w:lang w:eastAsia="en-GB"/>
              </w:rPr>
              <w:t>Explanatory notes</w:t>
            </w:r>
          </w:p>
        </w:tc>
      </w:tr>
      <w:tr w:rsidR="00912DED" w:rsidRPr="00544F01" w14:paraId="7148FDF4" w14:textId="77777777" w:rsidTr="00B94219">
        <w:trPr>
          <w:trHeight w:val="300"/>
        </w:trPr>
        <w:tc>
          <w:tcPr>
            <w:tcW w:w="184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F4EDE68" w14:textId="77777777" w:rsidR="00911D64" w:rsidRPr="00544F01" w:rsidRDefault="00911D64" w:rsidP="00911D64">
            <w:pPr>
              <w:rPr>
                <w:rStyle w:val="Hyperlink"/>
                <w:b/>
                <w:sz w:val="16"/>
                <w:szCs w:val="16"/>
              </w:rPr>
            </w:pPr>
            <w:r w:rsidRPr="00544F01">
              <w:rPr>
                <w:b/>
                <w:sz w:val="16"/>
                <w:szCs w:val="16"/>
              </w:rPr>
              <w:t>Purpose of indicator</w:t>
            </w:r>
          </w:p>
        </w:tc>
        <w:tc>
          <w:tcPr>
            <w:tcW w:w="13039" w:type="dxa"/>
            <w:gridSpan w:val="1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FB72D13" w14:textId="10AC18E6" w:rsidR="00911D64" w:rsidRPr="00544F01" w:rsidRDefault="00452812" w:rsidP="00452812">
            <w:pPr>
              <w:rPr>
                <w:rStyle w:val="Hyperlink"/>
                <w:color w:val="000000" w:themeColor="text1"/>
                <w:sz w:val="16"/>
                <w:szCs w:val="16"/>
              </w:rPr>
            </w:pPr>
            <w:r w:rsidRPr="00544F01">
              <w:rPr>
                <w:rStyle w:val="Hyperlink"/>
                <w:color w:val="000000" w:themeColor="text1"/>
                <w:sz w:val="16"/>
                <w:szCs w:val="16"/>
              </w:rPr>
              <w:t>This indicator aims to assess the extent to which signatories monitored their external managers</w:t>
            </w:r>
            <w:r w:rsidR="00C54952">
              <w:rPr>
                <w:rStyle w:val="Hyperlink"/>
                <w:color w:val="000000" w:themeColor="text1"/>
                <w:sz w:val="16"/>
                <w:szCs w:val="16"/>
              </w:rPr>
              <w:t>’</w:t>
            </w:r>
            <w:r w:rsidRPr="00544F01">
              <w:rPr>
                <w:rStyle w:val="Hyperlink"/>
                <w:color w:val="000000" w:themeColor="text1"/>
                <w:sz w:val="16"/>
                <w:szCs w:val="16"/>
              </w:rPr>
              <w:t xml:space="preserve"> stewardship practices.</w:t>
            </w:r>
            <w:r w:rsidR="0009284E" w:rsidRPr="00544F01">
              <w:rPr>
                <w:rStyle w:val="Hyperlink"/>
                <w:color w:val="000000" w:themeColor="text1"/>
                <w:sz w:val="16"/>
                <w:szCs w:val="16"/>
              </w:rPr>
              <w:t xml:space="preserve"> </w:t>
            </w:r>
            <w:r w:rsidRPr="00544F01">
              <w:rPr>
                <w:rStyle w:val="Hyperlink"/>
                <w:color w:val="000000" w:themeColor="text1"/>
                <w:sz w:val="16"/>
                <w:szCs w:val="16"/>
              </w:rPr>
              <w:t>Monitoring is key to assessing the stewardship practices of external</w:t>
            </w:r>
            <w:r w:rsidR="00E40AE8" w:rsidRPr="00544F01">
              <w:rPr>
                <w:rStyle w:val="Hyperlink"/>
                <w:color w:val="000000" w:themeColor="text1"/>
                <w:sz w:val="16"/>
                <w:szCs w:val="16"/>
              </w:rPr>
              <w:t xml:space="preserve"> investment</w:t>
            </w:r>
            <w:r w:rsidRPr="00544F01">
              <w:rPr>
                <w:rStyle w:val="Hyperlink"/>
                <w:color w:val="000000" w:themeColor="text1"/>
                <w:sz w:val="16"/>
                <w:szCs w:val="16"/>
              </w:rPr>
              <w:t xml:space="preserve"> managers during the investment period. It is considered </w:t>
            </w:r>
            <w:r w:rsidR="00410CAA" w:rsidRPr="00544F01">
              <w:rPr>
                <w:rStyle w:val="Hyperlink"/>
                <w:color w:val="000000" w:themeColor="text1"/>
                <w:sz w:val="16"/>
                <w:szCs w:val="16"/>
              </w:rPr>
              <w:t xml:space="preserve">good </w:t>
            </w:r>
            <w:r w:rsidRPr="00544F01">
              <w:rPr>
                <w:rStyle w:val="Hyperlink"/>
                <w:color w:val="000000" w:themeColor="text1"/>
                <w:sz w:val="16"/>
                <w:szCs w:val="16"/>
              </w:rPr>
              <w:t xml:space="preserve">practice for signatories to examine such practices thoroughly across asset classes to ensure that the terms of the appointment contract are fulfilled and that external </w:t>
            </w:r>
            <w:r w:rsidR="00E40AE8" w:rsidRPr="00544F01">
              <w:rPr>
                <w:rStyle w:val="Hyperlink"/>
                <w:color w:val="000000" w:themeColor="text1"/>
                <w:sz w:val="16"/>
                <w:szCs w:val="16"/>
              </w:rPr>
              <w:t xml:space="preserve">investment </w:t>
            </w:r>
            <w:r w:rsidRPr="00544F01">
              <w:rPr>
                <w:rStyle w:val="Hyperlink"/>
                <w:color w:val="000000" w:themeColor="text1"/>
                <w:sz w:val="16"/>
                <w:szCs w:val="16"/>
              </w:rPr>
              <w:t>manager</w:t>
            </w:r>
            <w:r w:rsidR="00035B2F" w:rsidRPr="00544F01">
              <w:rPr>
                <w:rStyle w:val="Hyperlink"/>
                <w:color w:val="000000" w:themeColor="text1"/>
                <w:sz w:val="16"/>
                <w:szCs w:val="16"/>
              </w:rPr>
              <w:t>s</w:t>
            </w:r>
            <w:r w:rsidR="00C54952">
              <w:rPr>
                <w:rStyle w:val="Hyperlink"/>
                <w:color w:val="000000" w:themeColor="text1"/>
                <w:sz w:val="16"/>
                <w:szCs w:val="16"/>
              </w:rPr>
              <w:t>’</w:t>
            </w:r>
            <w:r w:rsidR="00035B2F" w:rsidRPr="00544F01">
              <w:rPr>
                <w:rStyle w:val="Hyperlink"/>
                <w:color w:val="000000" w:themeColor="text1"/>
                <w:sz w:val="16"/>
                <w:szCs w:val="16"/>
              </w:rPr>
              <w:t xml:space="preserve"> stewardship practices</w:t>
            </w:r>
            <w:r w:rsidRPr="00544F01">
              <w:rPr>
                <w:rStyle w:val="Hyperlink"/>
                <w:color w:val="000000" w:themeColor="text1"/>
                <w:sz w:val="16"/>
                <w:szCs w:val="16"/>
              </w:rPr>
              <w:t xml:space="preserve"> are aligned with the signator</w:t>
            </w:r>
            <w:r w:rsidR="00AF5940" w:rsidRPr="00544F01">
              <w:rPr>
                <w:rStyle w:val="Hyperlink"/>
                <w:color w:val="000000" w:themeColor="text1"/>
                <w:sz w:val="16"/>
                <w:szCs w:val="16"/>
              </w:rPr>
              <w:t>y</w:t>
            </w:r>
            <w:r w:rsidR="00C54952">
              <w:rPr>
                <w:rStyle w:val="Hyperlink"/>
                <w:color w:val="000000" w:themeColor="text1"/>
                <w:sz w:val="16"/>
                <w:szCs w:val="16"/>
              </w:rPr>
              <w:t>’</w:t>
            </w:r>
            <w:r w:rsidR="00AF5940" w:rsidRPr="00544F01">
              <w:rPr>
                <w:rStyle w:val="Hyperlink"/>
                <w:color w:val="000000" w:themeColor="text1"/>
                <w:sz w:val="16"/>
                <w:szCs w:val="16"/>
              </w:rPr>
              <w:t>s</w:t>
            </w:r>
            <w:r w:rsidRPr="00544F01">
              <w:rPr>
                <w:rStyle w:val="Hyperlink"/>
                <w:color w:val="000000" w:themeColor="text1"/>
                <w:sz w:val="16"/>
                <w:szCs w:val="16"/>
              </w:rPr>
              <w:t xml:space="preserve"> interests.</w:t>
            </w:r>
          </w:p>
        </w:tc>
      </w:tr>
      <w:tr w:rsidR="00912DED" w:rsidRPr="00544F01" w14:paraId="548D00BE" w14:textId="77777777" w:rsidTr="00B94219">
        <w:trPr>
          <w:trHeight w:val="300"/>
        </w:trPr>
        <w:tc>
          <w:tcPr>
            <w:tcW w:w="184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843617E" w14:textId="77777777" w:rsidR="00911D64" w:rsidRPr="00544F01" w:rsidRDefault="00911D64" w:rsidP="00911D64">
            <w:pPr>
              <w:rPr>
                <w:rStyle w:val="Hyperlink"/>
                <w:b/>
                <w:sz w:val="16"/>
                <w:szCs w:val="16"/>
              </w:rPr>
            </w:pPr>
            <w:r w:rsidRPr="00544F01">
              <w:rPr>
                <w:b/>
                <w:sz w:val="16"/>
                <w:szCs w:val="16"/>
              </w:rPr>
              <w:lastRenderedPageBreak/>
              <w:t>Additional reporting guidance</w:t>
            </w:r>
          </w:p>
        </w:tc>
        <w:tc>
          <w:tcPr>
            <w:tcW w:w="13039" w:type="dxa"/>
            <w:gridSpan w:val="1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9CFF796" w14:textId="0971EFAF" w:rsidR="0082542B" w:rsidRPr="00544F01" w:rsidRDefault="0082542B" w:rsidP="0082542B">
            <w:pPr>
              <w:rPr>
                <w:rStyle w:val="Hyperlink"/>
                <w:color w:val="000000" w:themeColor="text1"/>
                <w:sz w:val="16"/>
                <w:szCs w:val="16"/>
              </w:rPr>
            </w:pPr>
            <w:r w:rsidRPr="00544F01">
              <w:rPr>
                <w:rStyle w:val="Hyperlink"/>
                <w:color w:val="000000" w:themeColor="text1"/>
                <w:sz w:val="16"/>
                <w:szCs w:val="16"/>
              </w:rPr>
              <w:t>Policy(</w:t>
            </w:r>
            <w:proofErr w:type="spellStart"/>
            <w:r w:rsidRPr="00544F01">
              <w:rPr>
                <w:rStyle w:val="Hyperlink"/>
                <w:color w:val="000000" w:themeColor="text1"/>
                <w:sz w:val="16"/>
                <w:szCs w:val="16"/>
              </w:rPr>
              <w:t>ies</w:t>
            </w:r>
            <w:proofErr w:type="spellEnd"/>
            <w:r w:rsidRPr="00544F01">
              <w:rPr>
                <w:rStyle w:val="Hyperlink"/>
                <w:color w:val="000000" w:themeColor="text1"/>
                <w:sz w:val="16"/>
                <w:szCs w:val="16"/>
              </w:rPr>
              <w:t>) or guidelines on stewardship outline signatories</w:t>
            </w:r>
            <w:r w:rsidR="00C54952">
              <w:rPr>
                <w:rStyle w:val="Hyperlink"/>
                <w:color w:val="000000" w:themeColor="text1"/>
                <w:sz w:val="16"/>
                <w:szCs w:val="16"/>
              </w:rPr>
              <w:t>’</w:t>
            </w:r>
            <w:r w:rsidRPr="00544F01">
              <w:rPr>
                <w:rStyle w:val="Hyperlink"/>
                <w:color w:val="000000" w:themeColor="text1"/>
                <w:sz w:val="16"/>
                <w:szCs w:val="16"/>
              </w:rPr>
              <w:t xml:space="preserve"> stewardship approach, i.e. how they use their influence. It may be a standalone policy or guideline or incorporated into a broader responsible investment policy.</w:t>
            </w:r>
          </w:p>
          <w:p w14:paraId="69AEE637" w14:textId="77777777" w:rsidR="00E85143" w:rsidRPr="00544F01" w:rsidRDefault="00E85143" w:rsidP="00452812">
            <w:pPr>
              <w:rPr>
                <w:rStyle w:val="Hyperlink"/>
                <w:color w:val="000000" w:themeColor="text1"/>
                <w:sz w:val="16"/>
                <w:szCs w:val="16"/>
              </w:rPr>
            </w:pPr>
          </w:p>
          <w:p w14:paraId="0F12BF3D" w14:textId="73E6462C" w:rsidR="00452812" w:rsidRPr="00544F01" w:rsidRDefault="00452812" w:rsidP="00452812">
            <w:pPr>
              <w:rPr>
                <w:rStyle w:val="Hyperlink"/>
                <w:color w:val="000000" w:themeColor="text1"/>
                <w:sz w:val="16"/>
                <w:szCs w:val="16"/>
              </w:rPr>
            </w:pPr>
            <w:r w:rsidRPr="00544F01">
              <w:rPr>
                <w:rStyle w:val="Hyperlink"/>
                <w:color w:val="000000" w:themeColor="text1"/>
                <w:sz w:val="16"/>
                <w:szCs w:val="16"/>
              </w:rPr>
              <w:t xml:space="preserve">In </w:t>
            </w:r>
            <w:r w:rsidR="008B4A97">
              <w:rPr>
                <w:rStyle w:val="Hyperlink"/>
                <w:color w:val="000000" w:themeColor="text1"/>
                <w:sz w:val="16"/>
                <w:szCs w:val="16"/>
              </w:rPr>
              <w:t xml:space="preserve">answer </w:t>
            </w:r>
            <w:r w:rsidR="00035B2F" w:rsidRPr="00544F01">
              <w:rPr>
                <w:rStyle w:val="Hyperlink"/>
                <w:color w:val="000000" w:themeColor="text1"/>
                <w:sz w:val="16"/>
                <w:szCs w:val="16"/>
              </w:rPr>
              <w:t>o</w:t>
            </w:r>
            <w:r w:rsidRPr="00544F01">
              <w:rPr>
                <w:rStyle w:val="Hyperlink"/>
                <w:color w:val="000000" w:themeColor="text1"/>
                <w:sz w:val="16"/>
                <w:szCs w:val="16"/>
              </w:rPr>
              <w:t>ption B</w:t>
            </w:r>
            <w:r w:rsidR="006B6E0D">
              <w:rPr>
                <w:rStyle w:val="Hyperlink"/>
                <w:color w:val="000000" w:themeColor="text1"/>
                <w:sz w:val="16"/>
                <w:szCs w:val="16"/>
              </w:rPr>
              <w:t>,</w:t>
            </w:r>
            <w:r w:rsidRPr="00544F01">
              <w:rPr>
                <w:rStyle w:val="Hyperlink"/>
                <w:color w:val="000000" w:themeColor="text1"/>
                <w:sz w:val="16"/>
                <w:szCs w:val="16"/>
              </w:rPr>
              <w:t xml:space="preserve"> the </w:t>
            </w:r>
            <w:r w:rsidR="005168C3">
              <w:rPr>
                <w:rStyle w:val="Hyperlink"/>
                <w:color w:val="000000" w:themeColor="text1"/>
                <w:sz w:val="16"/>
                <w:szCs w:val="16"/>
              </w:rPr>
              <w:t>‘</w:t>
            </w:r>
            <w:r w:rsidRPr="00544F01">
              <w:rPr>
                <w:rStyle w:val="Hyperlink"/>
                <w:color w:val="000000" w:themeColor="text1"/>
                <w:sz w:val="16"/>
                <w:szCs w:val="16"/>
              </w:rPr>
              <w:t>degree of implementation of their stewardship policy</w:t>
            </w:r>
            <w:r w:rsidR="005168C3">
              <w:rPr>
                <w:rStyle w:val="Hyperlink"/>
                <w:color w:val="000000" w:themeColor="text1"/>
                <w:sz w:val="16"/>
                <w:szCs w:val="16"/>
              </w:rPr>
              <w:t>’</w:t>
            </w:r>
            <w:r w:rsidRPr="00544F01">
              <w:rPr>
                <w:rStyle w:val="Hyperlink"/>
                <w:color w:val="000000" w:themeColor="text1"/>
                <w:sz w:val="16"/>
                <w:szCs w:val="16"/>
              </w:rPr>
              <w:t xml:space="preserve"> refers to the extent to which external </w:t>
            </w:r>
            <w:r w:rsidR="00E40AE8" w:rsidRPr="00544F01">
              <w:rPr>
                <w:rStyle w:val="Hyperlink"/>
                <w:color w:val="000000" w:themeColor="text1"/>
                <w:sz w:val="16"/>
                <w:szCs w:val="16"/>
              </w:rPr>
              <w:t xml:space="preserve">investment </w:t>
            </w:r>
            <w:r w:rsidRPr="00544F01">
              <w:rPr>
                <w:rStyle w:val="Hyperlink"/>
                <w:color w:val="000000" w:themeColor="text1"/>
                <w:sz w:val="16"/>
                <w:szCs w:val="16"/>
              </w:rPr>
              <w:t>managers</w:t>
            </w:r>
            <w:r w:rsidR="00C54952">
              <w:rPr>
                <w:rStyle w:val="Hyperlink"/>
                <w:color w:val="000000" w:themeColor="text1"/>
                <w:sz w:val="16"/>
                <w:szCs w:val="16"/>
              </w:rPr>
              <w:t>’</w:t>
            </w:r>
            <w:r w:rsidRPr="00544F01">
              <w:rPr>
                <w:rStyle w:val="Hyperlink"/>
                <w:color w:val="000000" w:themeColor="text1"/>
                <w:sz w:val="16"/>
                <w:szCs w:val="16"/>
              </w:rPr>
              <w:t xml:space="preserve"> past activities matched the commitments and priorities outlined in their stewardship policy.</w:t>
            </w:r>
          </w:p>
          <w:p w14:paraId="5D3F4D5E" w14:textId="77777777" w:rsidR="00452812" w:rsidRPr="00544F01" w:rsidRDefault="00452812" w:rsidP="00452812">
            <w:pPr>
              <w:rPr>
                <w:rStyle w:val="Hyperlink"/>
                <w:color w:val="000000" w:themeColor="text1"/>
                <w:sz w:val="16"/>
                <w:szCs w:val="16"/>
              </w:rPr>
            </w:pPr>
          </w:p>
          <w:p w14:paraId="6087F08E" w14:textId="713929BA" w:rsidR="00452812" w:rsidRPr="00544F01" w:rsidRDefault="00452812" w:rsidP="00452812">
            <w:pPr>
              <w:rPr>
                <w:rStyle w:val="Hyperlink"/>
                <w:color w:val="000000" w:themeColor="text1"/>
                <w:sz w:val="16"/>
                <w:szCs w:val="16"/>
              </w:rPr>
            </w:pPr>
            <w:r w:rsidRPr="00544F01">
              <w:rPr>
                <w:rStyle w:val="Hyperlink"/>
                <w:color w:val="000000" w:themeColor="text1"/>
                <w:sz w:val="16"/>
                <w:szCs w:val="16"/>
              </w:rPr>
              <w:t xml:space="preserve">In </w:t>
            </w:r>
            <w:r w:rsidR="008B4A97">
              <w:rPr>
                <w:rStyle w:val="Hyperlink"/>
                <w:color w:val="000000" w:themeColor="text1"/>
                <w:sz w:val="16"/>
                <w:szCs w:val="16"/>
              </w:rPr>
              <w:t xml:space="preserve">answer </w:t>
            </w:r>
            <w:r w:rsidRPr="00544F01">
              <w:rPr>
                <w:rStyle w:val="Hyperlink"/>
                <w:color w:val="000000" w:themeColor="text1"/>
                <w:sz w:val="16"/>
                <w:szCs w:val="16"/>
              </w:rPr>
              <w:t>options C and D</w:t>
            </w:r>
            <w:r w:rsidR="006B6E0D">
              <w:rPr>
                <w:rStyle w:val="Hyperlink"/>
                <w:color w:val="000000" w:themeColor="text1"/>
                <w:sz w:val="16"/>
                <w:szCs w:val="16"/>
              </w:rPr>
              <w:t>,</w:t>
            </w:r>
            <w:r w:rsidRPr="00544F01">
              <w:rPr>
                <w:rStyle w:val="Hyperlink"/>
                <w:color w:val="000000" w:themeColor="text1"/>
                <w:sz w:val="16"/>
                <w:szCs w:val="16"/>
              </w:rPr>
              <w:t xml:space="preserve"> </w:t>
            </w:r>
            <w:r w:rsidR="005168C3">
              <w:rPr>
                <w:rStyle w:val="Hyperlink"/>
                <w:color w:val="000000" w:themeColor="text1"/>
                <w:sz w:val="16"/>
                <w:szCs w:val="16"/>
              </w:rPr>
              <w:t>‘</w:t>
            </w:r>
            <w:r w:rsidRPr="00544F01">
              <w:rPr>
                <w:rStyle w:val="Hyperlink"/>
                <w:color w:val="000000" w:themeColor="text1"/>
                <w:sz w:val="16"/>
                <w:szCs w:val="16"/>
              </w:rPr>
              <w:t>prioritising</w:t>
            </w:r>
            <w:r w:rsidR="005168C3">
              <w:rPr>
                <w:rStyle w:val="Hyperlink"/>
                <w:color w:val="000000" w:themeColor="text1"/>
                <w:sz w:val="16"/>
                <w:szCs w:val="16"/>
              </w:rPr>
              <w:t>’</w:t>
            </w:r>
            <w:r w:rsidRPr="00544F01">
              <w:rPr>
                <w:rStyle w:val="Hyperlink"/>
                <w:color w:val="000000" w:themeColor="text1"/>
                <w:sz w:val="16"/>
                <w:szCs w:val="16"/>
              </w:rPr>
              <w:t xml:space="preserve"> system</w:t>
            </w:r>
            <w:r w:rsidR="00826FA6" w:rsidRPr="00544F01">
              <w:rPr>
                <w:rStyle w:val="Hyperlink"/>
                <w:color w:val="000000" w:themeColor="text1"/>
                <w:sz w:val="16"/>
                <w:szCs w:val="16"/>
              </w:rPr>
              <w:t>at</w:t>
            </w:r>
            <w:r w:rsidR="00E91932" w:rsidRPr="00544F01">
              <w:rPr>
                <w:rStyle w:val="Hyperlink"/>
                <w:color w:val="000000" w:themeColor="text1"/>
                <w:sz w:val="16"/>
                <w:szCs w:val="16"/>
              </w:rPr>
              <w:t>i</w:t>
            </w:r>
            <w:r w:rsidRPr="00544F01">
              <w:rPr>
                <w:rStyle w:val="Hyperlink"/>
                <w:color w:val="000000" w:themeColor="text1"/>
                <w:sz w:val="16"/>
                <w:szCs w:val="16"/>
              </w:rPr>
              <w:t>c</w:t>
            </w:r>
            <w:r w:rsidR="00E91932" w:rsidRPr="00544F01">
              <w:rPr>
                <w:rStyle w:val="Hyperlink"/>
                <w:color w:val="000000" w:themeColor="text1"/>
                <w:sz w:val="16"/>
                <w:szCs w:val="16"/>
              </w:rPr>
              <w:t xml:space="preserve"> sustainability</w:t>
            </w:r>
            <w:r w:rsidRPr="00544F01">
              <w:rPr>
                <w:rStyle w:val="Hyperlink"/>
                <w:color w:val="000000" w:themeColor="text1"/>
                <w:sz w:val="16"/>
                <w:szCs w:val="16"/>
              </w:rPr>
              <w:t xml:space="preserve"> issues and/or ESG factors</w:t>
            </w:r>
            <w:r w:rsidR="00D564A7" w:rsidRPr="00544F01">
              <w:rPr>
                <w:rStyle w:val="Hyperlink"/>
                <w:color w:val="000000" w:themeColor="text1"/>
                <w:sz w:val="16"/>
                <w:szCs w:val="16"/>
              </w:rPr>
              <w:t xml:space="preserve"> </w:t>
            </w:r>
            <w:r w:rsidRPr="00544F01">
              <w:rPr>
                <w:rStyle w:val="Hyperlink"/>
                <w:color w:val="000000" w:themeColor="text1"/>
                <w:sz w:val="16"/>
                <w:szCs w:val="16"/>
              </w:rPr>
              <w:t>refers to (</w:t>
            </w:r>
            <w:proofErr w:type="spellStart"/>
            <w:r w:rsidR="00035B2F" w:rsidRPr="00544F01">
              <w:rPr>
                <w:rStyle w:val="Hyperlink"/>
                <w:color w:val="000000" w:themeColor="text1"/>
                <w:sz w:val="16"/>
                <w:szCs w:val="16"/>
              </w:rPr>
              <w:t>i</w:t>
            </w:r>
            <w:proofErr w:type="spellEnd"/>
            <w:r w:rsidRPr="00544F01">
              <w:rPr>
                <w:rStyle w:val="Hyperlink"/>
                <w:color w:val="000000" w:themeColor="text1"/>
                <w:sz w:val="16"/>
                <w:szCs w:val="16"/>
              </w:rPr>
              <w:t xml:space="preserve">) including these issues among the external </w:t>
            </w:r>
            <w:r w:rsidR="00E40AE8" w:rsidRPr="00544F01">
              <w:rPr>
                <w:rStyle w:val="Hyperlink"/>
                <w:color w:val="000000" w:themeColor="text1"/>
                <w:sz w:val="16"/>
                <w:szCs w:val="16"/>
              </w:rPr>
              <w:t xml:space="preserve">investment </w:t>
            </w:r>
            <w:r w:rsidRPr="00544F01">
              <w:rPr>
                <w:rStyle w:val="Hyperlink"/>
                <w:color w:val="000000" w:themeColor="text1"/>
                <w:sz w:val="16"/>
                <w:szCs w:val="16"/>
              </w:rPr>
              <w:t>manager</w:t>
            </w:r>
            <w:r w:rsidR="00C54952">
              <w:rPr>
                <w:rStyle w:val="Hyperlink"/>
                <w:color w:val="000000" w:themeColor="text1"/>
                <w:sz w:val="16"/>
                <w:szCs w:val="16"/>
              </w:rPr>
              <w:t>’</w:t>
            </w:r>
            <w:r w:rsidRPr="00544F01">
              <w:rPr>
                <w:rStyle w:val="Hyperlink"/>
                <w:color w:val="000000" w:themeColor="text1"/>
                <w:sz w:val="16"/>
                <w:szCs w:val="16"/>
              </w:rPr>
              <w:t>s key stewardship objectives and (</w:t>
            </w:r>
            <w:r w:rsidR="00035B2F" w:rsidRPr="00544F01">
              <w:rPr>
                <w:rStyle w:val="Hyperlink"/>
                <w:color w:val="000000" w:themeColor="text1"/>
                <w:sz w:val="16"/>
                <w:szCs w:val="16"/>
              </w:rPr>
              <w:t>ii</w:t>
            </w:r>
            <w:r w:rsidRPr="00544F01">
              <w:rPr>
                <w:rStyle w:val="Hyperlink"/>
                <w:color w:val="000000" w:themeColor="text1"/>
                <w:sz w:val="16"/>
                <w:szCs w:val="16"/>
              </w:rPr>
              <w:t xml:space="preserve">) formalising guidelines </w:t>
            </w:r>
            <w:r w:rsidR="00035B2F" w:rsidRPr="00544F01">
              <w:rPr>
                <w:rStyle w:val="Hyperlink"/>
                <w:color w:val="000000" w:themeColor="text1"/>
                <w:sz w:val="16"/>
                <w:szCs w:val="16"/>
              </w:rPr>
              <w:t xml:space="preserve">that </w:t>
            </w:r>
            <w:r w:rsidRPr="00544F01">
              <w:rPr>
                <w:rStyle w:val="Hyperlink"/>
                <w:color w:val="000000" w:themeColor="text1"/>
                <w:sz w:val="16"/>
                <w:szCs w:val="16"/>
              </w:rPr>
              <w:t>giv</w:t>
            </w:r>
            <w:r w:rsidR="00035B2F" w:rsidRPr="00544F01">
              <w:rPr>
                <w:rStyle w:val="Hyperlink"/>
                <w:color w:val="000000" w:themeColor="text1"/>
                <w:sz w:val="16"/>
                <w:szCs w:val="16"/>
              </w:rPr>
              <w:t>e</w:t>
            </w:r>
            <w:r w:rsidRPr="00544F01">
              <w:rPr>
                <w:rStyle w:val="Hyperlink"/>
                <w:color w:val="000000" w:themeColor="text1"/>
                <w:sz w:val="16"/>
                <w:szCs w:val="16"/>
              </w:rPr>
              <w:t xml:space="preserve"> precedence to these issues over other considerations in case of </w:t>
            </w:r>
            <w:r w:rsidR="00035B2F" w:rsidRPr="00544F01">
              <w:rPr>
                <w:rStyle w:val="Hyperlink"/>
                <w:color w:val="000000" w:themeColor="text1"/>
                <w:sz w:val="16"/>
                <w:szCs w:val="16"/>
              </w:rPr>
              <w:t xml:space="preserve">a </w:t>
            </w:r>
            <w:r w:rsidRPr="00544F01">
              <w:rPr>
                <w:rStyle w:val="Hyperlink"/>
                <w:color w:val="000000" w:themeColor="text1"/>
                <w:sz w:val="16"/>
                <w:szCs w:val="16"/>
              </w:rPr>
              <w:t>conflict of interest between various stewardship objectives.</w:t>
            </w:r>
          </w:p>
          <w:p w14:paraId="5938B345" w14:textId="77777777" w:rsidR="00653972" w:rsidRPr="00544F01" w:rsidRDefault="00653972" w:rsidP="00452812">
            <w:pPr>
              <w:rPr>
                <w:rStyle w:val="Hyperlink"/>
                <w:color w:val="000000" w:themeColor="text1"/>
                <w:sz w:val="16"/>
                <w:szCs w:val="16"/>
              </w:rPr>
            </w:pPr>
          </w:p>
          <w:p w14:paraId="09E4F78B" w14:textId="4FAD9B87" w:rsidR="00A921DD" w:rsidRPr="00514ABD" w:rsidRDefault="00F9741F" w:rsidP="00A921DD">
            <w:pPr>
              <w:rPr>
                <w:rStyle w:val="Hyperlink"/>
                <w:color w:val="000000" w:themeColor="text1"/>
                <w:sz w:val="16"/>
                <w:szCs w:val="16"/>
              </w:rPr>
            </w:pPr>
            <w:r w:rsidRPr="00F9741F">
              <w:rPr>
                <w:rStyle w:val="Hyperlink"/>
                <w:color w:val="000000" w:themeColor="text1"/>
                <w:sz w:val="16"/>
                <w:szCs w:val="16"/>
              </w:rPr>
              <w:t xml:space="preserve">Escalation in the context of stewardship is the approach an investor takes if initial stewardship approaches are unsuccessful at achieving its objectives over a given time period. Escalation differs by asset class and investor type, but generally involves the use of increasingly assertive stewardship tools and activities. </w:t>
            </w:r>
            <w:r w:rsidR="00A921DD" w:rsidRPr="00514ABD">
              <w:rPr>
                <w:rStyle w:val="Hyperlink"/>
                <w:color w:val="000000" w:themeColor="text1"/>
                <w:sz w:val="16"/>
                <w:szCs w:val="16"/>
              </w:rPr>
              <w:t>Examples of steps that investors can take as escalation measures differ by asset class, but include:</w:t>
            </w:r>
          </w:p>
          <w:p w14:paraId="2FF94632" w14:textId="77777777" w:rsidR="00A921DD" w:rsidRPr="00514ABD" w:rsidRDefault="00A921DD" w:rsidP="00A921DD">
            <w:pPr>
              <w:pStyle w:val="ListParagraph"/>
              <w:numPr>
                <w:ilvl w:val="0"/>
                <w:numId w:val="94"/>
              </w:numPr>
              <w:rPr>
                <w:rStyle w:val="Hyperlink"/>
                <w:color w:val="000000" w:themeColor="text1"/>
                <w:sz w:val="16"/>
                <w:szCs w:val="16"/>
              </w:rPr>
            </w:pPr>
            <w:r w:rsidRPr="00514ABD">
              <w:rPr>
                <w:rStyle w:val="Hyperlink"/>
                <w:color w:val="000000" w:themeColor="text1"/>
                <w:sz w:val="16"/>
                <w:szCs w:val="16"/>
              </w:rPr>
              <w:t>Joining or broadening an existing collaborative engagement or creating a new one;</w:t>
            </w:r>
          </w:p>
          <w:p w14:paraId="0906B692" w14:textId="77777777" w:rsidR="00A921DD" w:rsidRPr="00514ABD" w:rsidRDefault="00A921DD" w:rsidP="00A921DD">
            <w:pPr>
              <w:pStyle w:val="ListParagraph"/>
              <w:numPr>
                <w:ilvl w:val="0"/>
                <w:numId w:val="94"/>
              </w:numPr>
              <w:rPr>
                <w:rStyle w:val="Hyperlink"/>
                <w:color w:val="000000" w:themeColor="text1"/>
                <w:sz w:val="16"/>
                <w:szCs w:val="16"/>
              </w:rPr>
            </w:pPr>
            <w:r w:rsidRPr="00514ABD">
              <w:rPr>
                <w:rStyle w:val="Hyperlink"/>
                <w:color w:val="000000" w:themeColor="text1"/>
                <w:sz w:val="16"/>
                <w:szCs w:val="16"/>
              </w:rPr>
              <w:t>Filing, co-filing, and/or submitting a shareholder resolution or proposal;</w:t>
            </w:r>
          </w:p>
          <w:p w14:paraId="6196C0AD" w14:textId="77777777" w:rsidR="00A921DD" w:rsidRPr="00514ABD" w:rsidRDefault="00A921DD" w:rsidP="00A921DD">
            <w:pPr>
              <w:pStyle w:val="ListParagraph"/>
              <w:numPr>
                <w:ilvl w:val="0"/>
                <w:numId w:val="94"/>
              </w:numPr>
              <w:rPr>
                <w:rStyle w:val="Hyperlink"/>
                <w:color w:val="000000" w:themeColor="text1"/>
                <w:sz w:val="16"/>
                <w:szCs w:val="16"/>
              </w:rPr>
            </w:pPr>
            <w:r w:rsidRPr="00514ABD">
              <w:rPr>
                <w:rStyle w:val="Hyperlink"/>
                <w:color w:val="000000" w:themeColor="text1"/>
                <w:sz w:val="16"/>
                <w:szCs w:val="16"/>
              </w:rPr>
              <w:t>Using voting powers for other votes (e.g. voting against the re-election of one or more board directors);</w:t>
            </w:r>
          </w:p>
          <w:p w14:paraId="6F6A8B2E" w14:textId="77777777" w:rsidR="00A921DD" w:rsidRPr="00514ABD" w:rsidRDefault="00A921DD" w:rsidP="00A921DD">
            <w:pPr>
              <w:pStyle w:val="ListParagraph"/>
              <w:numPr>
                <w:ilvl w:val="0"/>
                <w:numId w:val="94"/>
              </w:numPr>
              <w:rPr>
                <w:rStyle w:val="Hyperlink"/>
                <w:color w:val="000000" w:themeColor="text1"/>
                <w:sz w:val="16"/>
                <w:szCs w:val="16"/>
              </w:rPr>
            </w:pPr>
            <w:r w:rsidRPr="00514ABD">
              <w:rPr>
                <w:rStyle w:val="Hyperlink"/>
                <w:color w:val="000000" w:themeColor="text1"/>
                <w:sz w:val="16"/>
                <w:szCs w:val="16"/>
              </w:rPr>
              <w:t>Making changes to the management/operation of directly controlled portfolio companies or real assets;</w:t>
            </w:r>
          </w:p>
          <w:p w14:paraId="656A57D9" w14:textId="77777777" w:rsidR="00A921DD" w:rsidRPr="00514ABD" w:rsidRDefault="00A921DD" w:rsidP="00A921DD">
            <w:pPr>
              <w:pStyle w:val="ListParagraph"/>
              <w:numPr>
                <w:ilvl w:val="0"/>
                <w:numId w:val="94"/>
              </w:numPr>
              <w:rPr>
                <w:rStyle w:val="Hyperlink"/>
                <w:color w:val="000000" w:themeColor="text1"/>
                <w:sz w:val="16"/>
                <w:szCs w:val="16"/>
              </w:rPr>
            </w:pPr>
            <w:r w:rsidRPr="00514ABD">
              <w:rPr>
                <w:rStyle w:val="Hyperlink"/>
                <w:color w:val="000000" w:themeColor="text1"/>
                <w:sz w:val="16"/>
                <w:szCs w:val="16"/>
              </w:rPr>
              <w:t>Refusing additional finance until practices improve (e.g. refusing to subscribe to new or reissued bonds);</w:t>
            </w:r>
          </w:p>
          <w:p w14:paraId="3BB90EA7" w14:textId="77777777" w:rsidR="00A921DD" w:rsidRPr="00514ABD" w:rsidRDefault="00A921DD" w:rsidP="00A921DD">
            <w:pPr>
              <w:pStyle w:val="ListParagraph"/>
              <w:numPr>
                <w:ilvl w:val="0"/>
                <w:numId w:val="94"/>
              </w:numPr>
              <w:rPr>
                <w:rStyle w:val="Hyperlink"/>
                <w:color w:val="000000" w:themeColor="text1"/>
                <w:sz w:val="16"/>
                <w:szCs w:val="16"/>
              </w:rPr>
            </w:pPr>
            <w:r w:rsidRPr="00514ABD">
              <w:rPr>
                <w:rStyle w:val="Hyperlink"/>
                <w:color w:val="000000" w:themeColor="text1"/>
                <w:sz w:val="16"/>
                <w:szCs w:val="16"/>
              </w:rPr>
              <w:t>Publicly engaging the entity, e.g. by signing an open letter;</w:t>
            </w:r>
          </w:p>
          <w:p w14:paraId="4573E8F2" w14:textId="77777777" w:rsidR="00A921DD" w:rsidRDefault="00A921DD" w:rsidP="00A921DD">
            <w:pPr>
              <w:pStyle w:val="ListParagraph"/>
              <w:numPr>
                <w:ilvl w:val="0"/>
                <w:numId w:val="94"/>
              </w:numPr>
              <w:rPr>
                <w:rStyle w:val="Hyperlink"/>
                <w:color w:val="000000" w:themeColor="text1"/>
                <w:sz w:val="16"/>
                <w:szCs w:val="16"/>
              </w:rPr>
            </w:pPr>
            <w:r w:rsidRPr="00514ABD">
              <w:rPr>
                <w:rStyle w:val="Hyperlink"/>
                <w:color w:val="000000" w:themeColor="text1"/>
                <w:sz w:val="16"/>
                <w:szCs w:val="16"/>
              </w:rPr>
              <w:t xml:space="preserve">Divesting; or </w:t>
            </w:r>
          </w:p>
          <w:p w14:paraId="0ABC624F" w14:textId="77777777" w:rsidR="00A921DD" w:rsidRDefault="00A921DD" w:rsidP="00A921DD">
            <w:pPr>
              <w:pStyle w:val="ListParagraph"/>
              <w:numPr>
                <w:ilvl w:val="0"/>
                <w:numId w:val="94"/>
              </w:numPr>
              <w:rPr>
                <w:rStyle w:val="Hyperlink"/>
                <w:color w:val="000000" w:themeColor="text1"/>
                <w:sz w:val="16"/>
                <w:szCs w:val="16"/>
              </w:rPr>
            </w:pPr>
            <w:r>
              <w:rPr>
                <w:rStyle w:val="Hyperlink"/>
                <w:color w:val="000000" w:themeColor="text1"/>
                <w:sz w:val="16"/>
                <w:szCs w:val="16"/>
              </w:rPr>
              <w:t>Litigation</w:t>
            </w:r>
          </w:p>
          <w:p w14:paraId="5A245685" w14:textId="63DDF274" w:rsidR="00452812" w:rsidRPr="00544F01" w:rsidRDefault="00452812" w:rsidP="00452812">
            <w:pPr>
              <w:rPr>
                <w:rStyle w:val="Hyperlink"/>
                <w:color w:val="000000" w:themeColor="text1"/>
                <w:sz w:val="16"/>
                <w:szCs w:val="16"/>
              </w:rPr>
            </w:pPr>
          </w:p>
          <w:p w14:paraId="1EA48AFE" w14:textId="6B7108F5" w:rsidR="00F50403" w:rsidRPr="00544F01" w:rsidRDefault="00F50403" w:rsidP="00452812">
            <w:pPr>
              <w:rPr>
                <w:rStyle w:val="Hyperlink"/>
                <w:color w:val="000000" w:themeColor="text1"/>
                <w:sz w:val="16"/>
                <w:szCs w:val="16"/>
              </w:rPr>
            </w:pPr>
            <w:r w:rsidRPr="00544F01">
              <w:rPr>
                <w:rStyle w:val="Hyperlink"/>
                <w:color w:val="000000" w:themeColor="text1"/>
                <w:sz w:val="16"/>
                <w:szCs w:val="16"/>
              </w:rPr>
              <w:t xml:space="preserve">PRI recognises that </w:t>
            </w:r>
            <w:r w:rsidR="00E57142" w:rsidRPr="00544F01">
              <w:rPr>
                <w:rStyle w:val="Hyperlink"/>
                <w:color w:val="000000" w:themeColor="text1"/>
                <w:sz w:val="16"/>
                <w:szCs w:val="16"/>
              </w:rPr>
              <w:t>participation</w:t>
            </w:r>
            <w:r w:rsidR="00654971" w:rsidRPr="00544F01">
              <w:rPr>
                <w:rStyle w:val="Hyperlink"/>
                <w:color w:val="000000" w:themeColor="text1"/>
                <w:sz w:val="16"/>
                <w:szCs w:val="16"/>
              </w:rPr>
              <w:t xml:space="preserve"> and active support for</w:t>
            </w:r>
            <w:r w:rsidR="00EE142D" w:rsidRPr="00544F01">
              <w:rPr>
                <w:rStyle w:val="Hyperlink"/>
                <w:color w:val="000000" w:themeColor="text1"/>
                <w:sz w:val="16"/>
                <w:szCs w:val="16"/>
              </w:rPr>
              <w:t xml:space="preserve"> </w:t>
            </w:r>
            <w:r w:rsidR="00653972" w:rsidRPr="00544F01">
              <w:rPr>
                <w:rStyle w:val="Hyperlink"/>
                <w:color w:val="000000" w:themeColor="text1"/>
                <w:sz w:val="16"/>
                <w:szCs w:val="16"/>
              </w:rPr>
              <w:t>stewardship</w:t>
            </w:r>
            <w:r w:rsidR="00E57142" w:rsidRPr="00544F01">
              <w:rPr>
                <w:rStyle w:val="Hyperlink"/>
                <w:color w:val="000000" w:themeColor="text1"/>
                <w:sz w:val="16"/>
                <w:szCs w:val="16"/>
              </w:rPr>
              <w:t xml:space="preserve"> initiatives may be </w:t>
            </w:r>
            <w:r w:rsidR="00FD4030" w:rsidRPr="00544F01">
              <w:rPr>
                <w:rStyle w:val="Hyperlink"/>
                <w:color w:val="000000" w:themeColor="text1"/>
                <w:sz w:val="16"/>
                <w:szCs w:val="16"/>
              </w:rPr>
              <w:t>limited for</w:t>
            </w:r>
            <w:r w:rsidR="00A70393" w:rsidRPr="00544F01">
              <w:rPr>
                <w:rStyle w:val="Hyperlink"/>
                <w:color w:val="000000" w:themeColor="text1"/>
                <w:sz w:val="16"/>
                <w:szCs w:val="16"/>
              </w:rPr>
              <w:t xml:space="preserve"> signatories</w:t>
            </w:r>
            <w:r w:rsidR="005E2B19" w:rsidRPr="00544F01">
              <w:rPr>
                <w:rStyle w:val="Hyperlink"/>
                <w:color w:val="000000" w:themeColor="text1"/>
                <w:sz w:val="16"/>
                <w:szCs w:val="16"/>
              </w:rPr>
              <w:t xml:space="preserve"> investing in asset classes that offer</w:t>
            </w:r>
            <w:r w:rsidR="00953DBA" w:rsidRPr="00544F01">
              <w:rPr>
                <w:rStyle w:val="Hyperlink"/>
                <w:color w:val="000000" w:themeColor="text1"/>
                <w:sz w:val="16"/>
                <w:szCs w:val="16"/>
              </w:rPr>
              <w:t xml:space="preserve"> fewer </w:t>
            </w:r>
            <w:r w:rsidR="001A38F5">
              <w:rPr>
                <w:rStyle w:val="Hyperlink"/>
                <w:color w:val="000000" w:themeColor="text1"/>
                <w:sz w:val="16"/>
                <w:szCs w:val="16"/>
              </w:rPr>
              <w:t>collaboration opportunities</w:t>
            </w:r>
            <w:r w:rsidR="00953DBA" w:rsidRPr="00544F01">
              <w:rPr>
                <w:rStyle w:val="Hyperlink"/>
                <w:color w:val="000000" w:themeColor="text1"/>
                <w:sz w:val="16"/>
                <w:szCs w:val="16"/>
              </w:rPr>
              <w:t xml:space="preserve">. </w:t>
            </w:r>
          </w:p>
          <w:p w14:paraId="537957B5" w14:textId="77777777" w:rsidR="00953DBA" w:rsidRPr="00544F01" w:rsidRDefault="00953DBA" w:rsidP="00452812">
            <w:pPr>
              <w:rPr>
                <w:rStyle w:val="Hyperlink"/>
                <w:color w:val="000000" w:themeColor="text1"/>
                <w:sz w:val="16"/>
                <w:szCs w:val="16"/>
              </w:rPr>
            </w:pPr>
          </w:p>
          <w:p w14:paraId="6BFFEF52" w14:textId="6D8C197D" w:rsidR="00911D64" w:rsidRPr="00544F01" w:rsidRDefault="00452812" w:rsidP="00452812">
            <w:pPr>
              <w:rPr>
                <w:rStyle w:val="Hyperlink"/>
                <w:color w:val="000000" w:themeColor="text1"/>
                <w:sz w:val="16"/>
                <w:szCs w:val="16"/>
              </w:rPr>
            </w:pPr>
            <w:r w:rsidRPr="00544F01">
              <w:rPr>
                <w:rStyle w:val="Hyperlink"/>
                <w:color w:val="000000" w:themeColor="text1"/>
                <w:sz w:val="16"/>
                <w:szCs w:val="16"/>
              </w:rPr>
              <w:t>I</w:t>
            </w:r>
            <w:r w:rsidR="00035B2F" w:rsidRPr="00544F01">
              <w:rPr>
                <w:rStyle w:val="Hyperlink"/>
                <w:color w:val="000000" w:themeColor="text1"/>
                <w:sz w:val="16"/>
                <w:szCs w:val="16"/>
              </w:rPr>
              <w:t>n</w:t>
            </w:r>
            <w:r w:rsidRPr="00544F01">
              <w:rPr>
                <w:rStyle w:val="Hyperlink"/>
                <w:color w:val="000000" w:themeColor="text1"/>
                <w:sz w:val="16"/>
                <w:szCs w:val="16"/>
              </w:rPr>
              <w:t xml:space="preserve"> </w:t>
            </w:r>
            <w:r w:rsidR="00E840D8">
              <w:rPr>
                <w:rStyle w:val="Hyperlink"/>
                <w:color w:val="000000" w:themeColor="text1"/>
                <w:sz w:val="16"/>
                <w:szCs w:val="16"/>
              </w:rPr>
              <w:t xml:space="preserve">answer </w:t>
            </w:r>
            <w:r w:rsidRPr="00544F01">
              <w:rPr>
                <w:rStyle w:val="Hyperlink"/>
                <w:color w:val="000000" w:themeColor="text1"/>
                <w:sz w:val="16"/>
                <w:szCs w:val="16"/>
              </w:rPr>
              <w:t xml:space="preserve">option </w:t>
            </w:r>
            <w:r w:rsidR="007E57A6" w:rsidRPr="00544F01">
              <w:rPr>
                <w:rStyle w:val="Hyperlink"/>
                <w:color w:val="000000" w:themeColor="text1"/>
                <w:sz w:val="16"/>
                <w:szCs w:val="16"/>
              </w:rPr>
              <w:t>J</w:t>
            </w:r>
            <w:r w:rsidR="006B6E0D">
              <w:rPr>
                <w:rStyle w:val="Hyperlink"/>
                <w:color w:val="000000" w:themeColor="text1"/>
                <w:sz w:val="16"/>
                <w:szCs w:val="16"/>
              </w:rPr>
              <w:t>,</w:t>
            </w:r>
            <w:r w:rsidRPr="00544F01">
              <w:rPr>
                <w:rStyle w:val="Hyperlink"/>
                <w:color w:val="000000" w:themeColor="text1"/>
                <w:sz w:val="16"/>
                <w:szCs w:val="16"/>
              </w:rPr>
              <w:t xml:space="preserve"> external </w:t>
            </w:r>
            <w:r w:rsidR="00A05D9C" w:rsidRPr="00544F01">
              <w:rPr>
                <w:rStyle w:val="Hyperlink"/>
                <w:color w:val="000000" w:themeColor="text1"/>
                <w:sz w:val="16"/>
                <w:szCs w:val="16"/>
              </w:rPr>
              <w:t xml:space="preserve">investment </w:t>
            </w:r>
            <w:r w:rsidRPr="00544F01">
              <w:rPr>
                <w:rStyle w:val="Hyperlink"/>
                <w:color w:val="000000" w:themeColor="text1"/>
                <w:sz w:val="16"/>
                <w:szCs w:val="16"/>
              </w:rPr>
              <w:t xml:space="preserve">managers are understood to take an </w:t>
            </w:r>
            <w:r w:rsidR="005168C3">
              <w:rPr>
                <w:rStyle w:val="Hyperlink"/>
                <w:color w:val="000000" w:themeColor="text1"/>
                <w:sz w:val="16"/>
                <w:szCs w:val="16"/>
              </w:rPr>
              <w:t>‘</w:t>
            </w:r>
            <w:r w:rsidRPr="00544F01">
              <w:rPr>
                <w:rStyle w:val="Hyperlink"/>
                <w:color w:val="000000" w:themeColor="text1"/>
                <w:sz w:val="16"/>
                <w:szCs w:val="16"/>
              </w:rPr>
              <w:t>active role</w:t>
            </w:r>
            <w:r w:rsidR="005168C3">
              <w:rPr>
                <w:rStyle w:val="Hyperlink"/>
                <w:color w:val="000000" w:themeColor="text1"/>
                <w:sz w:val="16"/>
                <w:szCs w:val="16"/>
              </w:rPr>
              <w:t>’</w:t>
            </w:r>
            <w:r w:rsidRPr="00544F01">
              <w:rPr>
                <w:rStyle w:val="Hyperlink"/>
                <w:color w:val="000000" w:themeColor="text1"/>
                <w:sz w:val="16"/>
                <w:szCs w:val="16"/>
              </w:rPr>
              <w:t xml:space="preserve"> in collaborative stewardship initiatives if they demonstrate significant contributions of time and other resources (commensurate to their AUM) to such initiatives. </w:t>
            </w:r>
            <w:r w:rsidR="009B2EE7">
              <w:rPr>
                <w:rStyle w:val="Hyperlink"/>
                <w:color w:val="000000" w:themeColor="text1"/>
                <w:sz w:val="16"/>
                <w:szCs w:val="16"/>
              </w:rPr>
              <w:t>Such practices</w:t>
            </w:r>
            <w:r w:rsidR="009B2EE7" w:rsidRPr="00544F01">
              <w:rPr>
                <w:rStyle w:val="Hyperlink"/>
                <w:color w:val="000000" w:themeColor="text1"/>
                <w:sz w:val="16"/>
                <w:szCs w:val="16"/>
              </w:rPr>
              <w:t xml:space="preserve"> </w:t>
            </w:r>
            <w:r w:rsidRPr="00544F01">
              <w:rPr>
                <w:rStyle w:val="Hyperlink"/>
                <w:color w:val="000000" w:themeColor="text1"/>
                <w:sz w:val="16"/>
                <w:szCs w:val="16"/>
              </w:rPr>
              <w:t>may involve being a lead investor for collaborative engagement activities, contributing to the governance of such initiatives (</w:t>
            </w:r>
            <w:r w:rsidR="00737FFE" w:rsidRPr="00544F01">
              <w:rPr>
                <w:rStyle w:val="Hyperlink"/>
                <w:color w:val="000000" w:themeColor="text1"/>
                <w:sz w:val="16"/>
                <w:szCs w:val="16"/>
              </w:rPr>
              <w:t>e.g.</w:t>
            </w:r>
            <w:r w:rsidRPr="00544F01">
              <w:rPr>
                <w:rStyle w:val="Hyperlink"/>
                <w:color w:val="000000" w:themeColor="text1"/>
                <w:sz w:val="16"/>
                <w:szCs w:val="16"/>
              </w:rPr>
              <w:t xml:space="preserve"> chairing or sitting on advisory committees), supporting others in lead roles</w:t>
            </w:r>
            <w:r w:rsidR="009B2EE7">
              <w:rPr>
                <w:rStyle w:val="Hyperlink"/>
                <w:color w:val="000000" w:themeColor="text1"/>
                <w:sz w:val="16"/>
                <w:szCs w:val="16"/>
              </w:rPr>
              <w:t xml:space="preserve"> and</w:t>
            </w:r>
            <w:r w:rsidRPr="00544F01">
              <w:rPr>
                <w:rStyle w:val="Hyperlink"/>
                <w:color w:val="000000" w:themeColor="text1"/>
                <w:sz w:val="16"/>
                <w:szCs w:val="16"/>
              </w:rPr>
              <w:t xml:space="preserve"> making financial contributions.</w:t>
            </w:r>
          </w:p>
        </w:tc>
      </w:tr>
      <w:tr w:rsidR="00912DED" w:rsidRPr="00544F01" w14:paraId="0A19F3E7" w14:textId="77777777" w:rsidTr="00B94219">
        <w:trPr>
          <w:trHeight w:val="300"/>
        </w:trPr>
        <w:tc>
          <w:tcPr>
            <w:tcW w:w="184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0625EDA" w14:textId="77777777" w:rsidR="00911D64" w:rsidRPr="00544F01" w:rsidRDefault="00911D64" w:rsidP="00911D64">
            <w:pPr>
              <w:rPr>
                <w:b/>
                <w:bCs/>
                <w:sz w:val="16"/>
                <w:szCs w:val="16"/>
              </w:rPr>
            </w:pPr>
            <w:r w:rsidRPr="00544F01">
              <w:rPr>
                <w:b/>
                <w:bCs/>
                <w:sz w:val="16"/>
                <w:szCs w:val="16"/>
              </w:rPr>
              <w:t>Other resources</w:t>
            </w:r>
          </w:p>
        </w:tc>
        <w:tc>
          <w:tcPr>
            <w:tcW w:w="13039" w:type="dxa"/>
            <w:gridSpan w:val="1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C2ECBF5" w14:textId="6985C162" w:rsidR="00452812" w:rsidRPr="00544F01" w:rsidRDefault="00452812" w:rsidP="00452812">
            <w:pPr>
              <w:rPr>
                <w:rStyle w:val="Hyperlink"/>
                <w:color w:val="000000" w:themeColor="text1"/>
                <w:sz w:val="16"/>
                <w:szCs w:val="16"/>
              </w:rPr>
            </w:pPr>
            <w:r w:rsidRPr="00544F01">
              <w:rPr>
                <w:rStyle w:val="Hyperlink"/>
                <w:color w:val="000000" w:themeColor="text1"/>
                <w:sz w:val="16"/>
                <w:szCs w:val="16"/>
              </w:rPr>
              <w:t xml:space="preserve">For further guidance on monitoring the stewardship practices of external managers, see </w:t>
            </w:r>
            <w:hyperlink r:id="rId125" w:history="1">
              <w:r w:rsidRPr="00544F01">
                <w:rPr>
                  <w:rStyle w:val="Hyperlink"/>
                  <w:sz w:val="16"/>
                  <w:szCs w:val="16"/>
                </w:rPr>
                <w:t>Asset owner technical guide - investment manager monitoring guide</w:t>
              </w:r>
            </w:hyperlink>
            <w:r w:rsidRPr="00544F01">
              <w:rPr>
                <w:rStyle w:val="Hyperlink"/>
                <w:color w:val="000000" w:themeColor="text1"/>
                <w:sz w:val="16"/>
                <w:szCs w:val="16"/>
              </w:rPr>
              <w:t>.</w:t>
            </w:r>
          </w:p>
          <w:p w14:paraId="2A5378AE" w14:textId="77777777" w:rsidR="00452812" w:rsidRPr="00544F01" w:rsidRDefault="00452812" w:rsidP="00452812">
            <w:pPr>
              <w:rPr>
                <w:rStyle w:val="Hyperlink"/>
                <w:color w:val="000000" w:themeColor="text1"/>
                <w:sz w:val="16"/>
                <w:szCs w:val="16"/>
              </w:rPr>
            </w:pPr>
          </w:p>
          <w:p w14:paraId="10A6B2CC" w14:textId="432FB0CD" w:rsidR="00911D64" w:rsidRPr="00544F01" w:rsidRDefault="00452812" w:rsidP="00452812">
            <w:pPr>
              <w:rPr>
                <w:rStyle w:val="Hyperlink"/>
                <w:color w:val="000000" w:themeColor="text1"/>
                <w:sz w:val="16"/>
                <w:szCs w:val="16"/>
              </w:rPr>
            </w:pPr>
            <w:r w:rsidRPr="00544F01">
              <w:rPr>
                <w:rStyle w:val="Hyperlink"/>
                <w:color w:val="000000" w:themeColor="text1"/>
                <w:sz w:val="16"/>
                <w:szCs w:val="16"/>
              </w:rPr>
              <w:t>Further information and resources on stewardship can be found on PRI</w:t>
            </w:r>
            <w:r w:rsidR="00C54952">
              <w:rPr>
                <w:rStyle w:val="Hyperlink"/>
                <w:color w:val="000000" w:themeColor="text1"/>
                <w:sz w:val="16"/>
                <w:szCs w:val="16"/>
              </w:rPr>
              <w:t>’</w:t>
            </w:r>
            <w:r w:rsidRPr="00544F01">
              <w:rPr>
                <w:rStyle w:val="Hyperlink"/>
                <w:color w:val="000000" w:themeColor="text1"/>
                <w:sz w:val="16"/>
                <w:szCs w:val="16"/>
              </w:rPr>
              <w:t xml:space="preserve">s dedicated </w:t>
            </w:r>
            <w:hyperlink r:id="rId126" w:history="1">
              <w:r w:rsidRPr="00544F01">
                <w:rPr>
                  <w:rStyle w:val="Hyperlink"/>
                  <w:sz w:val="16"/>
                  <w:szCs w:val="16"/>
                </w:rPr>
                <w:t>stewardship</w:t>
              </w:r>
            </w:hyperlink>
            <w:r w:rsidRPr="00544F01">
              <w:rPr>
                <w:rStyle w:val="Hyperlink"/>
                <w:color w:val="000000" w:themeColor="text1"/>
                <w:sz w:val="16"/>
                <w:szCs w:val="16"/>
              </w:rPr>
              <w:t xml:space="preserve"> webpage.</w:t>
            </w:r>
          </w:p>
          <w:p w14:paraId="54BBB162" w14:textId="77777777" w:rsidR="000633B9" w:rsidRPr="00544F01" w:rsidRDefault="000633B9" w:rsidP="00452812">
            <w:pPr>
              <w:rPr>
                <w:rStyle w:val="Hyperlink"/>
                <w:color w:val="000000" w:themeColor="text1"/>
                <w:sz w:val="16"/>
                <w:szCs w:val="16"/>
              </w:rPr>
            </w:pPr>
          </w:p>
          <w:p w14:paraId="662608AF" w14:textId="179E7BCC" w:rsidR="008F78FC" w:rsidRPr="00544F01" w:rsidRDefault="008F78FC" w:rsidP="008F78FC">
            <w:pPr>
              <w:rPr>
                <w:rStyle w:val="Hyperlink"/>
              </w:rPr>
            </w:pPr>
            <w:r w:rsidRPr="00544F01">
              <w:rPr>
                <w:sz w:val="16"/>
                <w:szCs w:val="16"/>
              </w:rPr>
              <w:t>For examples of stewardship initiatives</w:t>
            </w:r>
            <w:r w:rsidR="006B6E0D">
              <w:rPr>
                <w:sz w:val="16"/>
                <w:szCs w:val="16"/>
              </w:rPr>
              <w:t>,</w:t>
            </w:r>
            <w:r w:rsidRPr="00544F01">
              <w:rPr>
                <w:sz w:val="16"/>
                <w:szCs w:val="16"/>
              </w:rPr>
              <w:t xml:space="preserve"> see PRI</w:t>
            </w:r>
            <w:r w:rsidR="00C54952">
              <w:rPr>
                <w:sz w:val="16"/>
                <w:szCs w:val="16"/>
              </w:rPr>
              <w:t>’</w:t>
            </w:r>
            <w:r w:rsidRPr="00544F01">
              <w:rPr>
                <w:sz w:val="16"/>
                <w:szCs w:val="16"/>
              </w:rPr>
              <w:t xml:space="preserve">s dedicated webpage </w:t>
            </w:r>
            <w:hyperlink r:id="rId127" w:history="1">
              <w:r w:rsidRPr="00544F01">
                <w:rPr>
                  <w:rStyle w:val="Hyperlink"/>
                  <w:sz w:val="16"/>
                  <w:szCs w:val="16"/>
                </w:rPr>
                <w:t>Collaborative engagement</w:t>
              </w:r>
            </w:hyperlink>
            <w:r w:rsidRPr="00C57214">
              <w:rPr>
                <w:rStyle w:val="Hyperlink"/>
                <w:color w:val="auto"/>
                <w:sz w:val="16"/>
                <w:szCs w:val="16"/>
              </w:rPr>
              <w:t>.</w:t>
            </w:r>
          </w:p>
          <w:p w14:paraId="2B42F9BD" w14:textId="77777777" w:rsidR="000633B9" w:rsidRPr="00544F01" w:rsidRDefault="000633B9" w:rsidP="008F78FC">
            <w:pPr>
              <w:rPr>
                <w:rStyle w:val="Hyperlink"/>
                <w:color w:val="000000" w:themeColor="text1"/>
                <w:sz w:val="16"/>
                <w:szCs w:val="16"/>
              </w:rPr>
            </w:pPr>
          </w:p>
          <w:p w14:paraId="18DDA544" w14:textId="2FD25BB6" w:rsidR="00911D64" w:rsidRPr="00544F01" w:rsidRDefault="008F78FC" w:rsidP="00452812">
            <w:pPr>
              <w:rPr>
                <w:rStyle w:val="Hyperlink"/>
                <w:color w:val="auto"/>
              </w:rPr>
            </w:pPr>
            <w:r w:rsidRPr="00544F01">
              <w:rPr>
                <w:rStyle w:val="Hyperlink"/>
                <w:color w:val="000000" w:themeColor="text1"/>
                <w:sz w:val="16"/>
                <w:szCs w:val="16"/>
              </w:rPr>
              <w:t>Country-specific guidance on the U</w:t>
            </w:r>
            <w:r w:rsidR="009B2EE7">
              <w:rPr>
                <w:rStyle w:val="Hyperlink"/>
                <w:color w:val="000000" w:themeColor="text1"/>
                <w:sz w:val="16"/>
                <w:szCs w:val="16"/>
              </w:rPr>
              <w:t xml:space="preserve">nited </w:t>
            </w:r>
            <w:r w:rsidRPr="00544F01">
              <w:rPr>
                <w:rStyle w:val="Hyperlink"/>
                <w:color w:val="000000" w:themeColor="text1"/>
                <w:sz w:val="16"/>
                <w:szCs w:val="16"/>
              </w:rPr>
              <w:t>K</w:t>
            </w:r>
            <w:r w:rsidR="009B2EE7">
              <w:rPr>
                <w:rStyle w:val="Hyperlink"/>
                <w:color w:val="000000" w:themeColor="text1"/>
                <w:sz w:val="16"/>
                <w:szCs w:val="16"/>
              </w:rPr>
              <w:t>ingdom</w:t>
            </w:r>
            <w:r w:rsidRPr="00544F01">
              <w:rPr>
                <w:rStyle w:val="Hyperlink"/>
                <w:color w:val="000000" w:themeColor="text1"/>
                <w:sz w:val="16"/>
                <w:szCs w:val="16"/>
              </w:rPr>
              <w:t xml:space="preserve">, South Africa and Germany is available </w:t>
            </w:r>
            <w:r w:rsidR="006B6E0D">
              <w:rPr>
                <w:rStyle w:val="Hyperlink"/>
                <w:color w:val="000000" w:themeColor="text1"/>
                <w:sz w:val="16"/>
                <w:szCs w:val="16"/>
              </w:rPr>
              <w:t>o</w:t>
            </w:r>
            <w:r w:rsidR="006B6E0D" w:rsidRPr="00544F01">
              <w:rPr>
                <w:rStyle w:val="Hyperlink"/>
                <w:color w:val="000000" w:themeColor="text1"/>
                <w:sz w:val="16"/>
                <w:szCs w:val="16"/>
              </w:rPr>
              <w:t xml:space="preserve">n </w:t>
            </w:r>
            <w:r w:rsidRPr="00544F01">
              <w:rPr>
                <w:rStyle w:val="Hyperlink"/>
                <w:color w:val="000000" w:themeColor="text1"/>
                <w:sz w:val="16"/>
                <w:szCs w:val="16"/>
              </w:rPr>
              <w:t>PRI</w:t>
            </w:r>
            <w:r w:rsidR="00C54952">
              <w:rPr>
                <w:rStyle w:val="Hyperlink"/>
                <w:color w:val="000000" w:themeColor="text1"/>
                <w:sz w:val="16"/>
                <w:szCs w:val="16"/>
              </w:rPr>
              <w:t>’</w:t>
            </w:r>
            <w:r w:rsidRPr="00544F01">
              <w:rPr>
                <w:rStyle w:val="Hyperlink"/>
                <w:color w:val="000000" w:themeColor="text1"/>
                <w:sz w:val="16"/>
                <w:szCs w:val="16"/>
              </w:rPr>
              <w:t xml:space="preserve">s webpage </w:t>
            </w:r>
            <w:hyperlink r:id="rId128" w:history="1">
              <w:r w:rsidRPr="00544F01">
                <w:rPr>
                  <w:rStyle w:val="Hyperlink"/>
                  <w:sz w:val="16"/>
                  <w:szCs w:val="16"/>
                </w:rPr>
                <w:t>Addressing system barriers</w:t>
              </w:r>
            </w:hyperlink>
            <w:r w:rsidRPr="00544F01">
              <w:rPr>
                <w:rStyle w:val="Hyperlink"/>
                <w:color w:val="000000" w:themeColor="text1"/>
                <w:sz w:val="16"/>
                <w:szCs w:val="16"/>
              </w:rPr>
              <w:t>.</w:t>
            </w:r>
          </w:p>
        </w:tc>
      </w:tr>
      <w:tr w:rsidR="007B0BB7" w:rsidRPr="00544F01" w14:paraId="36DF403B" w14:textId="77777777" w:rsidTr="00B94219">
        <w:trPr>
          <w:trHeight w:val="300"/>
        </w:trPr>
        <w:tc>
          <w:tcPr>
            <w:tcW w:w="14884"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6E89C88A" w14:textId="77777777" w:rsidR="00911D64" w:rsidRPr="00544F01" w:rsidRDefault="00911D64" w:rsidP="00911D64">
            <w:pPr>
              <w:rPr>
                <w:color w:val="FFFFFF" w:themeColor="background1"/>
                <w:sz w:val="16"/>
                <w:szCs w:val="16"/>
              </w:rPr>
            </w:pPr>
            <w:r w:rsidRPr="00544F01">
              <w:rPr>
                <w:rFonts w:eastAsia="Times New Roman" w:cs="Arial"/>
                <w:b/>
                <w:bCs/>
                <w:color w:val="FFFFFF" w:themeColor="background1"/>
                <w:sz w:val="18"/>
                <w:szCs w:val="18"/>
                <w:lang w:eastAsia="en-GB"/>
              </w:rPr>
              <w:t>Logic</w:t>
            </w:r>
          </w:p>
        </w:tc>
      </w:tr>
      <w:tr w:rsidR="00912DED" w:rsidRPr="00544F01" w14:paraId="47EEAF77" w14:textId="77777777" w:rsidTr="00B94219">
        <w:trPr>
          <w:trHeight w:val="300"/>
        </w:trPr>
        <w:tc>
          <w:tcPr>
            <w:tcW w:w="184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DAFF911" w14:textId="77777777" w:rsidR="00911D64" w:rsidRPr="00544F01" w:rsidRDefault="00911D64" w:rsidP="00911D64">
            <w:pPr>
              <w:rPr>
                <w:b/>
                <w:bCs/>
                <w:sz w:val="16"/>
                <w:szCs w:val="16"/>
              </w:rPr>
            </w:pPr>
            <w:r w:rsidRPr="00544F01">
              <w:rPr>
                <w:b/>
                <w:bCs/>
                <w:sz w:val="16"/>
                <w:szCs w:val="16"/>
              </w:rPr>
              <w:lastRenderedPageBreak/>
              <w:t>Dependent on</w:t>
            </w:r>
          </w:p>
        </w:tc>
        <w:tc>
          <w:tcPr>
            <w:tcW w:w="13039" w:type="dxa"/>
            <w:gridSpan w:val="1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2F2CEA7" w14:textId="2ADCC882" w:rsidR="00911D64" w:rsidRPr="00544F01" w:rsidRDefault="0085168F" w:rsidP="009865A4">
            <w:pPr>
              <w:rPr>
                <w:color w:val="000000" w:themeColor="text1"/>
                <w:sz w:val="16"/>
                <w:szCs w:val="16"/>
              </w:rPr>
            </w:pPr>
            <w:r w:rsidRPr="00544F01">
              <w:rPr>
                <w:color w:val="000000" w:themeColor="text1"/>
                <w:sz w:val="16"/>
                <w:szCs w:val="16"/>
              </w:rPr>
              <w:t xml:space="preserve">[OO </w:t>
            </w:r>
            <w:r w:rsidR="00A3372D">
              <w:rPr>
                <w:color w:val="000000" w:themeColor="text1"/>
                <w:sz w:val="16"/>
                <w:szCs w:val="16"/>
              </w:rPr>
              <w:t>8</w:t>
            </w:r>
            <w:r w:rsidRPr="00544F01">
              <w:rPr>
                <w:color w:val="000000" w:themeColor="text1"/>
                <w:sz w:val="16"/>
                <w:szCs w:val="16"/>
              </w:rPr>
              <w:t>]</w:t>
            </w:r>
            <w:r w:rsidR="00A3372D">
              <w:rPr>
                <w:color w:val="000000" w:themeColor="text1"/>
                <w:sz w:val="16"/>
                <w:szCs w:val="16"/>
              </w:rPr>
              <w:t>, [OO 21]</w:t>
            </w:r>
          </w:p>
        </w:tc>
      </w:tr>
      <w:tr w:rsidR="00912DED" w:rsidRPr="00544F01" w14:paraId="0B8CE915" w14:textId="77777777" w:rsidTr="00B94219">
        <w:trPr>
          <w:trHeight w:val="300"/>
        </w:trPr>
        <w:tc>
          <w:tcPr>
            <w:tcW w:w="184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ACE370F" w14:textId="77777777" w:rsidR="00911D64" w:rsidRPr="00544F01" w:rsidRDefault="00911D64" w:rsidP="00911D64">
            <w:pPr>
              <w:rPr>
                <w:b/>
                <w:bCs/>
                <w:sz w:val="16"/>
                <w:szCs w:val="16"/>
              </w:rPr>
            </w:pPr>
            <w:r w:rsidRPr="00544F01">
              <w:rPr>
                <w:b/>
                <w:bCs/>
                <w:sz w:val="16"/>
                <w:szCs w:val="16"/>
              </w:rPr>
              <w:t>Gateway to</w:t>
            </w:r>
          </w:p>
        </w:tc>
        <w:tc>
          <w:tcPr>
            <w:tcW w:w="13039" w:type="dxa"/>
            <w:gridSpan w:val="1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422F139" w14:textId="2F9CAA2B" w:rsidR="00911D64" w:rsidRPr="00544F01" w:rsidRDefault="00596510" w:rsidP="00911D64">
            <w:pPr>
              <w:rPr>
                <w:color w:val="000000" w:themeColor="text1"/>
                <w:sz w:val="16"/>
                <w:szCs w:val="16"/>
              </w:rPr>
            </w:pPr>
            <w:r w:rsidRPr="00544F01">
              <w:rPr>
                <w:color w:val="000000" w:themeColor="text1"/>
                <w:sz w:val="16"/>
                <w:szCs w:val="16"/>
              </w:rPr>
              <w:t>N/A</w:t>
            </w:r>
          </w:p>
        </w:tc>
      </w:tr>
      <w:tr w:rsidR="007B0BB7" w:rsidRPr="00544F01" w14:paraId="3C31D227" w14:textId="77777777" w:rsidTr="00B94219">
        <w:trPr>
          <w:trHeight w:val="300"/>
        </w:trPr>
        <w:tc>
          <w:tcPr>
            <w:tcW w:w="14884"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37D68825" w14:textId="77777777" w:rsidR="00911D64" w:rsidRPr="00544F01" w:rsidRDefault="00911D64" w:rsidP="00911D64">
            <w:pPr>
              <w:rPr>
                <w:rFonts w:eastAsia="Times New Roman" w:cs="Arial"/>
                <w:b/>
                <w:bCs/>
                <w:color w:val="FFFFFF" w:themeColor="background1"/>
                <w:sz w:val="18"/>
                <w:szCs w:val="18"/>
                <w:lang w:eastAsia="en-GB"/>
              </w:rPr>
            </w:pPr>
            <w:r w:rsidRPr="00544F01">
              <w:rPr>
                <w:rFonts w:eastAsia="Times New Roman" w:cs="Arial"/>
                <w:b/>
                <w:bCs/>
                <w:color w:val="FFFFFF" w:themeColor="background1"/>
                <w:sz w:val="18"/>
                <w:szCs w:val="18"/>
                <w:lang w:eastAsia="en-GB"/>
              </w:rPr>
              <w:t>Assessment</w:t>
            </w:r>
          </w:p>
        </w:tc>
      </w:tr>
      <w:tr w:rsidR="00B07049" w:rsidRPr="00544F01" w14:paraId="543EDB2F" w14:textId="77777777" w:rsidTr="00B94219">
        <w:trPr>
          <w:trHeight w:val="354"/>
        </w:trPr>
        <w:tc>
          <w:tcPr>
            <w:tcW w:w="184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E57EC6C" w14:textId="77777777" w:rsidR="00B07049" w:rsidRPr="00544F01" w:rsidRDefault="00B07049" w:rsidP="00911D64">
            <w:pPr>
              <w:rPr>
                <w:b/>
                <w:sz w:val="16"/>
                <w:szCs w:val="16"/>
              </w:rPr>
            </w:pPr>
            <w:r w:rsidRPr="00544F01">
              <w:rPr>
                <w:b/>
                <w:sz w:val="16"/>
                <w:szCs w:val="16"/>
              </w:rPr>
              <w:t>Assessment criteria</w:t>
            </w:r>
          </w:p>
        </w:tc>
        <w:tc>
          <w:tcPr>
            <w:tcW w:w="6519"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E4C9915" w14:textId="77777777" w:rsidR="00B07049" w:rsidRPr="00544F01" w:rsidRDefault="00B07049" w:rsidP="003F23D1">
            <w:pPr>
              <w:rPr>
                <w:color w:val="000000" w:themeColor="text1"/>
                <w:sz w:val="16"/>
                <w:szCs w:val="16"/>
              </w:rPr>
            </w:pPr>
            <w:r w:rsidRPr="00544F01">
              <w:rPr>
                <w:color w:val="000000" w:themeColor="text1"/>
                <w:sz w:val="16"/>
                <w:szCs w:val="16"/>
              </w:rPr>
              <w:t>100 points for this indicator.</w:t>
            </w:r>
          </w:p>
          <w:p w14:paraId="4B997C6A" w14:textId="77777777" w:rsidR="00B07049" w:rsidRPr="00544F01" w:rsidRDefault="00B07049" w:rsidP="003F23D1">
            <w:pPr>
              <w:rPr>
                <w:color w:val="000000" w:themeColor="text1"/>
                <w:sz w:val="16"/>
                <w:szCs w:val="16"/>
              </w:rPr>
            </w:pPr>
          </w:p>
          <w:p w14:paraId="5A46DAC7" w14:textId="3D58901E" w:rsidR="00B07049" w:rsidRPr="00544F01" w:rsidRDefault="00B07049" w:rsidP="003F23D1">
            <w:pPr>
              <w:rPr>
                <w:color w:val="000000" w:themeColor="text1"/>
                <w:sz w:val="16"/>
                <w:szCs w:val="16"/>
              </w:rPr>
            </w:pPr>
            <w:r w:rsidRPr="00544F01">
              <w:rPr>
                <w:color w:val="000000" w:themeColor="text1"/>
                <w:sz w:val="16"/>
                <w:szCs w:val="16"/>
              </w:rPr>
              <w:t xml:space="preserve">100 points for </w:t>
            </w:r>
            <w:r w:rsidR="00832F5F" w:rsidRPr="00544F01">
              <w:rPr>
                <w:color w:val="000000" w:themeColor="text1"/>
                <w:sz w:val="16"/>
                <w:szCs w:val="16"/>
              </w:rPr>
              <w:t>6</w:t>
            </w:r>
            <w:r w:rsidRPr="00544F01">
              <w:rPr>
                <w:color w:val="000000" w:themeColor="text1"/>
                <w:sz w:val="16"/>
                <w:szCs w:val="16"/>
              </w:rPr>
              <w:t xml:space="preserve"> or more selections from A–</w:t>
            </w:r>
            <w:r w:rsidR="005768EA" w:rsidRPr="00544F01">
              <w:rPr>
                <w:color w:val="000000" w:themeColor="text1"/>
                <w:sz w:val="16"/>
                <w:szCs w:val="16"/>
              </w:rPr>
              <w:t>J</w:t>
            </w:r>
            <w:r w:rsidRPr="00544F01">
              <w:rPr>
                <w:color w:val="000000" w:themeColor="text1"/>
                <w:sz w:val="16"/>
                <w:szCs w:val="16"/>
              </w:rPr>
              <w:t>.</w:t>
            </w:r>
          </w:p>
          <w:p w14:paraId="6B43F030" w14:textId="01A6DD98" w:rsidR="00B07049" w:rsidRPr="00544F01" w:rsidRDefault="00B07049" w:rsidP="003F23D1">
            <w:pPr>
              <w:rPr>
                <w:color w:val="000000" w:themeColor="text1"/>
                <w:sz w:val="16"/>
                <w:szCs w:val="16"/>
              </w:rPr>
            </w:pPr>
            <w:r w:rsidRPr="00544F01">
              <w:rPr>
                <w:color w:val="000000" w:themeColor="text1"/>
                <w:sz w:val="16"/>
                <w:szCs w:val="16"/>
              </w:rPr>
              <w:t xml:space="preserve">66 points for </w:t>
            </w:r>
            <w:r w:rsidR="00832F5F" w:rsidRPr="00544F01">
              <w:rPr>
                <w:color w:val="000000" w:themeColor="text1"/>
                <w:sz w:val="16"/>
                <w:szCs w:val="16"/>
              </w:rPr>
              <w:t>5</w:t>
            </w:r>
            <w:r w:rsidRPr="00544F01">
              <w:rPr>
                <w:color w:val="000000" w:themeColor="text1"/>
                <w:sz w:val="16"/>
                <w:szCs w:val="16"/>
              </w:rPr>
              <w:t xml:space="preserve"> selections from A–</w:t>
            </w:r>
            <w:r w:rsidR="005768EA" w:rsidRPr="00544F01">
              <w:rPr>
                <w:color w:val="000000" w:themeColor="text1"/>
                <w:sz w:val="16"/>
                <w:szCs w:val="16"/>
              </w:rPr>
              <w:t>J</w:t>
            </w:r>
            <w:r w:rsidRPr="00544F01">
              <w:rPr>
                <w:color w:val="000000" w:themeColor="text1"/>
                <w:sz w:val="16"/>
                <w:szCs w:val="16"/>
              </w:rPr>
              <w:t>.</w:t>
            </w:r>
          </w:p>
          <w:p w14:paraId="286250DC" w14:textId="19D7E669" w:rsidR="00B07049" w:rsidRPr="00544F01" w:rsidRDefault="00B07049" w:rsidP="003F23D1">
            <w:pPr>
              <w:rPr>
                <w:color w:val="000000" w:themeColor="text1"/>
                <w:sz w:val="16"/>
                <w:szCs w:val="16"/>
              </w:rPr>
            </w:pPr>
            <w:r w:rsidRPr="00544F01">
              <w:rPr>
                <w:color w:val="000000" w:themeColor="text1"/>
                <w:sz w:val="16"/>
                <w:szCs w:val="16"/>
              </w:rPr>
              <w:t xml:space="preserve">33 points for </w:t>
            </w:r>
            <w:r w:rsidR="006340A7" w:rsidRPr="00544F01">
              <w:rPr>
                <w:color w:val="000000" w:themeColor="text1"/>
                <w:sz w:val="16"/>
                <w:szCs w:val="16"/>
              </w:rPr>
              <w:t>4</w:t>
            </w:r>
            <w:r w:rsidRPr="00544F01">
              <w:rPr>
                <w:color w:val="000000" w:themeColor="text1"/>
                <w:sz w:val="16"/>
                <w:szCs w:val="16"/>
              </w:rPr>
              <w:t xml:space="preserve"> selections from A–</w:t>
            </w:r>
            <w:r w:rsidR="005768EA" w:rsidRPr="00544F01">
              <w:rPr>
                <w:color w:val="000000" w:themeColor="text1"/>
                <w:sz w:val="16"/>
                <w:szCs w:val="16"/>
              </w:rPr>
              <w:t>J</w:t>
            </w:r>
            <w:r w:rsidRPr="00544F01">
              <w:rPr>
                <w:color w:val="000000" w:themeColor="text1"/>
                <w:sz w:val="16"/>
                <w:szCs w:val="16"/>
              </w:rPr>
              <w:t>.</w:t>
            </w:r>
          </w:p>
          <w:p w14:paraId="5EC4BF4B" w14:textId="12B4A730" w:rsidR="00B07049" w:rsidRPr="00544F01" w:rsidRDefault="00B07049" w:rsidP="003F23D1">
            <w:pPr>
              <w:rPr>
                <w:color w:val="000000" w:themeColor="text1"/>
                <w:sz w:val="16"/>
                <w:szCs w:val="16"/>
              </w:rPr>
            </w:pPr>
            <w:r w:rsidRPr="00544F01">
              <w:rPr>
                <w:color w:val="000000" w:themeColor="text1"/>
                <w:sz w:val="16"/>
                <w:szCs w:val="16"/>
              </w:rPr>
              <w:t>0 points for 1–</w:t>
            </w:r>
            <w:r w:rsidR="009B3458" w:rsidRPr="00544F01">
              <w:rPr>
                <w:color w:val="000000" w:themeColor="text1"/>
                <w:sz w:val="16"/>
                <w:szCs w:val="16"/>
              </w:rPr>
              <w:t>3</w:t>
            </w:r>
            <w:r w:rsidRPr="00544F01">
              <w:rPr>
                <w:color w:val="000000" w:themeColor="text1"/>
                <w:sz w:val="16"/>
                <w:szCs w:val="16"/>
              </w:rPr>
              <w:t xml:space="preserve"> selection</w:t>
            </w:r>
            <w:r w:rsidR="006B6E0D">
              <w:rPr>
                <w:color w:val="000000" w:themeColor="text1"/>
                <w:sz w:val="16"/>
                <w:szCs w:val="16"/>
              </w:rPr>
              <w:t>s</w:t>
            </w:r>
            <w:r w:rsidRPr="00544F01">
              <w:rPr>
                <w:color w:val="000000" w:themeColor="text1"/>
                <w:sz w:val="16"/>
                <w:szCs w:val="16"/>
              </w:rPr>
              <w:t xml:space="preserve"> from A–</w:t>
            </w:r>
            <w:r w:rsidR="005768EA" w:rsidRPr="00544F01">
              <w:rPr>
                <w:color w:val="000000" w:themeColor="text1"/>
                <w:sz w:val="16"/>
                <w:szCs w:val="16"/>
              </w:rPr>
              <w:t>J</w:t>
            </w:r>
            <w:r w:rsidRPr="00544F01">
              <w:rPr>
                <w:color w:val="000000" w:themeColor="text1"/>
                <w:sz w:val="16"/>
                <w:szCs w:val="16"/>
              </w:rPr>
              <w:t>.</w:t>
            </w:r>
          </w:p>
          <w:p w14:paraId="1428D007" w14:textId="78040CAF" w:rsidR="00B07049" w:rsidRPr="00544F01" w:rsidRDefault="00B07049" w:rsidP="0037221B">
            <w:pPr>
              <w:rPr>
                <w:color w:val="000000" w:themeColor="text1"/>
                <w:sz w:val="16"/>
                <w:szCs w:val="16"/>
              </w:rPr>
            </w:pPr>
            <w:r w:rsidRPr="00544F01">
              <w:rPr>
                <w:color w:val="000000" w:themeColor="text1"/>
                <w:sz w:val="16"/>
                <w:szCs w:val="16"/>
              </w:rPr>
              <w:t xml:space="preserve">0 points for </w:t>
            </w:r>
            <w:r w:rsidR="006A1339" w:rsidRPr="00544F01">
              <w:rPr>
                <w:color w:val="000000" w:themeColor="text1"/>
                <w:sz w:val="16"/>
                <w:szCs w:val="16"/>
              </w:rPr>
              <w:t xml:space="preserve">K, </w:t>
            </w:r>
            <w:r w:rsidRPr="00544F01">
              <w:rPr>
                <w:color w:val="000000" w:themeColor="text1"/>
                <w:sz w:val="16"/>
                <w:szCs w:val="16"/>
              </w:rPr>
              <w:t>L.</w:t>
            </w:r>
          </w:p>
        </w:tc>
        <w:tc>
          <w:tcPr>
            <w:tcW w:w="6520"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E018764" w14:textId="77777777" w:rsidR="00B07049" w:rsidRPr="00544F01" w:rsidRDefault="00B07049" w:rsidP="00B07049">
            <w:pPr>
              <w:rPr>
                <w:color w:val="000000" w:themeColor="text1"/>
                <w:sz w:val="16"/>
                <w:szCs w:val="16"/>
              </w:rPr>
            </w:pPr>
            <w:r w:rsidRPr="00544F01">
              <w:rPr>
                <w:color w:val="000000" w:themeColor="text1"/>
                <w:sz w:val="16"/>
                <w:szCs w:val="16"/>
              </w:rPr>
              <w:t>Further details:</w:t>
            </w:r>
          </w:p>
          <w:p w14:paraId="1BB3F0D4" w14:textId="77777777" w:rsidR="00B07049" w:rsidRPr="00544F01" w:rsidRDefault="00B07049" w:rsidP="00B07049">
            <w:pPr>
              <w:rPr>
                <w:color w:val="000000" w:themeColor="text1"/>
                <w:sz w:val="16"/>
                <w:szCs w:val="16"/>
              </w:rPr>
            </w:pPr>
          </w:p>
          <w:p w14:paraId="612AC543" w14:textId="7304DC8B" w:rsidR="00B07049" w:rsidRPr="00544F01" w:rsidRDefault="005168C3" w:rsidP="00B07049">
            <w:pPr>
              <w:rPr>
                <w:color w:val="000000" w:themeColor="text1"/>
                <w:sz w:val="16"/>
                <w:szCs w:val="16"/>
              </w:rPr>
            </w:pPr>
            <w:r>
              <w:rPr>
                <w:color w:val="000000" w:themeColor="text1"/>
                <w:sz w:val="16"/>
                <w:szCs w:val="16"/>
              </w:rPr>
              <w:t>Selecting</w:t>
            </w:r>
            <w:r w:rsidR="00B07049" w:rsidRPr="00544F01">
              <w:rPr>
                <w:color w:val="000000" w:themeColor="text1"/>
                <w:sz w:val="16"/>
                <w:szCs w:val="16"/>
              </w:rPr>
              <w:t xml:space="preserve"> </w:t>
            </w:r>
            <w:r w:rsidR="006B6E0D">
              <w:rPr>
                <w:color w:val="000000" w:themeColor="text1"/>
                <w:sz w:val="16"/>
                <w:szCs w:val="16"/>
              </w:rPr>
              <w:t>‘</w:t>
            </w:r>
            <w:r w:rsidR="006A1339" w:rsidRPr="00544F01">
              <w:rPr>
                <w:color w:val="000000" w:themeColor="text1"/>
                <w:sz w:val="16"/>
                <w:szCs w:val="16"/>
              </w:rPr>
              <w:t>L</w:t>
            </w:r>
            <w:r w:rsidR="006B6E0D">
              <w:rPr>
                <w:color w:val="000000" w:themeColor="text1"/>
                <w:sz w:val="16"/>
                <w:szCs w:val="16"/>
              </w:rPr>
              <w:t>’</w:t>
            </w:r>
            <w:r w:rsidR="00B07049" w:rsidRPr="00544F01">
              <w:rPr>
                <w:color w:val="000000" w:themeColor="text1"/>
                <w:sz w:val="16"/>
                <w:szCs w:val="16"/>
              </w:rPr>
              <w:t xml:space="preserve"> will result in 0/100 points for this indicator.</w:t>
            </w:r>
          </w:p>
          <w:p w14:paraId="40DE89C9" w14:textId="77777777" w:rsidR="00B07049" w:rsidRPr="00544F01" w:rsidRDefault="00B07049" w:rsidP="00B07049">
            <w:pPr>
              <w:rPr>
                <w:color w:val="000000" w:themeColor="text1"/>
                <w:sz w:val="16"/>
                <w:szCs w:val="16"/>
              </w:rPr>
            </w:pPr>
          </w:p>
          <w:p w14:paraId="6E15C54C" w14:textId="0BC9580C" w:rsidR="00B07049" w:rsidRPr="00544F01" w:rsidRDefault="00225A75" w:rsidP="0037221B">
            <w:pPr>
              <w:rPr>
                <w:color w:val="000000" w:themeColor="text1"/>
                <w:sz w:val="16"/>
                <w:szCs w:val="16"/>
              </w:rPr>
            </w:pPr>
            <w:r w:rsidRPr="00544F01">
              <w:rPr>
                <w:color w:val="000000" w:themeColor="text1"/>
                <w:sz w:val="16"/>
                <w:szCs w:val="16"/>
              </w:rPr>
              <w:t xml:space="preserve">The number of asset </w:t>
            </w:r>
            <w:r w:rsidR="00F86A40" w:rsidRPr="00544F01">
              <w:rPr>
                <w:color w:val="000000" w:themeColor="text1"/>
                <w:sz w:val="16"/>
                <w:szCs w:val="16"/>
              </w:rPr>
              <w:t>classes</w:t>
            </w:r>
            <w:r w:rsidRPr="00544F01">
              <w:rPr>
                <w:color w:val="000000" w:themeColor="text1"/>
                <w:sz w:val="16"/>
                <w:szCs w:val="16"/>
              </w:rPr>
              <w:t xml:space="preserve"> applicable will not affect the points available for this indicator, as each </w:t>
            </w:r>
            <w:r w:rsidR="00EB78BF" w:rsidRPr="00544F01">
              <w:rPr>
                <w:color w:val="000000" w:themeColor="text1"/>
                <w:sz w:val="16"/>
                <w:szCs w:val="16"/>
              </w:rPr>
              <w:t xml:space="preserve">asset </w:t>
            </w:r>
            <w:r w:rsidR="00F86A40" w:rsidRPr="00544F01">
              <w:rPr>
                <w:color w:val="000000" w:themeColor="text1"/>
                <w:sz w:val="16"/>
                <w:szCs w:val="16"/>
              </w:rPr>
              <w:t>class</w:t>
            </w:r>
            <w:r w:rsidRPr="00544F01">
              <w:rPr>
                <w:color w:val="000000" w:themeColor="text1"/>
                <w:sz w:val="16"/>
                <w:szCs w:val="16"/>
              </w:rPr>
              <w:t xml:space="preserve"> will receive a separate score.</w:t>
            </w:r>
          </w:p>
        </w:tc>
      </w:tr>
      <w:tr w:rsidR="00912DED" w:rsidRPr="00544F01" w14:paraId="386DC835" w14:textId="77777777" w:rsidTr="00B94219">
        <w:trPr>
          <w:trHeight w:val="300"/>
        </w:trPr>
        <w:tc>
          <w:tcPr>
            <w:tcW w:w="184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A6B8D8B" w14:textId="04E447AD" w:rsidR="00911D64" w:rsidRPr="00544F01" w:rsidDel="002635ED" w:rsidRDefault="005168C3" w:rsidP="00911D64">
            <w:pPr>
              <w:rPr>
                <w:b/>
                <w:bCs/>
                <w:sz w:val="16"/>
                <w:szCs w:val="16"/>
              </w:rPr>
            </w:pPr>
            <w:r>
              <w:rPr>
                <w:b/>
                <w:sz w:val="16"/>
                <w:szCs w:val="16"/>
              </w:rPr>
              <w:t>‘</w:t>
            </w:r>
            <w:r w:rsidR="00911D64" w:rsidRPr="00544F01">
              <w:rPr>
                <w:b/>
                <w:sz w:val="16"/>
                <w:szCs w:val="16"/>
              </w:rPr>
              <w:t>Other</w:t>
            </w:r>
            <w:r>
              <w:rPr>
                <w:b/>
                <w:sz w:val="16"/>
                <w:szCs w:val="16"/>
              </w:rPr>
              <w:t>’</w:t>
            </w:r>
            <w:r w:rsidR="00911D64" w:rsidRPr="00544F01">
              <w:rPr>
                <w:b/>
                <w:sz w:val="16"/>
                <w:szCs w:val="16"/>
              </w:rPr>
              <w:t xml:space="preserve"> scored as</w:t>
            </w:r>
          </w:p>
        </w:tc>
        <w:tc>
          <w:tcPr>
            <w:tcW w:w="13039" w:type="dxa"/>
            <w:gridSpan w:val="1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B21BD73" w14:textId="449E7CEE" w:rsidR="00911D64" w:rsidRPr="00544F01" w:rsidRDefault="00C14B0B" w:rsidP="00911D64">
            <w:pPr>
              <w:rPr>
                <w:color w:val="000000" w:themeColor="text1"/>
                <w:sz w:val="16"/>
                <w:szCs w:val="16"/>
              </w:rPr>
            </w:pPr>
            <w:r w:rsidRPr="00544F01">
              <w:rPr>
                <w:color w:val="000000" w:themeColor="text1"/>
                <w:sz w:val="16"/>
                <w:szCs w:val="16"/>
              </w:rPr>
              <w:t>Selecting Other (</w:t>
            </w:r>
            <w:r w:rsidR="006A1339" w:rsidRPr="00544F01">
              <w:rPr>
                <w:color w:val="000000" w:themeColor="text1"/>
                <w:sz w:val="16"/>
                <w:szCs w:val="16"/>
              </w:rPr>
              <w:t>K</w:t>
            </w:r>
            <w:r w:rsidRPr="00544F01">
              <w:rPr>
                <w:color w:val="000000" w:themeColor="text1"/>
                <w:sz w:val="16"/>
                <w:szCs w:val="16"/>
              </w:rPr>
              <w:t xml:space="preserve">) will </w:t>
            </w:r>
            <w:r w:rsidR="003F23D1" w:rsidRPr="00544F01">
              <w:rPr>
                <w:color w:val="000000" w:themeColor="text1"/>
                <w:sz w:val="16"/>
                <w:szCs w:val="16"/>
              </w:rPr>
              <w:t>not be counted by the scoring criteria, provided answer options have been identified as capturing good practice.</w:t>
            </w:r>
          </w:p>
        </w:tc>
      </w:tr>
      <w:tr w:rsidR="00912DED" w:rsidRPr="00544F01" w14:paraId="579F7EA4" w14:textId="77777777" w:rsidTr="00B94219">
        <w:trPr>
          <w:trHeight w:val="300"/>
        </w:trPr>
        <w:tc>
          <w:tcPr>
            <w:tcW w:w="184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6A67484" w14:textId="77777777" w:rsidR="00911D64" w:rsidRPr="006F7C4B" w:rsidDel="002635ED" w:rsidRDefault="00911D64" w:rsidP="00911D64">
            <w:pPr>
              <w:spacing w:line="240" w:lineRule="auto"/>
              <w:rPr>
                <w:b/>
                <w:bCs/>
                <w:sz w:val="16"/>
                <w:szCs w:val="16"/>
              </w:rPr>
            </w:pPr>
            <w:r w:rsidRPr="006F7C4B">
              <w:rPr>
                <w:b/>
                <w:sz w:val="16"/>
                <w:szCs w:val="16"/>
              </w:rPr>
              <w:t>Multiplier</w:t>
            </w:r>
          </w:p>
        </w:tc>
        <w:tc>
          <w:tcPr>
            <w:tcW w:w="13039" w:type="dxa"/>
            <w:gridSpan w:val="1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AD0CEF0" w14:textId="5A3B8CF4" w:rsidR="00911D64" w:rsidRPr="006F7C4B" w:rsidRDefault="00662C4C" w:rsidP="00911D64">
            <w:pPr>
              <w:rPr>
                <w:color w:val="000000" w:themeColor="text1"/>
                <w:sz w:val="16"/>
                <w:szCs w:val="16"/>
              </w:rPr>
            </w:pPr>
            <w:r>
              <w:rPr>
                <w:color w:val="000000" w:themeColor="text1"/>
                <w:sz w:val="16"/>
                <w:szCs w:val="16"/>
              </w:rPr>
              <w:t>Moderate</w:t>
            </w:r>
          </w:p>
        </w:tc>
      </w:tr>
    </w:tbl>
    <w:p w14:paraId="1296F398" w14:textId="77777777" w:rsidR="00452812" w:rsidRPr="00544F01" w:rsidRDefault="00452812">
      <w:pPr>
        <w:spacing w:after="160" w:line="259" w:lineRule="auto"/>
      </w:pPr>
      <w:r w:rsidRPr="00544F01">
        <w:br w:type="page"/>
      </w:r>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2834"/>
        <w:gridCol w:w="2127"/>
        <w:gridCol w:w="34"/>
        <w:gridCol w:w="2162"/>
        <w:gridCol w:w="354"/>
        <w:gridCol w:w="1808"/>
        <w:gridCol w:w="174"/>
        <w:gridCol w:w="1931"/>
        <w:gridCol w:w="57"/>
      </w:tblGrid>
      <w:tr w:rsidR="003961F1" w:rsidRPr="00544F01" w14:paraId="4900C866" w14:textId="77777777" w:rsidTr="003961F1">
        <w:trPr>
          <w:trHeight w:val="367"/>
        </w:trPr>
        <w:tc>
          <w:tcPr>
            <w:tcW w:w="1842" w:type="dxa"/>
            <w:vMerge w:val="restart"/>
            <w:shd w:val="clear" w:color="auto" w:fill="DFF5F9"/>
            <w:vAlign w:val="center"/>
            <w:hideMark/>
          </w:tcPr>
          <w:p w14:paraId="440BC345" w14:textId="77777777" w:rsidR="003961F1" w:rsidRPr="00544F01" w:rsidRDefault="003961F1" w:rsidP="00933810">
            <w:pPr>
              <w:spacing w:line="240" w:lineRule="auto"/>
              <w:jc w:val="center"/>
              <w:textAlignment w:val="baseline"/>
              <w:rPr>
                <w:rFonts w:eastAsia="Times New Roman" w:cs="Arial"/>
                <w:b/>
                <w:sz w:val="14"/>
                <w:szCs w:val="14"/>
                <w:lang w:eastAsia="en-GB"/>
              </w:rPr>
            </w:pPr>
            <w:r w:rsidRPr="00544F01">
              <w:rPr>
                <w:rFonts w:eastAsia="Times New Roman" w:cs="Arial"/>
                <w:b/>
                <w:sz w:val="14"/>
                <w:szCs w:val="14"/>
                <w:lang w:eastAsia="en-GB"/>
              </w:rPr>
              <w:lastRenderedPageBreak/>
              <w:t>Indicator ID</w:t>
            </w:r>
          </w:p>
          <w:p w14:paraId="124EF8A0" w14:textId="77777777" w:rsidR="003961F1" w:rsidRPr="00544F01" w:rsidRDefault="003961F1" w:rsidP="00933810">
            <w:pPr>
              <w:spacing w:line="240" w:lineRule="auto"/>
              <w:jc w:val="center"/>
              <w:textAlignment w:val="baseline"/>
              <w:rPr>
                <w:rFonts w:eastAsia="Times New Roman" w:cs="Arial"/>
                <w:b/>
                <w:sz w:val="14"/>
                <w:szCs w:val="14"/>
                <w:lang w:eastAsia="en-GB"/>
              </w:rPr>
            </w:pPr>
          </w:p>
          <w:p w14:paraId="7AA4BB55" w14:textId="6C8514FB" w:rsidR="003961F1" w:rsidRPr="00544F01" w:rsidRDefault="003961F1" w:rsidP="00933810">
            <w:pPr>
              <w:pStyle w:val="Indicatorsubsection"/>
              <w:rPr>
                <w:sz w:val="18"/>
                <w:szCs w:val="18"/>
                <w:lang w:val="en-GB"/>
              </w:rPr>
            </w:pPr>
            <w:bookmarkStart w:id="32" w:name="_Toc115692563"/>
            <w:bookmarkStart w:id="33" w:name="_Toc122332937"/>
            <w:r w:rsidRPr="00544F01">
              <w:rPr>
                <w:lang w:val="en-GB"/>
              </w:rPr>
              <w:t>SAM 1</w:t>
            </w:r>
            <w:bookmarkEnd w:id="32"/>
            <w:r w:rsidRPr="00544F01">
              <w:rPr>
                <w:lang w:val="en-GB"/>
              </w:rPr>
              <w:t>4</w:t>
            </w:r>
            <w:bookmarkEnd w:id="33"/>
          </w:p>
        </w:tc>
        <w:tc>
          <w:tcPr>
            <w:tcW w:w="1559" w:type="dxa"/>
            <w:shd w:val="clear" w:color="auto" w:fill="DFF5F9"/>
            <w:vAlign w:val="center"/>
            <w:hideMark/>
          </w:tcPr>
          <w:p w14:paraId="1CB3A856" w14:textId="77777777" w:rsidR="003961F1" w:rsidRPr="00544F01" w:rsidRDefault="003961F1" w:rsidP="00933810">
            <w:pPr>
              <w:spacing w:line="240" w:lineRule="auto"/>
              <w:textAlignment w:val="baseline"/>
              <w:rPr>
                <w:rFonts w:eastAsia="Times New Roman" w:cs="Arial"/>
                <w:sz w:val="14"/>
                <w:szCs w:val="14"/>
                <w:lang w:eastAsia="en-GB"/>
              </w:rPr>
            </w:pPr>
            <w:r w:rsidRPr="00544F01">
              <w:rPr>
                <w:rFonts w:eastAsia="Times New Roman" w:cs="Arial"/>
                <w:b/>
                <w:sz w:val="14"/>
                <w:szCs w:val="14"/>
                <w:lang w:eastAsia="en-GB"/>
              </w:rPr>
              <w:t xml:space="preserve">Dependent on: </w:t>
            </w:r>
          </w:p>
        </w:tc>
        <w:tc>
          <w:tcPr>
            <w:tcW w:w="2834" w:type="dxa"/>
            <w:shd w:val="clear" w:color="auto" w:fill="DFF5F9"/>
            <w:vAlign w:val="center"/>
          </w:tcPr>
          <w:p w14:paraId="334DB9D8" w14:textId="5194CBDF" w:rsidR="003961F1" w:rsidRPr="00544F01" w:rsidRDefault="003961F1" w:rsidP="00933810">
            <w:pPr>
              <w:spacing w:line="240" w:lineRule="auto"/>
              <w:textAlignment w:val="baseline"/>
              <w:rPr>
                <w:rFonts w:eastAsia="Times New Roman" w:cs="Arial"/>
                <w:sz w:val="14"/>
                <w:szCs w:val="14"/>
                <w:lang w:eastAsia="en-GB"/>
              </w:rPr>
            </w:pPr>
            <w:r w:rsidRPr="00544F01">
              <w:rPr>
                <w:b/>
                <w:bCs/>
                <w:sz w:val="22"/>
                <w:szCs w:val="22"/>
              </w:rPr>
              <w:t>OO 9</w:t>
            </w:r>
          </w:p>
        </w:tc>
        <w:tc>
          <w:tcPr>
            <w:tcW w:w="4677" w:type="dxa"/>
            <w:gridSpan w:val="4"/>
            <w:vMerge w:val="restart"/>
            <w:shd w:val="clear" w:color="auto" w:fill="DFF5F9"/>
            <w:vAlign w:val="center"/>
          </w:tcPr>
          <w:p w14:paraId="47DF5BB3" w14:textId="77777777" w:rsidR="003961F1" w:rsidRPr="00544F01" w:rsidRDefault="003961F1" w:rsidP="00933810">
            <w:pPr>
              <w:spacing w:line="240" w:lineRule="auto"/>
              <w:jc w:val="center"/>
              <w:textAlignment w:val="baseline"/>
              <w:rPr>
                <w:rFonts w:eastAsia="Times New Roman" w:cs="Arial"/>
                <w:sz w:val="14"/>
                <w:szCs w:val="14"/>
                <w:lang w:eastAsia="en-GB"/>
              </w:rPr>
            </w:pPr>
            <w:r w:rsidRPr="00544F01">
              <w:rPr>
                <w:rFonts w:eastAsia="Times New Roman" w:cs="Arial"/>
                <w:b/>
                <w:sz w:val="14"/>
                <w:szCs w:val="14"/>
                <w:lang w:eastAsia="en-GB"/>
              </w:rPr>
              <w:t>Sub-section</w:t>
            </w:r>
            <w:r w:rsidRPr="00544F01">
              <w:rPr>
                <w:rFonts w:eastAsia="Times New Roman" w:cs="Arial"/>
                <w:sz w:val="14"/>
                <w:szCs w:val="14"/>
                <w:lang w:eastAsia="en-GB"/>
              </w:rPr>
              <w:t> </w:t>
            </w:r>
          </w:p>
          <w:p w14:paraId="5ECDBFC3" w14:textId="77777777" w:rsidR="003961F1" w:rsidRPr="00544F01" w:rsidRDefault="003961F1" w:rsidP="00933810">
            <w:pPr>
              <w:spacing w:line="240" w:lineRule="auto"/>
              <w:jc w:val="center"/>
              <w:textAlignment w:val="baseline"/>
              <w:rPr>
                <w:rFonts w:eastAsia="Times New Roman" w:cs="Arial"/>
                <w:sz w:val="14"/>
                <w:szCs w:val="14"/>
                <w:lang w:eastAsia="en-GB"/>
              </w:rPr>
            </w:pPr>
          </w:p>
          <w:p w14:paraId="16427E99" w14:textId="1BD73BB8" w:rsidR="003961F1" w:rsidRPr="00544F01" w:rsidRDefault="003961F1" w:rsidP="00933810">
            <w:pPr>
              <w:jc w:val="center"/>
              <w:rPr>
                <w:sz w:val="18"/>
                <w:szCs w:val="18"/>
              </w:rPr>
            </w:pPr>
            <w:r w:rsidRPr="00544F01">
              <w:rPr>
                <w:b/>
                <w:bCs/>
                <w:sz w:val="22"/>
                <w:szCs w:val="22"/>
              </w:rPr>
              <w:t>Stewardship</w:t>
            </w:r>
          </w:p>
        </w:tc>
        <w:tc>
          <w:tcPr>
            <w:tcW w:w="1982" w:type="dxa"/>
            <w:gridSpan w:val="2"/>
            <w:vMerge w:val="restart"/>
            <w:shd w:val="clear" w:color="auto" w:fill="DFF5F9"/>
            <w:vAlign w:val="center"/>
            <w:hideMark/>
          </w:tcPr>
          <w:p w14:paraId="0FFF767F" w14:textId="77777777" w:rsidR="003961F1" w:rsidRPr="00544F01" w:rsidRDefault="003961F1" w:rsidP="00933810">
            <w:pPr>
              <w:spacing w:line="240" w:lineRule="auto"/>
              <w:jc w:val="center"/>
              <w:textAlignment w:val="baseline"/>
              <w:rPr>
                <w:rFonts w:eastAsia="Times New Roman" w:cs="Arial"/>
                <w:b/>
                <w:bCs/>
                <w:sz w:val="14"/>
                <w:szCs w:val="14"/>
                <w:lang w:eastAsia="en-GB"/>
              </w:rPr>
            </w:pPr>
            <w:r w:rsidRPr="00544F01">
              <w:rPr>
                <w:rFonts w:eastAsia="Times New Roman" w:cs="Arial"/>
                <w:b/>
                <w:bCs/>
                <w:sz w:val="14"/>
                <w:szCs w:val="14"/>
                <w:lang w:eastAsia="en-GB"/>
              </w:rPr>
              <w:t>PRI Principle</w:t>
            </w:r>
          </w:p>
          <w:p w14:paraId="5671A17B" w14:textId="77777777" w:rsidR="003961F1" w:rsidRPr="00544F01" w:rsidRDefault="003961F1" w:rsidP="00933810">
            <w:pPr>
              <w:spacing w:line="240" w:lineRule="auto"/>
              <w:jc w:val="center"/>
              <w:textAlignment w:val="baseline"/>
              <w:rPr>
                <w:rFonts w:eastAsia="Times New Roman" w:cs="Arial"/>
                <w:b/>
                <w:bCs/>
                <w:sz w:val="14"/>
                <w:szCs w:val="14"/>
                <w:lang w:eastAsia="en-GB"/>
              </w:rPr>
            </w:pPr>
          </w:p>
          <w:p w14:paraId="604CC020" w14:textId="3D0C410B" w:rsidR="003961F1" w:rsidRPr="00544F01" w:rsidRDefault="003961F1" w:rsidP="00933810">
            <w:pPr>
              <w:spacing w:line="240" w:lineRule="auto"/>
              <w:jc w:val="center"/>
              <w:textAlignment w:val="baseline"/>
              <w:rPr>
                <w:rFonts w:eastAsia="Times New Roman" w:cs="Arial"/>
                <w:sz w:val="18"/>
                <w:szCs w:val="18"/>
                <w:lang w:eastAsia="en-GB"/>
              </w:rPr>
            </w:pPr>
            <w:r w:rsidRPr="00544F01">
              <w:rPr>
                <w:rFonts w:eastAsia="Times New Roman" w:cs="Arial"/>
                <w:b/>
                <w:bCs/>
                <w:sz w:val="22"/>
                <w:szCs w:val="22"/>
                <w:lang w:eastAsia="en-GB"/>
              </w:rPr>
              <w:t>1, 2</w:t>
            </w:r>
          </w:p>
        </w:tc>
        <w:tc>
          <w:tcPr>
            <w:tcW w:w="1988" w:type="dxa"/>
            <w:gridSpan w:val="2"/>
            <w:vMerge w:val="restart"/>
            <w:shd w:val="clear" w:color="auto" w:fill="00B0F0"/>
            <w:tcMar>
              <w:top w:w="113" w:type="dxa"/>
              <w:left w:w="113" w:type="dxa"/>
              <w:bottom w:w="113" w:type="dxa"/>
              <w:right w:w="113" w:type="dxa"/>
            </w:tcMar>
            <w:vAlign w:val="center"/>
            <w:hideMark/>
          </w:tcPr>
          <w:p w14:paraId="7B7380A9" w14:textId="77777777" w:rsidR="003961F1" w:rsidRPr="00544F01" w:rsidRDefault="003961F1" w:rsidP="00933810">
            <w:pPr>
              <w:spacing w:line="240" w:lineRule="auto"/>
              <w:jc w:val="center"/>
              <w:textAlignment w:val="baseline"/>
              <w:rPr>
                <w:rFonts w:eastAsia="Times New Roman" w:cs="Arial"/>
                <w:b/>
                <w:bCs/>
                <w:color w:val="FFFFFF" w:themeColor="background1"/>
                <w:sz w:val="14"/>
                <w:szCs w:val="14"/>
                <w:lang w:eastAsia="en-GB"/>
              </w:rPr>
            </w:pPr>
            <w:r w:rsidRPr="00544F01">
              <w:rPr>
                <w:rFonts w:eastAsia="Times New Roman" w:cs="Arial"/>
                <w:b/>
                <w:bCs/>
                <w:color w:val="FFFFFF" w:themeColor="background1"/>
                <w:sz w:val="14"/>
                <w:szCs w:val="14"/>
                <w:lang w:eastAsia="en-GB"/>
              </w:rPr>
              <w:t>Type of indicator</w:t>
            </w:r>
          </w:p>
          <w:p w14:paraId="191BC8F6" w14:textId="77777777" w:rsidR="003961F1" w:rsidRPr="00544F01" w:rsidRDefault="003961F1" w:rsidP="00933810">
            <w:pPr>
              <w:spacing w:line="240" w:lineRule="auto"/>
              <w:jc w:val="center"/>
              <w:textAlignment w:val="baseline"/>
              <w:rPr>
                <w:rFonts w:eastAsia="Times New Roman" w:cs="Arial"/>
                <w:b/>
                <w:bCs/>
                <w:color w:val="FFFFFF" w:themeColor="background1"/>
                <w:sz w:val="14"/>
                <w:szCs w:val="14"/>
                <w:lang w:eastAsia="en-GB"/>
              </w:rPr>
            </w:pPr>
          </w:p>
          <w:p w14:paraId="59F938B1" w14:textId="77777777" w:rsidR="003961F1" w:rsidRPr="00544F01" w:rsidRDefault="003961F1" w:rsidP="00933810">
            <w:pPr>
              <w:autoSpaceDE w:val="0"/>
              <w:autoSpaceDN w:val="0"/>
              <w:adjustRightInd w:val="0"/>
              <w:spacing w:line="240" w:lineRule="auto"/>
              <w:jc w:val="center"/>
              <w:rPr>
                <w:rFonts w:eastAsia="Times New Roman" w:cs="Arial"/>
                <w:color w:val="FFFFFF" w:themeColor="background1"/>
                <w:sz w:val="32"/>
                <w:szCs w:val="32"/>
                <w:lang w:eastAsia="en-GB"/>
              </w:rPr>
            </w:pPr>
            <w:r w:rsidRPr="00544F01">
              <w:rPr>
                <w:rFonts w:eastAsia="Times New Roman" w:cs="Arial"/>
                <w:b/>
                <w:bCs/>
                <w:color w:val="FFFFFF" w:themeColor="background1"/>
                <w:sz w:val="32"/>
                <w:szCs w:val="32"/>
                <w:lang w:eastAsia="en-GB"/>
              </w:rPr>
              <w:t>CORE</w:t>
            </w:r>
          </w:p>
        </w:tc>
      </w:tr>
      <w:tr w:rsidR="003961F1" w:rsidRPr="00544F01" w14:paraId="061BF8AD" w14:textId="77777777" w:rsidTr="003961F1">
        <w:trPr>
          <w:trHeight w:val="367"/>
        </w:trPr>
        <w:tc>
          <w:tcPr>
            <w:tcW w:w="1842" w:type="dxa"/>
            <w:vMerge/>
            <w:shd w:val="clear" w:color="auto" w:fill="DFF5F9"/>
            <w:vAlign w:val="center"/>
          </w:tcPr>
          <w:p w14:paraId="3E14D2B0" w14:textId="77777777" w:rsidR="003961F1" w:rsidRPr="00544F01" w:rsidRDefault="003961F1" w:rsidP="00933810">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3FE3776A" w14:textId="77777777" w:rsidR="003961F1" w:rsidRPr="00544F01" w:rsidRDefault="003961F1" w:rsidP="00933810">
            <w:pPr>
              <w:spacing w:line="240" w:lineRule="auto"/>
              <w:textAlignment w:val="baseline"/>
              <w:rPr>
                <w:rFonts w:eastAsia="Times New Roman" w:cs="Arial"/>
                <w:b/>
                <w:sz w:val="14"/>
                <w:szCs w:val="14"/>
                <w:lang w:eastAsia="en-GB"/>
              </w:rPr>
            </w:pPr>
            <w:r w:rsidRPr="00544F01">
              <w:rPr>
                <w:rFonts w:eastAsia="Times New Roman" w:cs="Arial"/>
                <w:b/>
                <w:sz w:val="14"/>
                <w:szCs w:val="14"/>
                <w:lang w:eastAsia="en-GB"/>
              </w:rPr>
              <w:t>Gateway to:</w:t>
            </w:r>
          </w:p>
        </w:tc>
        <w:tc>
          <w:tcPr>
            <w:tcW w:w="2834" w:type="dxa"/>
            <w:shd w:val="clear" w:color="auto" w:fill="DFF5F9"/>
            <w:vAlign w:val="center"/>
          </w:tcPr>
          <w:p w14:paraId="1468F04E" w14:textId="0F266EC2" w:rsidR="003961F1" w:rsidRPr="00544F01" w:rsidRDefault="003961F1" w:rsidP="00933810">
            <w:pPr>
              <w:spacing w:line="240" w:lineRule="auto"/>
              <w:textAlignment w:val="baseline"/>
              <w:rPr>
                <w:rFonts w:eastAsia="Times New Roman" w:cs="Arial"/>
                <w:b/>
                <w:sz w:val="14"/>
                <w:szCs w:val="14"/>
                <w:lang w:eastAsia="en-GB"/>
              </w:rPr>
            </w:pPr>
            <w:r w:rsidRPr="00544F01">
              <w:rPr>
                <w:b/>
                <w:bCs/>
                <w:sz w:val="22"/>
                <w:szCs w:val="22"/>
              </w:rPr>
              <w:t>N/A</w:t>
            </w:r>
          </w:p>
        </w:tc>
        <w:tc>
          <w:tcPr>
            <w:tcW w:w="4677" w:type="dxa"/>
            <w:gridSpan w:val="4"/>
            <w:vMerge/>
            <w:shd w:val="clear" w:color="auto" w:fill="DFF5F9"/>
            <w:vAlign w:val="center"/>
          </w:tcPr>
          <w:p w14:paraId="18D7AF2A" w14:textId="77777777" w:rsidR="003961F1" w:rsidRPr="00544F01" w:rsidRDefault="003961F1" w:rsidP="00933810">
            <w:pPr>
              <w:spacing w:line="240" w:lineRule="auto"/>
              <w:jc w:val="center"/>
              <w:textAlignment w:val="baseline"/>
              <w:rPr>
                <w:rFonts w:eastAsia="Times New Roman" w:cs="Arial"/>
                <w:b/>
                <w:sz w:val="14"/>
                <w:szCs w:val="14"/>
                <w:lang w:eastAsia="en-GB"/>
              </w:rPr>
            </w:pPr>
          </w:p>
        </w:tc>
        <w:tc>
          <w:tcPr>
            <w:tcW w:w="1982" w:type="dxa"/>
            <w:gridSpan w:val="2"/>
            <w:vMerge/>
            <w:shd w:val="clear" w:color="auto" w:fill="DFF5F9"/>
            <w:vAlign w:val="center"/>
          </w:tcPr>
          <w:p w14:paraId="25679508" w14:textId="77777777" w:rsidR="003961F1" w:rsidRPr="00544F01" w:rsidRDefault="003961F1" w:rsidP="00933810">
            <w:pPr>
              <w:spacing w:line="240" w:lineRule="auto"/>
              <w:jc w:val="center"/>
              <w:textAlignment w:val="baseline"/>
              <w:rPr>
                <w:rFonts w:eastAsia="Times New Roman" w:cs="Arial"/>
                <w:b/>
                <w:bCs/>
                <w:sz w:val="14"/>
                <w:szCs w:val="14"/>
                <w:lang w:eastAsia="en-GB"/>
              </w:rPr>
            </w:pPr>
          </w:p>
        </w:tc>
        <w:tc>
          <w:tcPr>
            <w:tcW w:w="1988" w:type="dxa"/>
            <w:gridSpan w:val="2"/>
            <w:vMerge/>
            <w:tcMar>
              <w:top w:w="113" w:type="dxa"/>
              <w:left w:w="113" w:type="dxa"/>
              <w:bottom w:w="113" w:type="dxa"/>
              <w:right w:w="113" w:type="dxa"/>
            </w:tcMar>
            <w:vAlign w:val="center"/>
          </w:tcPr>
          <w:p w14:paraId="11CD2548" w14:textId="77777777" w:rsidR="003961F1" w:rsidRPr="00544F01" w:rsidRDefault="003961F1" w:rsidP="00933810">
            <w:pPr>
              <w:spacing w:line="240" w:lineRule="auto"/>
              <w:jc w:val="center"/>
              <w:textAlignment w:val="baseline"/>
              <w:rPr>
                <w:rFonts w:eastAsia="Times New Roman" w:cs="Arial"/>
                <w:b/>
                <w:bCs/>
                <w:color w:val="FFFFFF" w:themeColor="background1"/>
                <w:sz w:val="14"/>
                <w:szCs w:val="14"/>
                <w:lang w:eastAsia="en-GB"/>
              </w:rPr>
            </w:pPr>
          </w:p>
        </w:tc>
      </w:tr>
      <w:tr w:rsidR="002E4B83" w:rsidRPr="00544F01" w14:paraId="2EA9F16B" w14:textId="77777777" w:rsidTr="00B52F3D">
        <w:trPr>
          <w:trHeight w:val="567"/>
        </w:trPr>
        <w:tc>
          <w:tcPr>
            <w:tcW w:w="14882"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A1FBD31" w14:textId="545E062C" w:rsidR="00EA7CC0" w:rsidRPr="00544F01" w:rsidRDefault="00764D93" w:rsidP="00452812">
            <w:pPr>
              <w:spacing w:line="276" w:lineRule="auto"/>
              <w:textAlignment w:val="baseline"/>
              <w:rPr>
                <w:rFonts w:eastAsia="Times New Roman" w:cs="Arial"/>
                <w:lang w:eastAsia="en-GB"/>
              </w:rPr>
            </w:pPr>
            <w:r w:rsidRPr="00544F01">
              <w:rPr>
                <w:rFonts w:eastAsia="Times New Roman" w:cs="Arial"/>
                <w:b/>
                <w:lang w:eastAsia="en-GB"/>
              </w:rPr>
              <w:t>For the majority of you</w:t>
            </w:r>
            <w:r w:rsidR="0077042B" w:rsidRPr="00544F01">
              <w:rPr>
                <w:rFonts w:eastAsia="Times New Roman" w:cs="Arial"/>
                <w:b/>
                <w:lang w:eastAsia="en-GB"/>
              </w:rPr>
              <w:t>r</w:t>
            </w:r>
            <w:r w:rsidRPr="00544F01">
              <w:rPr>
                <w:rFonts w:eastAsia="Times New Roman" w:cs="Arial"/>
                <w:b/>
                <w:lang w:eastAsia="en-GB"/>
              </w:rPr>
              <w:t xml:space="preserve"> AUM</w:t>
            </w:r>
            <w:r w:rsidR="00B2140B" w:rsidRPr="00544F01">
              <w:rPr>
                <w:rFonts w:eastAsia="Times New Roman" w:cs="Arial"/>
                <w:b/>
                <w:lang w:eastAsia="en-GB"/>
              </w:rPr>
              <w:t xml:space="preserve"> </w:t>
            </w:r>
            <w:r w:rsidR="00590CF6" w:rsidRPr="00544F01">
              <w:rPr>
                <w:b/>
                <w:bCs/>
              </w:rPr>
              <w:t>in each asset class</w:t>
            </w:r>
            <w:r w:rsidR="00590CF6" w:rsidRPr="00544F01">
              <w:rPr>
                <w:rFonts w:eastAsia="Times New Roman" w:cs="Arial"/>
                <w:b/>
                <w:lang w:eastAsia="en-GB"/>
              </w:rPr>
              <w:t xml:space="preserve"> </w:t>
            </w:r>
            <w:r w:rsidR="00B2140B" w:rsidRPr="00544F01">
              <w:rPr>
                <w:rFonts w:eastAsia="Times New Roman" w:cs="Arial"/>
                <w:b/>
                <w:lang w:eastAsia="en-GB"/>
              </w:rPr>
              <w:t xml:space="preserve">where </w:t>
            </w:r>
            <w:hyperlink r:id="rId129" w:history="1">
              <w:r w:rsidR="00B30E9B" w:rsidRPr="00B30E9B">
                <w:rPr>
                  <w:rStyle w:val="Hyperlink"/>
                  <w:rFonts w:eastAsia="Times New Roman" w:cs="Arial"/>
                  <w:b/>
                  <w:lang w:eastAsia="en-GB"/>
                </w:rPr>
                <w:t xml:space="preserve">(proxy) </w:t>
              </w:r>
              <w:r w:rsidR="00B2140B" w:rsidRPr="00B30E9B">
                <w:rPr>
                  <w:rStyle w:val="Hyperlink"/>
                  <w:rFonts w:eastAsia="Times New Roman" w:cs="Arial"/>
                  <w:b/>
                  <w:lang w:eastAsia="en-GB"/>
                </w:rPr>
                <w:t>voting</w:t>
              </w:r>
            </w:hyperlink>
            <w:r w:rsidR="00B2140B" w:rsidRPr="00544F01">
              <w:rPr>
                <w:rFonts w:eastAsia="Times New Roman" w:cs="Arial"/>
                <w:b/>
                <w:lang w:eastAsia="en-GB"/>
              </w:rPr>
              <w:t xml:space="preserve"> is delegated to </w:t>
            </w:r>
            <w:hyperlink r:id="rId130" w:history="1">
              <w:r w:rsidR="00B2140B" w:rsidRPr="00B30E9B">
                <w:rPr>
                  <w:rStyle w:val="Hyperlink"/>
                  <w:rFonts w:eastAsia="Times New Roman" w:cs="Arial"/>
                  <w:b/>
                  <w:lang w:eastAsia="en-GB"/>
                </w:rPr>
                <w:t>external</w:t>
              </w:r>
              <w:r w:rsidR="00A578C1" w:rsidRPr="00B30E9B">
                <w:rPr>
                  <w:rStyle w:val="Hyperlink"/>
                  <w:rFonts w:eastAsia="Times New Roman" w:cs="Arial"/>
                  <w:b/>
                  <w:lang w:eastAsia="en-GB"/>
                </w:rPr>
                <w:t xml:space="preserve"> investment</w:t>
              </w:r>
              <w:r w:rsidR="00B2140B" w:rsidRPr="00B30E9B">
                <w:rPr>
                  <w:rStyle w:val="Hyperlink"/>
                  <w:rFonts w:eastAsia="Times New Roman" w:cs="Arial"/>
                  <w:b/>
                  <w:lang w:eastAsia="en-GB"/>
                </w:rPr>
                <w:t xml:space="preserve"> managers</w:t>
              </w:r>
            </w:hyperlink>
            <w:r w:rsidRPr="00544F01">
              <w:rPr>
                <w:rFonts w:eastAsia="Times New Roman" w:cs="Arial"/>
                <w:b/>
                <w:lang w:eastAsia="en-GB"/>
              </w:rPr>
              <w:t xml:space="preserve">, </w:t>
            </w:r>
            <w:r w:rsidR="00EA7CC0" w:rsidRPr="00544F01">
              <w:rPr>
                <w:rFonts w:eastAsia="Times New Roman" w:cs="Arial"/>
                <w:b/>
                <w:lang w:eastAsia="en-GB"/>
              </w:rPr>
              <w:t xml:space="preserve">which </w:t>
            </w:r>
            <w:r w:rsidR="000C5504" w:rsidRPr="00544F01">
              <w:rPr>
                <w:rFonts w:eastAsia="Times New Roman" w:cs="Arial"/>
                <w:b/>
                <w:lang w:eastAsia="en-GB"/>
              </w:rPr>
              <w:t>aspects</w:t>
            </w:r>
            <w:r w:rsidR="00EA7CC0" w:rsidRPr="00544F01">
              <w:rPr>
                <w:rFonts w:eastAsia="Times New Roman" w:cs="Arial"/>
                <w:b/>
                <w:lang w:eastAsia="en-GB"/>
              </w:rPr>
              <w:t xml:space="preserve"> of your external </w:t>
            </w:r>
            <w:r w:rsidR="00B8040B" w:rsidRPr="00544F01">
              <w:rPr>
                <w:rFonts w:eastAsia="Times New Roman" w:cs="Arial"/>
                <w:b/>
                <w:lang w:eastAsia="en-GB"/>
              </w:rPr>
              <w:t xml:space="preserve">investment </w:t>
            </w:r>
            <w:r w:rsidR="00EA7CC0" w:rsidRPr="00544F01">
              <w:rPr>
                <w:rFonts w:eastAsia="Times New Roman" w:cs="Arial"/>
                <w:b/>
                <w:lang w:eastAsia="en-GB"/>
              </w:rPr>
              <w:t>managers</w:t>
            </w:r>
            <w:r w:rsidR="00C54952">
              <w:rPr>
                <w:rFonts w:eastAsia="Times New Roman" w:cs="Arial"/>
                <w:b/>
                <w:lang w:eastAsia="en-GB"/>
              </w:rPr>
              <w:t>’</w:t>
            </w:r>
            <w:r w:rsidR="00EA7CC0" w:rsidRPr="00544F01">
              <w:rPr>
                <w:rFonts w:eastAsia="Times New Roman" w:cs="Arial"/>
                <w:b/>
                <w:lang w:eastAsia="en-GB"/>
              </w:rPr>
              <w:t xml:space="preserve"> (proxy) voting </w:t>
            </w:r>
            <w:r w:rsidR="00574916" w:rsidRPr="00544F01">
              <w:rPr>
                <w:rFonts w:eastAsia="Times New Roman" w:cs="Arial"/>
                <w:b/>
                <w:lang w:eastAsia="en-GB"/>
              </w:rPr>
              <w:t>practices</w:t>
            </w:r>
            <w:r w:rsidR="00EA7CC0" w:rsidRPr="00544F01">
              <w:rPr>
                <w:rFonts w:eastAsia="Times New Roman" w:cs="Arial"/>
                <w:b/>
                <w:lang w:eastAsia="en-GB"/>
              </w:rPr>
              <w:t xml:space="preserve"> did you</w:t>
            </w:r>
            <w:r w:rsidR="0087104E" w:rsidRPr="00544F01">
              <w:rPr>
                <w:rFonts w:eastAsia="Times New Roman" w:cs="Arial"/>
                <w:b/>
                <w:lang w:eastAsia="en-GB"/>
              </w:rPr>
              <w:t>r organisation</w:t>
            </w:r>
            <w:r w:rsidR="00EA7CC0" w:rsidRPr="00544F01">
              <w:rPr>
                <w:rFonts w:eastAsia="Times New Roman" w:cs="Arial"/>
                <w:b/>
                <w:lang w:eastAsia="en-GB"/>
              </w:rPr>
              <w:t xml:space="preserve">, or </w:t>
            </w:r>
            <w:r w:rsidR="00DA43E4" w:rsidRPr="00544F01">
              <w:rPr>
                <w:rFonts w:eastAsia="Times New Roman" w:cs="Arial"/>
                <w:b/>
                <w:lang w:eastAsia="en-GB"/>
              </w:rPr>
              <w:t xml:space="preserve">the </w:t>
            </w:r>
            <w:hyperlink r:id="rId131" w:history="1">
              <w:r w:rsidR="00DA43E4" w:rsidRPr="00B30E9B">
                <w:rPr>
                  <w:rStyle w:val="Hyperlink"/>
                  <w:rFonts w:eastAsia="Times New Roman" w:cs="Arial"/>
                  <w:b/>
                  <w:lang w:eastAsia="en-GB"/>
                </w:rPr>
                <w:t>service provider</w:t>
              </w:r>
            </w:hyperlink>
            <w:r w:rsidR="00DA43E4" w:rsidRPr="00544F01">
              <w:rPr>
                <w:rFonts w:eastAsia="Times New Roman" w:cs="Arial"/>
                <w:b/>
                <w:lang w:eastAsia="en-GB"/>
              </w:rPr>
              <w:t xml:space="preserve"> </w:t>
            </w:r>
            <w:r w:rsidR="00EA7CC0" w:rsidRPr="00544F01">
              <w:rPr>
                <w:rFonts w:eastAsia="Times New Roman" w:cs="Arial"/>
                <w:b/>
                <w:lang w:eastAsia="en-GB"/>
              </w:rPr>
              <w:t xml:space="preserve">acting on your behalf, </w:t>
            </w:r>
            <w:hyperlink r:id="rId132" w:history="1">
              <w:r w:rsidR="00EA7CC0" w:rsidRPr="00B30E9B">
                <w:rPr>
                  <w:rStyle w:val="Hyperlink"/>
                  <w:rFonts w:eastAsia="Times New Roman" w:cs="Arial"/>
                  <w:b/>
                  <w:lang w:eastAsia="en-GB"/>
                </w:rPr>
                <w:t>monitor</w:t>
              </w:r>
            </w:hyperlink>
            <w:r w:rsidRPr="00544F01">
              <w:rPr>
                <w:rFonts w:eastAsia="Times New Roman" w:cs="Arial"/>
                <w:b/>
                <w:lang w:eastAsia="en-GB"/>
              </w:rPr>
              <w:t xml:space="preserve"> during the reporting year</w:t>
            </w:r>
            <w:r w:rsidR="00EA7CC0" w:rsidRPr="00544F01">
              <w:rPr>
                <w:rFonts w:eastAsia="Times New Roman" w:cs="Arial"/>
                <w:b/>
                <w:lang w:eastAsia="en-GB"/>
              </w:rPr>
              <w:t>?</w:t>
            </w:r>
          </w:p>
        </w:tc>
      </w:tr>
      <w:tr w:rsidR="00D3013F" w:rsidRPr="00544F01" w14:paraId="035BBC5C" w14:textId="77777777" w:rsidTr="00B52F3D">
        <w:trPr>
          <w:trHeight w:val="255"/>
        </w:trPr>
        <w:tc>
          <w:tcPr>
            <w:tcW w:w="623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Mar>
              <w:top w:w="113" w:type="dxa"/>
              <w:left w:w="113" w:type="dxa"/>
              <w:bottom w:w="113" w:type="dxa"/>
              <w:right w:w="113" w:type="dxa"/>
            </w:tcMar>
            <w:vAlign w:val="center"/>
          </w:tcPr>
          <w:p w14:paraId="0197107C" w14:textId="77777777" w:rsidR="009E3A29" w:rsidRPr="00544F01" w:rsidRDefault="009E3A29" w:rsidP="009E3A29">
            <w:pPr>
              <w:spacing w:line="276" w:lineRule="auto"/>
              <w:textAlignment w:val="baseline"/>
              <w:rPr>
                <w:rFonts w:eastAsia="Times New Roman" w:cs="Arial"/>
                <w:lang w:eastAsia="en-GB"/>
              </w:rPr>
            </w:pPr>
          </w:p>
        </w:tc>
        <w:tc>
          <w:tcPr>
            <w:tcW w:w="216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B600532" w14:textId="3F09EFD3" w:rsidR="009E3A29" w:rsidRPr="00544F01" w:rsidRDefault="009E3A29" w:rsidP="00DD23EC">
            <w:pPr>
              <w:spacing w:line="276" w:lineRule="auto"/>
              <w:jc w:val="center"/>
              <w:textAlignment w:val="baseline"/>
              <w:rPr>
                <w:rFonts w:eastAsia="Times New Roman" w:cs="Arial"/>
                <w:lang w:eastAsia="en-GB"/>
              </w:rPr>
            </w:pPr>
            <w:r w:rsidRPr="00544F01">
              <w:rPr>
                <w:rFonts w:eastAsia="Times New Roman" w:cs="Arial"/>
                <w:b/>
                <w:bCs/>
                <w:szCs w:val="16"/>
                <w:lang w:eastAsia="en-GB"/>
              </w:rPr>
              <w:t>All assets</w:t>
            </w:r>
          </w:p>
        </w:tc>
        <w:tc>
          <w:tcPr>
            <w:tcW w:w="216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DB3FFB8" w14:textId="7B423981" w:rsidR="009E3A29" w:rsidRPr="00544F01" w:rsidRDefault="009E3A29" w:rsidP="00DD23EC">
            <w:pPr>
              <w:spacing w:line="276" w:lineRule="auto"/>
              <w:jc w:val="center"/>
              <w:textAlignment w:val="baseline"/>
              <w:rPr>
                <w:rFonts w:eastAsia="Times New Roman" w:cs="Arial"/>
                <w:b/>
                <w:lang w:eastAsia="en-GB"/>
              </w:rPr>
            </w:pPr>
            <w:r w:rsidRPr="00544F01">
              <w:rPr>
                <w:rFonts w:eastAsia="Times New Roman" w:cs="Arial"/>
                <w:b/>
                <w:szCs w:val="16"/>
                <w:lang w:eastAsia="en-GB"/>
              </w:rPr>
              <w:t>(1) Listed equity (active)</w:t>
            </w:r>
          </w:p>
        </w:tc>
        <w:tc>
          <w:tcPr>
            <w:tcW w:w="216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D660FCC" w14:textId="36A5117C" w:rsidR="009E3A29" w:rsidRPr="00544F01" w:rsidRDefault="009E3A29" w:rsidP="00DD23EC">
            <w:pPr>
              <w:spacing w:line="276" w:lineRule="auto"/>
              <w:jc w:val="center"/>
              <w:textAlignment w:val="baseline"/>
              <w:rPr>
                <w:rFonts w:eastAsia="Times New Roman" w:cs="Arial"/>
                <w:b/>
                <w:lang w:eastAsia="en-GB"/>
              </w:rPr>
            </w:pPr>
            <w:r w:rsidRPr="00544F01">
              <w:rPr>
                <w:rFonts w:eastAsia="Times New Roman" w:cs="Arial"/>
                <w:b/>
                <w:szCs w:val="16"/>
                <w:lang w:eastAsia="en-GB"/>
              </w:rPr>
              <w:t>(2) Listed equity (passive)</w:t>
            </w:r>
          </w:p>
        </w:tc>
        <w:tc>
          <w:tcPr>
            <w:tcW w:w="21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F78CE18" w14:textId="5AF5E1A3" w:rsidR="009E3A29" w:rsidRPr="00544F01" w:rsidRDefault="009E3A29" w:rsidP="00DD23EC">
            <w:pPr>
              <w:spacing w:line="276" w:lineRule="auto"/>
              <w:jc w:val="center"/>
              <w:textAlignment w:val="baseline"/>
              <w:rPr>
                <w:rFonts w:eastAsia="Times New Roman" w:cs="Arial"/>
                <w:b/>
                <w:lang w:eastAsia="en-GB"/>
              </w:rPr>
            </w:pPr>
            <w:r w:rsidRPr="00544F01">
              <w:rPr>
                <w:rFonts w:eastAsia="Times New Roman" w:cs="Arial"/>
                <w:b/>
                <w:lang w:eastAsia="en-GB"/>
              </w:rPr>
              <w:t>(3) Hedge funds</w:t>
            </w:r>
          </w:p>
        </w:tc>
      </w:tr>
      <w:tr w:rsidR="0069676D" w:rsidRPr="00544F01" w14:paraId="2B1CE64B" w14:textId="77777777" w:rsidTr="00B52F3D">
        <w:trPr>
          <w:trHeight w:val="465"/>
        </w:trPr>
        <w:tc>
          <w:tcPr>
            <w:tcW w:w="623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1F996DE" w14:textId="613A1346" w:rsidR="0069676D" w:rsidRPr="00544F01" w:rsidRDefault="0069676D" w:rsidP="00536A2F">
            <w:pPr>
              <w:spacing w:line="276" w:lineRule="auto"/>
              <w:textAlignment w:val="baseline"/>
              <w:rPr>
                <w:rFonts w:eastAsia="Times New Roman" w:cs="Arial"/>
                <w:lang w:eastAsia="en-GB"/>
              </w:rPr>
            </w:pPr>
            <w:r w:rsidRPr="00544F01">
              <w:rPr>
                <w:rFonts w:eastAsia="Times New Roman" w:cs="Arial"/>
                <w:lang w:eastAsia="en-GB"/>
              </w:rPr>
              <w:t xml:space="preserve">(A) </w:t>
            </w:r>
            <w:r w:rsidR="00B023B4" w:rsidRPr="00544F01">
              <w:rPr>
                <w:rFonts w:eastAsia="Times New Roman" w:cs="Arial"/>
                <w:lang w:eastAsia="en-GB"/>
              </w:rPr>
              <w:t>A</w:t>
            </w:r>
            <w:r w:rsidRPr="00544F01">
              <w:rPr>
                <w:rFonts w:eastAsia="Times New Roman" w:cs="Arial"/>
                <w:lang w:eastAsia="en-GB"/>
              </w:rPr>
              <w:t xml:space="preserve">ny changes in </w:t>
            </w:r>
            <w:r w:rsidR="00047ED4" w:rsidRPr="00544F01">
              <w:rPr>
                <w:rFonts w:eastAsia="Times New Roman" w:cs="Arial"/>
                <w:lang w:eastAsia="en-GB"/>
              </w:rPr>
              <w:t xml:space="preserve">their </w:t>
            </w:r>
            <w:r w:rsidR="00D939AF" w:rsidRPr="00544F01">
              <w:rPr>
                <w:rFonts w:eastAsia="Times New Roman" w:cs="Arial"/>
                <w:lang w:eastAsia="en-GB"/>
              </w:rPr>
              <w:t>policy(</w:t>
            </w:r>
            <w:proofErr w:type="spellStart"/>
            <w:r w:rsidR="00D939AF" w:rsidRPr="00544F01">
              <w:rPr>
                <w:rFonts w:eastAsia="Times New Roman" w:cs="Arial"/>
                <w:lang w:eastAsia="en-GB"/>
              </w:rPr>
              <w:t>ies</w:t>
            </w:r>
            <w:proofErr w:type="spellEnd"/>
            <w:r w:rsidR="00D939AF" w:rsidRPr="00544F01">
              <w:rPr>
                <w:rFonts w:eastAsia="Times New Roman" w:cs="Arial"/>
                <w:lang w:eastAsia="en-GB"/>
              </w:rPr>
              <w:t xml:space="preserve">) or guidelines on </w:t>
            </w:r>
            <w:r w:rsidRPr="00544F01">
              <w:rPr>
                <w:rFonts w:eastAsia="Times New Roman" w:cs="Arial"/>
                <w:lang w:eastAsia="en-GB"/>
              </w:rPr>
              <w:t xml:space="preserve">(proxy) voting </w:t>
            </w:r>
          </w:p>
        </w:tc>
        <w:tc>
          <w:tcPr>
            <w:tcW w:w="216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6F1D9F42" w14:textId="77777777" w:rsidR="0069676D" w:rsidRPr="00544F01" w:rsidRDefault="0069676D" w:rsidP="0071285E">
            <w:pPr>
              <w:pStyle w:val="ListParagraph"/>
              <w:numPr>
                <w:ilvl w:val="0"/>
                <w:numId w:val="73"/>
              </w:numPr>
              <w:spacing w:line="276" w:lineRule="auto"/>
              <w:ind w:hanging="329"/>
              <w:jc w:val="center"/>
              <w:textAlignment w:val="baseline"/>
              <w:rPr>
                <w:rFonts w:eastAsia="Times New Roman" w:cs="Arial"/>
                <w:lang w:eastAsia="en-GB"/>
              </w:rPr>
            </w:pPr>
          </w:p>
        </w:tc>
        <w:tc>
          <w:tcPr>
            <w:tcW w:w="216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E73944C" w14:textId="77777777" w:rsidR="0069676D" w:rsidRPr="00544F01" w:rsidRDefault="0069676D" w:rsidP="0071285E">
            <w:pPr>
              <w:pStyle w:val="ListParagraph"/>
              <w:numPr>
                <w:ilvl w:val="0"/>
                <w:numId w:val="73"/>
              </w:numPr>
              <w:spacing w:line="276" w:lineRule="auto"/>
              <w:ind w:hanging="329"/>
              <w:jc w:val="center"/>
              <w:textAlignment w:val="baseline"/>
              <w:rPr>
                <w:rFonts w:eastAsia="Times New Roman" w:cs="Arial"/>
                <w:lang w:eastAsia="en-GB"/>
              </w:rPr>
            </w:pPr>
          </w:p>
        </w:tc>
        <w:tc>
          <w:tcPr>
            <w:tcW w:w="216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30D020D" w14:textId="77777777" w:rsidR="0069676D" w:rsidRPr="00544F01" w:rsidRDefault="0069676D" w:rsidP="0071285E">
            <w:pPr>
              <w:pStyle w:val="ListParagraph"/>
              <w:numPr>
                <w:ilvl w:val="0"/>
                <w:numId w:val="73"/>
              </w:numPr>
              <w:spacing w:line="276" w:lineRule="auto"/>
              <w:ind w:hanging="329"/>
              <w:jc w:val="center"/>
              <w:textAlignment w:val="baseline"/>
              <w:rPr>
                <w:rFonts w:eastAsia="Times New Roman" w:cs="Arial"/>
                <w:lang w:eastAsia="en-GB"/>
              </w:rPr>
            </w:pPr>
          </w:p>
        </w:tc>
        <w:tc>
          <w:tcPr>
            <w:tcW w:w="21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5146969" w14:textId="77777777" w:rsidR="0069676D" w:rsidRPr="00544F01" w:rsidRDefault="0069676D" w:rsidP="0071285E">
            <w:pPr>
              <w:pStyle w:val="ListParagraph"/>
              <w:numPr>
                <w:ilvl w:val="0"/>
                <w:numId w:val="73"/>
              </w:numPr>
              <w:spacing w:line="276" w:lineRule="auto"/>
              <w:ind w:hanging="329"/>
              <w:jc w:val="center"/>
              <w:textAlignment w:val="baseline"/>
              <w:rPr>
                <w:rFonts w:eastAsia="Times New Roman" w:cs="Arial"/>
                <w:lang w:eastAsia="en-GB"/>
              </w:rPr>
            </w:pPr>
          </w:p>
        </w:tc>
      </w:tr>
      <w:tr w:rsidR="00635DF0" w:rsidRPr="00544F01" w14:paraId="13A905A3" w14:textId="77777777" w:rsidTr="00B52F3D">
        <w:trPr>
          <w:trHeight w:val="465"/>
        </w:trPr>
        <w:tc>
          <w:tcPr>
            <w:tcW w:w="623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E022C98" w14:textId="78AA57A5" w:rsidR="00536A2F" w:rsidRPr="00544F01" w:rsidRDefault="00536A2F" w:rsidP="00536A2F">
            <w:pPr>
              <w:spacing w:line="276" w:lineRule="auto"/>
              <w:textAlignment w:val="baseline"/>
              <w:rPr>
                <w:rFonts w:eastAsia="Times New Roman" w:cs="Arial"/>
                <w:lang w:eastAsia="en-GB"/>
              </w:rPr>
            </w:pPr>
            <w:r w:rsidRPr="00544F01">
              <w:rPr>
                <w:rFonts w:eastAsia="Times New Roman" w:cs="Arial"/>
                <w:lang w:eastAsia="en-GB"/>
              </w:rPr>
              <w:t xml:space="preserve">(B) </w:t>
            </w:r>
            <w:r w:rsidR="00B8040B" w:rsidRPr="00544F01">
              <w:rPr>
                <w:rFonts w:eastAsia="Times New Roman" w:cs="Arial"/>
                <w:lang w:eastAsia="en-GB"/>
              </w:rPr>
              <w:t>W</w:t>
            </w:r>
            <w:r w:rsidRPr="00544F01">
              <w:rPr>
                <w:rFonts w:eastAsia="Times New Roman" w:cs="Arial"/>
                <w:lang w:eastAsia="en-GB"/>
              </w:rPr>
              <w:t xml:space="preserve">hether </w:t>
            </w:r>
            <w:r w:rsidR="00047ED4" w:rsidRPr="00544F01">
              <w:rPr>
                <w:rFonts w:eastAsia="Times New Roman" w:cs="Arial"/>
                <w:lang w:eastAsia="en-GB"/>
              </w:rPr>
              <w:t xml:space="preserve">their </w:t>
            </w:r>
            <w:r w:rsidRPr="00544F01">
              <w:rPr>
                <w:rFonts w:eastAsia="Times New Roman" w:cs="Arial"/>
                <w:lang w:eastAsia="en-GB"/>
              </w:rPr>
              <w:t>(proxy) voting decisions were consistent with the</w:t>
            </w:r>
            <w:r w:rsidR="00047ED4" w:rsidRPr="00544F01">
              <w:rPr>
                <w:rFonts w:eastAsia="Times New Roman" w:cs="Arial"/>
                <w:lang w:eastAsia="en-GB"/>
              </w:rPr>
              <w:t>ir</w:t>
            </w:r>
            <w:r w:rsidRPr="00544F01">
              <w:rPr>
                <w:rFonts w:eastAsia="Times New Roman" w:cs="Arial"/>
                <w:lang w:eastAsia="en-GB"/>
              </w:rPr>
              <w:t xml:space="preserve"> </w:t>
            </w:r>
            <w:hyperlink r:id="rId133">
              <w:r w:rsidR="560C9BCF" w:rsidRPr="00544F01">
                <w:rPr>
                  <w:rStyle w:val="Hyperlink"/>
                  <w:rFonts w:eastAsia="Times New Roman" w:cs="Arial"/>
                  <w:lang w:eastAsia="en-GB"/>
                </w:rPr>
                <w:t>stewardship</w:t>
              </w:r>
            </w:hyperlink>
            <w:r w:rsidRPr="00544F01">
              <w:rPr>
                <w:rFonts w:eastAsia="Times New Roman" w:cs="Arial"/>
                <w:lang w:eastAsia="en-GB"/>
              </w:rPr>
              <w:t xml:space="preserve"> priorities as stated in their policy</w:t>
            </w:r>
            <w:r w:rsidR="00A34955" w:rsidRPr="00544F01">
              <w:rPr>
                <w:rFonts w:eastAsia="Times New Roman" w:cs="Arial"/>
                <w:lang w:eastAsia="en-GB"/>
              </w:rPr>
              <w:t xml:space="preserve"> and with their </w:t>
            </w:r>
            <w:r w:rsidR="00960FB7" w:rsidRPr="00544F01">
              <w:rPr>
                <w:rFonts w:eastAsia="Times New Roman" w:cs="Arial"/>
                <w:lang w:eastAsia="en-GB"/>
              </w:rPr>
              <w:t>voting policy, principles and/or guidelines</w:t>
            </w:r>
          </w:p>
        </w:tc>
        <w:tc>
          <w:tcPr>
            <w:tcW w:w="216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03CE5ED6" w14:textId="3DB5A0CF" w:rsidR="00536A2F" w:rsidRPr="00544F01" w:rsidRDefault="00536A2F" w:rsidP="0071285E">
            <w:pPr>
              <w:pStyle w:val="ListParagraph"/>
              <w:numPr>
                <w:ilvl w:val="0"/>
                <w:numId w:val="73"/>
              </w:numPr>
              <w:spacing w:line="276" w:lineRule="auto"/>
              <w:ind w:hanging="329"/>
              <w:jc w:val="center"/>
              <w:textAlignment w:val="baseline"/>
              <w:rPr>
                <w:rFonts w:eastAsia="Times New Roman" w:cs="Arial"/>
                <w:lang w:eastAsia="en-GB"/>
              </w:rPr>
            </w:pPr>
          </w:p>
        </w:tc>
        <w:tc>
          <w:tcPr>
            <w:tcW w:w="216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F18D737" w14:textId="0418926A" w:rsidR="00536A2F" w:rsidRPr="00544F01" w:rsidRDefault="00536A2F" w:rsidP="0071285E">
            <w:pPr>
              <w:pStyle w:val="ListParagraph"/>
              <w:numPr>
                <w:ilvl w:val="0"/>
                <w:numId w:val="73"/>
              </w:numPr>
              <w:spacing w:line="276" w:lineRule="auto"/>
              <w:ind w:hanging="329"/>
              <w:jc w:val="center"/>
              <w:textAlignment w:val="baseline"/>
              <w:rPr>
                <w:rFonts w:eastAsia="Times New Roman" w:cs="Arial"/>
                <w:lang w:eastAsia="en-GB"/>
              </w:rPr>
            </w:pPr>
          </w:p>
        </w:tc>
        <w:tc>
          <w:tcPr>
            <w:tcW w:w="216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705178C" w14:textId="30889DC0" w:rsidR="00536A2F" w:rsidRPr="00544F01" w:rsidRDefault="00536A2F" w:rsidP="0071285E">
            <w:pPr>
              <w:pStyle w:val="ListParagraph"/>
              <w:numPr>
                <w:ilvl w:val="0"/>
                <w:numId w:val="73"/>
              </w:numPr>
              <w:spacing w:line="276" w:lineRule="auto"/>
              <w:ind w:hanging="329"/>
              <w:jc w:val="center"/>
              <w:textAlignment w:val="baseline"/>
              <w:rPr>
                <w:rFonts w:eastAsia="Times New Roman" w:cs="Arial"/>
                <w:lang w:eastAsia="en-GB"/>
              </w:rPr>
            </w:pPr>
          </w:p>
        </w:tc>
        <w:tc>
          <w:tcPr>
            <w:tcW w:w="21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475BB8D" w14:textId="72B8A46B" w:rsidR="00536A2F" w:rsidRPr="00544F01" w:rsidRDefault="00536A2F" w:rsidP="0071285E">
            <w:pPr>
              <w:pStyle w:val="ListParagraph"/>
              <w:numPr>
                <w:ilvl w:val="0"/>
                <w:numId w:val="73"/>
              </w:numPr>
              <w:spacing w:line="276" w:lineRule="auto"/>
              <w:ind w:hanging="329"/>
              <w:jc w:val="center"/>
              <w:textAlignment w:val="baseline"/>
              <w:rPr>
                <w:rFonts w:eastAsia="Times New Roman" w:cs="Arial"/>
                <w:lang w:eastAsia="en-GB"/>
              </w:rPr>
            </w:pPr>
          </w:p>
        </w:tc>
      </w:tr>
      <w:tr w:rsidR="00635DF0" w:rsidRPr="00544F01" w14:paraId="3EE46364" w14:textId="77777777" w:rsidTr="00B52F3D">
        <w:trPr>
          <w:trHeight w:val="465"/>
        </w:trPr>
        <w:tc>
          <w:tcPr>
            <w:tcW w:w="623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7EC843B" w14:textId="776F13F0" w:rsidR="00536A2F" w:rsidRPr="00544F01" w:rsidRDefault="00536A2F" w:rsidP="00DD23EC">
            <w:pPr>
              <w:pStyle w:val="ListParagraph"/>
              <w:ind w:left="0"/>
              <w:rPr>
                <w:lang w:eastAsia="en-GB"/>
              </w:rPr>
            </w:pPr>
            <w:r w:rsidRPr="00544F01">
              <w:rPr>
                <w:lang w:eastAsia="en-GB"/>
              </w:rPr>
              <w:t>(</w:t>
            </w:r>
            <w:r w:rsidR="00500425" w:rsidRPr="00544F01">
              <w:rPr>
                <w:lang w:eastAsia="en-GB"/>
              </w:rPr>
              <w:t>C</w:t>
            </w:r>
            <w:r w:rsidRPr="00544F01">
              <w:rPr>
                <w:lang w:eastAsia="en-GB"/>
              </w:rPr>
              <w:t xml:space="preserve">) </w:t>
            </w:r>
            <w:r w:rsidR="003F318B" w:rsidRPr="00544F01">
              <w:rPr>
                <w:rFonts w:eastAsia="Times New Roman" w:cs="Arial"/>
                <w:lang w:eastAsia="en-GB"/>
              </w:rPr>
              <w:t xml:space="preserve">Whether their (proxy) voting decisions were consistent with their stated approach on the prioritisation of </w:t>
            </w:r>
            <w:r w:rsidR="00200DC6" w:rsidRPr="00544F01">
              <w:rPr>
                <w:rFonts w:eastAsia="Times New Roman" w:cs="Arial"/>
                <w:lang w:eastAsia="en-GB"/>
              </w:rPr>
              <w:t xml:space="preserve">risks connected to </w:t>
            </w:r>
            <w:hyperlink r:id="rId134" w:history="1">
              <w:r w:rsidR="003F318B" w:rsidRPr="00544F01">
                <w:rPr>
                  <w:rStyle w:val="Hyperlink"/>
                  <w:rFonts w:eastAsia="Times New Roman" w:cs="Arial"/>
                  <w:lang w:eastAsia="en-GB"/>
                </w:rPr>
                <w:t>system</w:t>
              </w:r>
              <w:r w:rsidR="00574916" w:rsidRPr="00544F01">
                <w:rPr>
                  <w:rStyle w:val="Hyperlink"/>
                  <w:rFonts w:eastAsia="Times New Roman" w:cs="Arial"/>
                  <w:lang w:eastAsia="en-GB"/>
                </w:rPr>
                <w:t>at</w:t>
              </w:r>
              <w:r w:rsidR="003F318B" w:rsidRPr="00544F01">
                <w:rPr>
                  <w:rStyle w:val="Hyperlink"/>
                  <w:rFonts w:eastAsia="Times New Roman" w:cs="Arial"/>
                  <w:lang w:eastAsia="en-GB"/>
                </w:rPr>
                <w:t xml:space="preserve">ic </w:t>
              </w:r>
              <w:r w:rsidR="00574916" w:rsidRPr="00544F01">
                <w:rPr>
                  <w:rStyle w:val="Hyperlink"/>
                  <w:rFonts w:eastAsia="Times New Roman" w:cs="Arial"/>
                  <w:lang w:eastAsia="en-GB"/>
                </w:rPr>
                <w:t xml:space="preserve">sustainability </w:t>
              </w:r>
              <w:r w:rsidR="003F318B" w:rsidRPr="00544F01">
                <w:rPr>
                  <w:rStyle w:val="Hyperlink"/>
                  <w:rFonts w:eastAsia="Times New Roman" w:cs="Arial"/>
                  <w:lang w:eastAsia="en-GB"/>
                </w:rPr>
                <w:t>issues</w:t>
              </w:r>
            </w:hyperlink>
            <w:r w:rsidR="003F318B" w:rsidRPr="00544F01">
              <w:rPr>
                <w:rStyle w:val="Hyperlink"/>
                <w:rFonts w:eastAsia="Times New Roman" w:cs="Arial"/>
                <w:lang w:eastAsia="en-GB"/>
              </w:rPr>
              <w:t xml:space="preserve"> </w:t>
            </w:r>
          </w:p>
        </w:tc>
        <w:tc>
          <w:tcPr>
            <w:tcW w:w="216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5A9D6203" w14:textId="7B63907D" w:rsidR="00536A2F" w:rsidRPr="00544F01" w:rsidRDefault="00536A2F" w:rsidP="0071285E">
            <w:pPr>
              <w:pStyle w:val="ListParagraph"/>
              <w:numPr>
                <w:ilvl w:val="0"/>
                <w:numId w:val="73"/>
              </w:numPr>
              <w:spacing w:line="276" w:lineRule="auto"/>
              <w:ind w:hanging="329"/>
              <w:jc w:val="center"/>
              <w:textAlignment w:val="baseline"/>
              <w:rPr>
                <w:rFonts w:eastAsia="Times New Roman" w:cs="Arial"/>
                <w:lang w:eastAsia="en-GB"/>
              </w:rPr>
            </w:pPr>
          </w:p>
        </w:tc>
        <w:tc>
          <w:tcPr>
            <w:tcW w:w="216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2C60161" w14:textId="40B1ADC1" w:rsidR="00536A2F" w:rsidRPr="00544F01" w:rsidRDefault="00536A2F" w:rsidP="0071285E">
            <w:pPr>
              <w:pStyle w:val="ListParagraph"/>
              <w:numPr>
                <w:ilvl w:val="0"/>
                <w:numId w:val="73"/>
              </w:numPr>
              <w:spacing w:line="276" w:lineRule="auto"/>
              <w:ind w:hanging="329"/>
              <w:jc w:val="center"/>
              <w:textAlignment w:val="baseline"/>
              <w:rPr>
                <w:rFonts w:eastAsia="Times New Roman" w:cs="Arial"/>
                <w:lang w:eastAsia="en-GB"/>
              </w:rPr>
            </w:pPr>
          </w:p>
        </w:tc>
        <w:tc>
          <w:tcPr>
            <w:tcW w:w="216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12FD37B" w14:textId="6696C287" w:rsidR="00536A2F" w:rsidRPr="00544F01" w:rsidRDefault="00536A2F" w:rsidP="0071285E">
            <w:pPr>
              <w:pStyle w:val="ListParagraph"/>
              <w:numPr>
                <w:ilvl w:val="0"/>
                <w:numId w:val="73"/>
              </w:numPr>
              <w:spacing w:line="276" w:lineRule="auto"/>
              <w:ind w:hanging="329"/>
              <w:jc w:val="center"/>
              <w:textAlignment w:val="baseline"/>
              <w:rPr>
                <w:rFonts w:eastAsia="Times New Roman" w:cs="Arial"/>
                <w:lang w:eastAsia="en-GB"/>
              </w:rPr>
            </w:pPr>
          </w:p>
        </w:tc>
        <w:tc>
          <w:tcPr>
            <w:tcW w:w="21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799B5E8" w14:textId="7BE6F6CB" w:rsidR="00536A2F" w:rsidRPr="00544F01" w:rsidRDefault="00536A2F" w:rsidP="0071285E">
            <w:pPr>
              <w:pStyle w:val="ListParagraph"/>
              <w:numPr>
                <w:ilvl w:val="0"/>
                <w:numId w:val="73"/>
              </w:numPr>
              <w:spacing w:line="276" w:lineRule="auto"/>
              <w:ind w:hanging="329"/>
              <w:jc w:val="center"/>
              <w:textAlignment w:val="baseline"/>
              <w:rPr>
                <w:rFonts w:eastAsia="Times New Roman" w:cs="Arial"/>
                <w:lang w:eastAsia="en-GB"/>
              </w:rPr>
            </w:pPr>
          </w:p>
        </w:tc>
      </w:tr>
      <w:tr w:rsidR="00D3013F" w:rsidRPr="00544F01" w14:paraId="7ED70E2E" w14:textId="77777777" w:rsidTr="00B52F3D">
        <w:trPr>
          <w:trHeight w:val="465"/>
        </w:trPr>
        <w:tc>
          <w:tcPr>
            <w:tcW w:w="623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7F9B19C" w14:textId="792FF94F" w:rsidR="00402B21" w:rsidRPr="00544F01" w:rsidRDefault="00500425" w:rsidP="002B5096">
            <w:pPr>
              <w:spacing w:line="276" w:lineRule="auto"/>
              <w:textAlignment w:val="baseline"/>
              <w:rPr>
                <w:rFonts w:eastAsia="Times New Roman" w:cs="Arial"/>
                <w:lang w:eastAsia="en-GB"/>
              </w:rPr>
            </w:pPr>
            <w:r w:rsidRPr="00544F01">
              <w:rPr>
                <w:rFonts w:eastAsia="Times New Roman" w:cs="Arial"/>
                <w:lang w:eastAsia="en-GB"/>
              </w:rPr>
              <w:t>(D)</w:t>
            </w:r>
            <w:r w:rsidR="00E5732D" w:rsidRPr="00544F01">
              <w:rPr>
                <w:rFonts w:eastAsia="Times New Roman" w:cs="Arial"/>
                <w:lang w:eastAsia="en-GB"/>
              </w:rPr>
              <w:t xml:space="preserve"> </w:t>
            </w:r>
            <w:r w:rsidR="003F318B" w:rsidRPr="00544F01">
              <w:rPr>
                <w:lang w:eastAsia="en-GB"/>
              </w:rPr>
              <w:t>Whether their (proxy) voting track record was aligned with our stewardship approach and expectations</w:t>
            </w:r>
          </w:p>
        </w:tc>
        <w:tc>
          <w:tcPr>
            <w:tcW w:w="216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290ED476" w14:textId="19214B94" w:rsidR="00536A2F" w:rsidRPr="00544F01" w:rsidRDefault="00536A2F" w:rsidP="0071285E">
            <w:pPr>
              <w:pStyle w:val="ListParagraph"/>
              <w:numPr>
                <w:ilvl w:val="0"/>
                <w:numId w:val="73"/>
              </w:numPr>
              <w:spacing w:line="276" w:lineRule="auto"/>
              <w:ind w:hanging="329"/>
              <w:jc w:val="center"/>
              <w:textAlignment w:val="baseline"/>
              <w:rPr>
                <w:rFonts w:eastAsia="Times New Roman" w:cs="Arial"/>
                <w:lang w:eastAsia="en-GB"/>
              </w:rPr>
            </w:pPr>
          </w:p>
        </w:tc>
        <w:tc>
          <w:tcPr>
            <w:tcW w:w="216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8F982BE" w14:textId="09E45F1B" w:rsidR="00536A2F" w:rsidRPr="00544F01" w:rsidRDefault="00536A2F" w:rsidP="0071285E">
            <w:pPr>
              <w:pStyle w:val="ListParagraph"/>
              <w:numPr>
                <w:ilvl w:val="0"/>
                <w:numId w:val="73"/>
              </w:numPr>
              <w:spacing w:line="276" w:lineRule="auto"/>
              <w:ind w:hanging="329"/>
              <w:jc w:val="center"/>
              <w:textAlignment w:val="baseline"/>
              <w:rPr>
                <w:rFonts w:eastAsia="Times New Roman" w:cs="Arial"/>
                <w:lang w:eastAsia="en-GB"/>
              </w:rPr>
            </w:pPr>
          </w:p>
        </w:tc>
        <w:tc>
          <w:tcPr>
            <w:tcW w:w="216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7197EA0" w14:textId="7C5CA9A0" w:rsidR="00536A2F" w:rsidRPr="00544F01" w:rsidRDefault="00536A2F" w:rsidP="0071285E">
            <w:pPr>
              <w:pStyle w:val="ListParagraph"/>
              <w:numPr>
                <w:ilvl w:val="0"/>
                <w:numId w:val="73"/>
              </w:numPr>
              <w:spacing w:line="276" w:lineRule="auto"/>
              <w:ind w:hanging="329"/>
              <w:jc w:val="center"/>
              <w:textAlignment w:val="baseline"/>
              <w:rPr>
                <w:rFonts w:eastAsia="Times New Roman" w:cs="Arial"/>
                <w:lang w:eastAsia="en-GB"/>
              </w:rPr>
            </w:pPr>
          </w:p>
        </w:tc>
        <w:tc>
          <w:tcPr>
            <w:tcW w:w="21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11F8F62" w14:textId="35AB0146" w:rsidR="00402B21" w:rsidRPr="00544F01" w:rsidRDefault="00402B21" w:rsidP="0071285E">
            <w:pPr>
              <w:pStyle w:val="ListParagraph"/>
              <w:numPr>
                <w:ilvl w:val="0"/>
                <w:numId w:val="73"/>
              </w:numPr>
              <w:spacing w:line="276" w:lineRule="auto"/>
              <w:ind w:hanging="329"/>
              <w:jc w:val="center"/>
              <w:textAlignment w:val="baseline"/>
              <w:rPr>
                <w:rFonts w:eastAsia="Times New Roman" w:cs="Arial"/>
                <w:lang w:eastAsia="en-GB"/>
              </w:rPr>
            </w:pPr>
          </w:p>
        </w:tc>
      </w:tr>
      <w:tr w:rsidR="00635DF0" w:rsidRPr="00544F01" w14:paraId="060A1786" w14:textId="77777777" w:rsidTr="00B52F3D">
        <w:trPr>
          <w:trHeight w:val="465"/>
        </w:trPr>
        <w:tc>
          <w:tcPr>
            <w:tcW w:w="623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EA75F1B" w14:textId="585CF4D6" w:rsidR="00536A2F" w:rsidRPr="00544F01" w:rsidRDefault="00536A2F" w:rsidP="00536A2F">
            <w:pPr>
              <w:spacing w:line="276" w:lineRule="auto"/>
              <w:textAlignment w:val="baseline"/>
              <w:rPr>
                <w:rFonts w:eastAsia="Times New Roman" w:cs="Arial"/>
                <w:lang w:eastAsia="en-GB"/>
              </w:rPr>
            </w:pPr>
            <w:r w:rsidRPr="00544F01">
              <w:rPr>
                <w:rFonts w:eastAsia="Times New Roman" w:cs="Arial"/>
                <w:lang w:eastAsia="en-GB"/>
              </w:rPr>
              <w:t xml:space="preserve">(E) </w:t>
            </w:r>
            <w:r w:rsidR="00B8040B" w:rsidRPr="00544F01">
              <w:rPr>
                <w:rFonts w:eastAsia="Times New Roman" w:cs="Arial"/>
                <w:lang w:eastAsia="en-GB"/>
              </w:rPr>
              <w:t>T</w:t>
            </w:r>
            <w:r w:rsidRPr="00544F01">
              <w:rPr>
                <w:rFonts w:eastAsia="Times New Roman" w:cs="Arial"/>
                <w:lang w:eastAsia="en-GB"/>
              </w:rPr>
              <w:t xml:space="preserve">he application of their policy </w:t>
            </w:r>
            <w:r w:rsidR="00EC041E" w:rsidRPr="00544F01">
              <w:rPr>
                <w:rFonts w:eastAsia="Times New Roman" w:cs="Arial"/>
                <w:lang w:eastAsia="en-GB"/>
              </w:rPr>
              <w:t xml:space="preserve">on </w:t>
            </w:r>
            <w:hyperlink r:id="rId135" w:history="1">
              <w:r w:rsidR="00EC041E" w:rsidRPr="00544F01">
                <w:rPr>
                  <w:rStyle w:val="Hyperlink"/>
                  <w:rFonts w:eastAsia="Times New Roman" w:cs="Arial"/>
                  <w:lang w:eastAsia="en-GB"/>
                </w:rPr>
                <w:t>securities lending</w:t>
              </w:r>
            </w:hyperlink>
            <w:r w:rsidRPr="00544F01">
              <w:rPr>
                <w:rFonts w:eastAsia="Times New Roman" w:cs="Arial"/>
                <w:lang w:eastAsia="en-GB"/>
              </w:rPr>
              <w:t xml:space="preserve"> </w:t>
            </w:r>
            <w:r w:rsidR="00B15DDA" w:rsidRPr="00544F01">
              <w:t xml:space="preserve">and </w:t>
            </w:r>
            <w:r w:rsidR="00EC7505" w:rsidRPr="00544F01">
              <w:rPr>
                <w:rFonts w:eastAsia="Times New Roman" w:cs="Arial"/>
                <w:lang w:eastAsia="en-GB"/>
              </w:rPr>
              <w:t>any implications for implemen</w:t>
            </w:r>
            <w:r w:rsidR="006F0D18" w:rsidRPr="00544F01">
              <w:rPr>
                <w:rFonts w:eastAsia="Times New Roman" w:cs="Arial"/>
                <w:lang w:eastAsia="en-GB"/>
              </w:rPr>
              <w:t xml:space="preserve">ting their </w:t>
            </w:r>
            <w:r w:rsidR="00897B56" w:rsidRPr="00544F01">
              <w:rPr>
                <w:rFonts w:eastAsia="Times New Roman" w:cs="Arial"/>
                <w:lang w:eastAsia="en-GB"/>
              </w:rPr>
              <w:t>policy(</w:t>
            </w:r>
            <w:proofErr w:type="spellStart"/>
            <w:r w:rsidR="00897B56" w:rsidRPr="00544F01">
              <w:rPr>
                <w:rFonts w:eastAsia="Times New Roman" w:cs="Arial"/>
                <w:lang w:eastAsia="en-GB"/>
              </w:rPr>
              <w:t>ies</w:t>
            </w:r>
            <w:proofErr w:type="spellEnd"/>
            <w:r w:rsidR="00897B56" w:rsidRPr="00544F01">
              <w:rPr>
                <w:rFonts w:eastAsia="Times New Roman" w:cs="Arial"/>
                <w:lang w:eastAsia="en-GB"/>
              </w:rPr>
              <w:t xml:space="preserve">) or guidelines on </w:t>
            </w:r>
            <w:r w:rsidR="006F0D18" w:rsidRPr="00544F01">
              <w:rPr>
                <w:rFonts w:eastAsia="Times New Roman" w:cs="Arial"/>
                <w:lang w:eastAsia="en-GB"/>
              </w:rPr>
              <w:t>(</w:t>
            </w:r>
            <w:r w:rsidR="00EC7505" w:rsidRPr="00544F01">
              <w:rPr>
                <w:rFonts w:eastAsia="Times New Roman" w:cs="Arial"/>
                <w:lang w:eastAsia="en-GB"/>
              </w:rPr>
              <w:t>proxy</w:t>
            </w:r>
            <w:r w:rsidR="006F0D18" w:rsidRPr="00544F01">
              <w:rPr>
                <w:rFonts w:eastAsia="Times New Roman" w:cs="Arial"/>
                <w:lang w:eastAsia="en-GB"/>
              </w:rPr>
              <w:t>)</w:t>
            </w:r>
            <w:r w:rsidR="00EC7505" w:rsidRPr="00544F01">
              <w:rPr>
                <w:rFonts w:eastAsia="Times New Roman" w:cs="Arial"/>
                <w:lang w:eastAsia="en-GB"/>
              </w:rPr>
              <w:t xml:space="preserve"> voting </w:t>
            </w:r>
            <w:r w:rsidR="006912E5" w:rsidRPr="00544F01">
              <w:rPr>
                <w:rFonts w:eastAsia="Times New Roman" w:cs="Arial"/>
                <w:lang w:eastAsia="en-GB"/>
              </w:rPr>
              <w:t>(where applicable)</w:t>
            </w:r>
          </w:p>
        </w:tc>
        <w:tc>
          <w:tcPr>
            <w:tcW w:w="216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8B09BD7" w14:textId="01AF1D0E" w:rsidR="00536A2F" w:rsidRPr="00544F01" w:rsidRDefault="00536A2F" w:rsidP="0071285E">
            <w:pPr>
              <w:pStyle w:val="ListParagraph"/>
              <w:numPr>
                <w:ilvl w:val="0"/>
                <w:numId w:val="73"/>
              </w:numPr>
              <w:spacing w:line="276" w:lineRule="auto"/>
              <w:ind w:hanging="329"/>
              <w:jc w:val="center"/>
              <w:textAlignment w:val="baseline"/>
              <w:rPr>
                <w:rFonts w:eastAsia="Times New Roman" w:cs="Arial"/>
                <w:lang w:eastAsia="en-GB"/>
              </w:rPr>
            </w:pPr>
          </w:p>
        </w:tc>
        <w:tc>
          <w:tcPr>
            <w:tcW w:w="216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A5733C3" w14:textId="76BE682A" w:rsidR="00536A2F" w:rsidRPr="00544F01" w:rsidRDefault="00536A2F" w:rsidP="0071285E">
            <w:pPr>
              <w:pStyle w:val="ListParagraph"/>
              <w:numPr>
                <w:ilvl w:val="0"/>
                <w:numId w:val="73"/>
              </w:numPr>
              <w:spacing w:line="276" w:lineRule="auto"/>
              <w:ind w:hanging="329"/>
              <w:jc w:val="center"/>
              <w:textAlignment w:val="baseline"/>
              <w:rPr>
                <w:rFonts w:eastAsia="Times New Roman" w:cs="Arial"/>
                <w:lang w:eastAsia="en-GB"/>
              </w:rPr>
            </w:pPr>
          </w:p>
        </w:tc>
        <w:tc>
          <w:tcPr>
            <w:tcW w:w="216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E69A393" w14:textId="6A73C7A1" w:rsidR="00536A2F" w:rsidRPr="00544F01" w:rsidRDefault="00536A2F" w:rsidP="0071285E">
            <w:pPr>
              <w:pStyle w:val="ListParagraph"/>
              <w:numPr>
                <w:ilvl w:val="0"/>
                <w:numId w:val="73"/>
              </w:numPr>
              <w:spacing w:line="276" w:lineRule="auto"/>
              <w:ind w:hanging="329"/>
              <w:jc w:val="center"/>
              <w:textAlignment w:val="baseline"/>
              <w:rPr>
                <w:rFonts w:eastAsia="Times New Roman" w:cs="Arial"/>
                <w:lang w:eastAsia="en-GB"/>
              </w:rPr>
            </w:pPr>
          </w:p>
        </w:tc>
        <w:tc>
          <w:tcPr>
            <w:tcW w:w="21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5F86A12" w14:textId="2D5D2C28" w:rsidR="00536A2F" w:rsidRPr="00544F01" w:rsidRDefault="00536A2F" w:rsidP="0071285E">
            <w:pPr>
              <w:pStyle w:val="ListParagraph"/>
              <w:numPr>
                <w:ilvl w:val="0"/>
                <w:numId w:val="73"/>
              </w:numPr>
              <w:spacing w:line="276" w:lineRule="auto"/>
              <w:ind w:hanging="329"/>
              <w:jc w:val="center"/>
              <w:textAlignment w:val="baseline"/>
              <w:rPr>
                <w:rFonts w:eastAsia="Times New Roman" w:cs="Arial"/>
                <w:lang w:eastAsia="en-GB"/>
              </w:rPr>
            </w:pPr>
          </w:p>
        </w:tc>
      </w:tr>
      <w:tr w:rsidR="00635DF0" w:rsidRPr="00544F01" w14:paraId="104AC95E" w14:textId="77777777" w:rsidTr="00B52F3D">
        <w:trPr>
          <w:trHeight w:val="465"/>
        </w:trPr>
        <w:tc>
          <w:tcPr>
            <w:tcW w:w="623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CB0AB6F" w14:textId="0129A397" w:rsidR="00481805" w:rsidRPr="00544F01" w:rsidRDefault="00536A2F" w:rsidP="00536A2F">
            <w:pPr>
              <w:spacing w:line="276" w:lineRule="auto"/>
              <w:textAlignment w:val="baseline"/>
              <w:rPr>
                <w:rFonts w:eastAsia="Times New Roman" w:cs="Arial"/>
                <w:lang w:eastAsia="en-GB"/>
              </w:rPr>
            </w:pPr>
            <w:r w:rsidRPr="00544F01">
              <w:rPr>
                <w:rFonts w:eastAsia="Times New Roman" w:cs="Arial"/>
                <w:lang w:eastAsia="en-GB"/>
              </w:rPr>
              <w:t>(F) Other</w:t>
            </w:r>
          </w:p>
          <w:p w14:paraId="5C326E17" w14:textId="6C9FE613" w:rsidR="00536A2F" w:rsidRPr="00544F01" w:rsidRDefault="00244776" w:rsidP="00536A2F">
            <w:pPr>
              <w:spacing w:line="276" w:lineRule="auto"/>
              <w:textAlignment w:val="baseline"/>
              <w:rPr>
                <w:rFonts w:eastAsia="Times New Roman" w:cs="Arial"/>
                <w:lang w:eastAsia="en-GB"/>
              </w:rPr>
            </w:pPr>
            <w:r w:rsidRPr="00544F01">
              <w:t>S</w:t>
            </w:r>
            <w:r w:rsidR="00536A2F" w:rsidRPr="00544F01">
              <w:t>pecify: ____ [</w:t>
            </w:r>
            <w:r w:rsidR="00481805" w:rsidRPr="00544F01">
              <w:t>Mandatory f</w:t>
            </w:r>
            <w:r w:rsidR="00536A2F" w:rsidRPr="00544F01">
              <w:t>ree text: small]</w:t>
            </w:r>
          </w:p>
        </w:tc>
        <w:tc>
          <w:tcPr>
            <w:tcW w:w="216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657549B5" w14:textId="020223C5" w:rsidR="00536A2F" w:rsidRPr="00544F01" w:rsidRDefault="00536A2F" w:rsidP="0071285E">
            <w:pPr>
              <w:pStyle w:val="ListParagraph"/>
              <w:numPr>
                <w:ilvl w:val="0"/>
                <w:numId w:val="73"/>
              </w:numPr>
              <w:spacing w:line="276" w:lineRule="auto"/>
              <w:ind w:hanging="329"/>
              <w:jc w:val="center"/>
              <w:textAlignment w:val="baseline"/>
              <w:rPr>
                <w:rFonts w:eastAsia="Times New Roman" w:cs="Arial"/>
                <w:lang w:eastAsia="en-GB"/>
              </w:rPr>
            </w:pPr>
          </w:p>
        </w:tc>
        <w:tc>
          <w:tcPr>
            <w:tcW w:w="216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F9985B6" w14:textId="4C7D67C1" w:rsidR="00536A2F" w:rsidRPr="00544F01" w:rsidRDefault="00536A2F" w:rsidP="0071285E">
            <w:pPr>
              <w:pStyle w:val="ListParagraph"/>
              <w:numPr>
                <w:ilvl w:val="0"/>
                <w:numId w:val="73"/>
              </w:numPr>
              <w:spacing w:line="276" w:lineRule="auto"/>
              <w:ind w:hanging="329"/>
              <w:jc w:val="center"/>
              <w:textAlignment w:val="baseline"/>
              <w:rPr>
                <w:rFonts w:eastAsia="Times New Roman" w:cs="Arial"/>
                <w:lang w:eastAsia="en-GB"/>
              </w:rPr>
            </w:pPr>
          </w:p>
        </w:tc>
        <w:tc>
          <w:tcPr>
            <w:tcW w:w="216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FAB729B" w14:textId="5FEAC466" w:rsidR="00536A2F" w:rsidRPr="00544F01" w:rsidRDefault="00536A2F" w:rsidP="0071285E">
            <w:pPr>
              <w:pStyle w:val="ListParagraph"/>
              <w:numPr>
                <w:ilvl w:val="0"/>
                <w:numId w:val="73"/>
              </w:numPr>
              <w:spacing w:line="276" w:lineRule="auto"/>
              <w:ind w:hanging="329"/>
              <w:jc w:val="center"/>
              <w:textAlignment w:val="baseline"/>
              <w:rPr>
                <w:rFonts w:eastAsia="Times New Roman" w:cs="Arial"/>
                <w:lang w:eastAsia="en-GB"/>
              </w:rPr>
            </w:pPr>
          </w:p>
        </w:tc>
        <w:tc>
          <w:tcPr>
            <w:tcW w:w="21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5B65E42" w14:textId="35FA5710" w:rsidR="00536A2F" w:rsidRPr="00544F01" w:rsidRDefault="00536A2F" w:rsidP="0071285E">
            <w:pPr>
              <w:pStyle w:val="ListParagraph"/>
              <w:numPr>
                <w:ilvl w:val="0"/>
                <w:numId w:val="73"/>
              </w:numPr>
              <w:spacing w:line="276" w:lineRule="auto"/>
              <w:ind w:hanging="329"/>
              <w:jc w:val="center"/>
              <w:textAlignment w:val="baseline"/>
              <w:rPr>
                <w:rFonts w:eastAsia="Times New Roman" w:cs="Arial"/>
                <w:lang w:eastAsia="en-GB"/>
              </w:rPr>
            </w:pPr>
          </w:p>
        </w:tc>
      </w:tr>
      <w:tr w:rsidR="00D33303" w:rsidRPr="00544F01" w14:paraId="540E60CB" w14:textId="77777777" w:rsidTr="00B52F3D">
        <w:trPr>
          <w:trHeight w:val="465"/>
        </w:trPr>
        <w:tc>
          <w:tcPr>
            <w:tcW w:w="623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A584FFD" w14:textId="39F15525" w:rsidR="00536A2F" w:rsidRPr="00544F01" w:rsidRDefault="00536A2F" w:rsidP="00536A2F">
            <w:pPr>
              <w:spacing w:line="276" w:lineRule="auto"/>
              <w:textAlignment w:val="baseline"/>
              <w:rPr>
                <w:rFonts w:eastAsia="Times New Roman" w:cs="Arial"/>
                <w:lang w:eastAsia="en-GB"/>
              </w:rPr>
            </w:pPr>
            <w:r w:rsidRPr="00544F01">
              <w:rPr>
                <w:rFonts w:eastAsia="Times New Roman" w:cs="Arial"/>
                <w:lang w:eastAsia="en-GB"/>
              </w:rPr>
              <w:lastRenderedPageBreak/>
              <w:t>(</w:t>
            </w:r>
            <w:r w:rsidR="00500425" w:rsidRPr="00544F01">
              <w:rPr>
                <w:rFonts w:eastAsia="Times New Roman" w:cs="Arial"/>
                <w:lang w:eastAsia="en-GB"/>
              </w:rPr>
              <w:t>G</w:t>
            </w:r>
            <w:r w:rsidRPr="00544F01">
              <w:rPr>
                <w:rFonts w:eastAsia="Times New Roman" w:cs="Arial"/>
                <w:lang w:eastAsia="en-GB"/>
              </w:rPr>
              <w:t xml:space="preserve">) We did not monitor our external </w:t>
            </w:r>
            <w:r w:rsidR="0094147D" w:rsidRPr="00544F01">
              <w:rPr>
                <w:rFonts w:eastAsia="Times New Roman" w:cs="Arial"/>
                <w:lang w:eastAsia="en-GB"/>
              </w:rPr>
              <w:t xml:space="preserve">investment </w:t>
            </w:r>
            <w:r w:rsidRPr="00544F01">
              <w:rPr>
                <w:rFonts w:eastAsia="Times New Roman" w:cs="Arial"/>
                <w:lang w:eastAsia="en-GB"/>
              </w:rPr>
              <w:t>managers</w:t>
            </w:r>
            <w:r w:rsidR="00C54952">
              <w:rPr>
                <w:rFonts w:eastAsia="Times New Roman" w:cs="Arial"/>
                <w:lang w:eastAsia="en-GB"/>
              </w:rPr>
              <w:t>’</w:t>
            </w:r>
            <w:r w:rsidRPr="00544F01">
              <w:rPr>
                <w:rFonts w:eastAsia="Times New Roman" w:cs="Arial"/>
                <w:lang w:eastAsia="en-GB"/>
              </w:rPr>
              <w:t xml:space="preserve"> (proxy) voting </w:t>
            </w:r>
            <w:r w:rsidR="00656F73" w:rsidRPr="00544F01">
              <w:rPr>
                <w:rFonts w:eastAsia="Times New Roman" w:cs="Arial"/>
                <w:lang w:eastAsia="en-GB"/>
              </w:rPr>
              <w:t>practices</w:t>
            </w:r>
            <w:r w:rsidRPr="00544F01">
              <w:rPr>
                <w:rFonts w:eastAsia="Times New Roman" w:cs="Arial"/>
                <w:lang w:eastAsia="en-GB"/>
              </w:rPr>
              <w:t xml:space="preserve"> during the reporting year</w:t>
            </w:r>
          </w:p>
        </w:tc>
        <w:tc>
          <w:tcPr>
            <w:tcW w:w="216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090173FB" w14:textId="77777777" w:rsidR="00536A2F" w:rsidRPr="00C57214" w:rsidRDefault="00536A2F" w:rsidP="0071285E">
            <w:pPr>
              <w:spacing w:line="276" w:lineRule="auto"/>
              <w:ind w:hanging="329"/>
              <w:jc w:val="center"/>
              <w:textAlignment w:val="baseline"/>
              <w:rPr>
                <w:rFonts w:eastAsia="Times New Roman" w:cs="Arial"/>
                <w:lang w:eastAsia="en-GB"/>
              </w:rPr>
            </w:pPr>
          </w:p>
        </w:tc>
        <w:tc>
          <w:tcPr>
            <w:tcW w:w="216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7CB1A36" w14:textId="77777777" w:rsidR="00536A2F" w:rsidRPr="00544F01" w:rsidRDefault="00536A2F" w:rsidP="0071285E">
            <w:pPr>
              <w:pStyle w:val="ListParagraph"/>
              <w:numPr>
                <w:ilvl w:val="0"/>
                <w:numId w:val="59"/>
              </w:numPr>
              <w:spacing w:line="276" w:lineRule="auto"/>
              <w:ind w:hanging="329"/>
              <w:jc w:val="center"/>
              <w:textAlignment w:val="baseline"/>
              <w:rPr>
                <w:rFonts w:eastAsia="Times New Roman" w:cs="Arial"/>
                <w:lang w:eastAsia="en-GB"/>
              </w:rPr>
            </w:pPr>
          </w:p>
        </w:tc>
        <w:tc>
          <w:tcPr>
            <w:tcW w:w="216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5B93BAB" w14:textId="77777777" w:rsidR="00536A2F" w:rsidRPr="00544F01" w:rsidRDefault="00536A2F" w:rsidP="0071285E">
            <w:pPr>
              <w:pStyle w:val="ListParagraph"/>
              <w:numPr>
                <w:ilvl w:val="0"/>
                <w:numId w:val="59"/>
              </w:numPr>
              <w:spacing w:line="276" w:lineRule="auto"/>
              <w:ind w:hanging="329"/>
              <w:jc w:val="center"/>
              <w:textAlignment w:val="baseline"/>
              <w:rPr>
                <w:rFonts w:eastAsia="Times New Roman" w:cs="Arial"/>
                <w:lang w:eastAsia="en-GB"/>
              </w:rPr>
            </w:pPr>
          </w:p>
        </w:tc>
        <w:tc>
          <w:tcPr>
            <w:tcW w:w="21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E32F5DA" w14:textId="77777777" w:rsidR="00536A2F" w:rsidRPr="00544F01" w:rsidRDefault="00536A2F" w:rsidP="0071285E">
            <w:pPr>
              <w:pStyle w:val="ListParagraph"/>
              <w:numPr>
                <w:ilvl w:val="0"/>
                <w:numId w:val="59"/>
              </w:numPr>
              <w:spacing w:line="276" w:lineRule="auto"/>
              <w:ind w:hanging="329"/>
              <w:jc w:val="center"/>
              <w:textAlignment w:val="baseline"/>
              <w:rPr>
                <w:rFonts w:eastAsia="Times New Roman" w:cs="Arial"/>
                <w:lang w:eastAsia="en-GB"/>
              </w:rPr>
            </w:pPr>
          </w:p>
        </w:tc>
      </w:tr>
      <w:tr w:rsidR="002E4B83" w:rsidRPr="00544F01" w14:paraId="78C3DAF6" w14:textId="77777777" w:rsidTr="00F735B2">
        <w:trPr>
          <w:gridAfter w:val="1"/>
          <w:wAfter w:w="57" w:type="dxa"/>
          <w:trHeight w:val="300"/>
        </w:trPr>
        <w:tc>
          <w:tcPr>
            <w:tcW w:w="14825" w:type="dxa"/>
            <w:gridSpan w:val="10"/>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30604856" w14:textId="77777777" w:rsidR="00452812" w:rsidRPr="00544F01" w:rsidRDefault="00452812" w:rsidP="00933810">
            <w:pPr>
              <w:spacing w:line="240" w:lineRule="auto"/>
              <w:jc w:val="center"/>
              <w:textAlignment w:val="baseline"/>
              <w:rPr>
                <w:rStyle w:val="Hyperlink"/>
                <w:sz w:val="16"/>
                <w:szCs w:val="16"/>
              </w:rPr>
            </w:pPr>
          </w:p>
        </w:tc>
      </w:tr>
      <w:tr w:rsidR="00164CAB" w:rsidRPr="00544F01" w14:paraId="744D1432" w14:textId="77777777" w:rsidTr="00F735B2">
        <w:trPr>
          <w:trHeight w:val="300"/>
        </w:trPr>
        <w:tc>
          <w:tcPr>
            <w:tcW w:w="14882"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0CB419C3" w14:textId="77777777" w:rsidR="00452812" w:rsidRPr="00544F01" w:rsidRDefault="00452812" w:rsidP="00933810">
            <w:pPr>
              <w:rPr>
                <w:rStyle w:val="Hyperlink"/>
                <w:b/>
                <w:bCs/>
                <w:color w:val="FFFFFF" w:themeColor="background1"/>
                <w:sz w:val="18"/>
                <w:szCs w:val="18"/>
              </w:rPr>
            </w:pPr>
            <w:r w:rsidRPr="00544F01">
              <w:rPr>
                <w:rFonts w:eastAsia="Times New Roman" w:cs="Arial"/>
                <w:b/>
                <w:bCs/>
                <w:color w:val="FFFFFF" w:themeColor="background1"/>
                <w:sz w:val="18"/>
                <w:szCs w:val="18"/>
                <w:lang w:eastAsia="en-GB"/>
              </w:rPr>
              <w:t>Explanatory notes</w:t>
            </w:r>
          </w:p>
        </w:tc>
      </w:tr>
      <w:tr w:rsidR="00921F9D" w:rsidRPr="00544F01" w14:paraId="659D3D05" w14:textId="77777777" w:rsidTr="00F735B2">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C0CB182" w14:textId="77777777" w:rsidR="00452812" w:rsidRPr="00544F01" w:rsidRDefault="00452812" w:rsidP="00933810">
            <w:pPr>
              <w:rPr>
                <w:rStyle w:val="Hyperlink"/>
                <w:b/>
                <w:sz w:val="16"/>
                <w:szCs w:val="16"/>
              </w:rPr>
            </w:pPr>
            <w:r w:rsidRPr="00544F01">
              <w:rPr>
                <w:b/>
                <w:sz w:val="16"/>
                <w:szCs w:val="16"/>
              </w:rPr>
              <w:t>Purpose of indicator</w:t>
            </w:r>
          </w:p>
        </w:tc>
        <w:tc>
          <w:tcPr>
            <w:tcW w:w="13040"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E029F12" w14:textId="3FCA97CC" w:rsidR="00452812" w:rsidRPr="00544F01" w:rsidRDefault="00452812" w:rsidP="00452812">
            <w:pPr>
              <w:rPr>
                <w:rStyle w:val="Hyperlink"/>
                <w:color w:val="000000" w:themeColor="text1"/>
                <w:sz w:val="16"/>
                <w:szCs w:val="16"/>
              </w:rPr>
            </w:pPr>
            <w:r w:rsidRPr="00544F01">
              <w:rPr>
                <w:rStyle w:val="Hyperlink"/>
                <w:color w:val="000000" w:themeColor="text1"/>
                <w:sz w:val="16"/>
                <w:szCs w:val="16"/>
              </w:rPr>
              <w:t xml:space="preserve">This indicator aims to assess the extent to which signatories monitored their external </w:t>
            </w:r>
            <w:r w:rsidR="00873E7A" w:rsidRPr="00544F01">
              <w:rPr>
                <w:rStyle w:val="Hyperlink"/>
                <w:color w:val="000000" w:themeColor="text1"/>
                <w:sz w:val="16"/>
                <w:szCs w:val="16"/>
              </w:rPr>
              <w:t xml:space="preserve">investment </w:t>
            </w:r>
            <w:r w:rsidRPr="00544F01">
              <w:rPr>
                <w:rStyle w:val="Hyperlink"/>
                <w:color w:val="000000" w:themeColor="text1"/>
                <w:sz w:val="16"/>
                <w:szCs w:val="16"/>
              </w:rPr>
              <w:t>managers</w:t>
            </w:r>
            <w:r w:rsidR="00C54952">
              <w:rPr>
                <w:rStyle w:val="Hyperlink"/>
                <w:color w:val="000000" w:themeColor="text1"/>
                <w:sz w:val="16"/>
                <w:szCs w:val="16"/>
              </w:rPr>
              <w:t>’</w:t>
            </w:r>
            <w:r w:rsidRPr="00544F01">
              <w:rPr>
                <w:rStyle w:val="Hyperlink"/>
                <w:color w:val="000000" w:themeColor="text1"/>
                <w:sz w:val="16"/>
                <w:szCs w:val="16"/>
              </w:rPr>
              <w:t xml:space="preserve"> (proxy) voting practices.</w:t>
            </w:r>
            <w:r w:rsidR="00014E6C" w:rsidRPr="00544F01">
              <w:rPr>
                <w:rStyle w:val="Hyperlink"/>
                <w:color w:val="000000" w:themeColor="text1"/>
                <w:sz w:val="16"/>
                <w:szCs w:val="16"/>
              </w:rPr>
              <w:t xml:space="preserve"> </w:t>
            </w:r>
            <w:r w:rsidRPr="00544F01">
              <w:rPr>
                <w:rStyle w:val="Hyperlink"/>
                <w:color w:val="000000" w:themeColor="text1"/>
                <w:sz w:val="16"/>
                <w:szCs w:val="16"/>
              </w:rPr>
              <w:t xml:space="preserve">Monitoring is key to assessing the (proxy) voting practices of external </w:t>
            </w:r>
            <w:r w:rsidR="00873E7A" w:rsidRPr="00544F01">
              <w:rPr>
                <w:rStyle w:val="Hyperlink"/>
                <w:color w:val="000000" w:themeColor="text1"/>
                <w:sz w:val="16"/>
                <w:szCs w:val="16"/>
              </w:rPr>
              <w:t xml:space="preserve">investment </w:t>
            </w:r>
            <w:r w:rsidRPr="00544F01">
              <w:rPr>
                <w:rStyle w:val="Hyperlink"/>
                <w:color w:val="000000" w:themeColor="text1"/>
                <w:sz w:val="16"/>
                <w:szCs w:val="16"/>
              </w:rPr>
              <w:t xml:space="preserve">managers during the investment period. It is considered </w:t>
            </w:r>
            <w:r w:rsidR="00992DEC" w:rsidRPr="00544F01">
              <w:rPr>
                <w:rStyle w:val="Hyperlink"/>
                <w:color w:val="000000" w:themeColor="text1"/>
                <w:sz w:val="16"/>
                <w:szCs w:val="16"/>
              </w:rPr>
              <w:t xml:space="preserve">good </w:t>
            </w:r>
            <w:r w:rsidRPr="00544F01">
              <w:rPr>
                <w:rStyle w:val="Hyperlink"/>
                <w:color w:val="000000" w:themeColor="text1"/>
                <w:sz w:val="16"/>
                <w:szCs w:val="16"/>
              </w:rPr>
              <w:t xml:space="preserve">practice for signatories to examine voting decisions and policy implementation fully and throughout the investment period to ensure that the terms of the appointment contract are fulfilled and that </w:t>
            </w:r>
            <w:r w:rsidR="006B6E0D">
              <w:rPr>
                <w:rStyle w:val="Hyperlink"/>
                <w:color w:val="000000" w:themeColor="text1"/>
                <w:sz w:val="16"/>
                <w:szCs w:val="16"/>
              </w:rPr>
              <w:t xml:space="preserve">the </w:t>
            </w:r>
            <w:r w:rsidRPr="00544F01">
              <w:rPr>
                <w:rStyle w:val="Hyperlink"/>
                <w:color w:val="000000" w:themeColor="text1"/>
                <w:sz w:val="16"/>
                <w:szCs w:val="16"/>
              </w:rPr>
              <w:t>voting decisions of the external</w:t>
            </w:r>
            <w:r w:rsidR="00873E7A" w:rsidRPr="00544F01">
              <w:rPr>
                <w:rStyle w:val="Hyperlink"/>
                <w:color w:val="000000" w:themeColor="text1"/>
                <w:sz w:val="16"/>
                <w:szCs w:val="16"/>
              </w:rPr>
              <w:t xml:space="preserve"> investment</w:t>
            </w:r>
            <w:r w:rsidRPr="00544F01">
              <w:rPr>
                <w:rStyle w:val="Hyperlink"/>
                <w:color w:val="000000" w:themeColor="text1"/>
                <w:sz w:val="16"/>
                <w:szCs w:val="16"/>
              </w:rPr>
              <w:t xml:space="preserve"> manager are aligned with the signatory</w:t>
            </w:r>
            <w:r w:rsidR="00C54952">
              <w:rPr>
                <w:rStyle w:val="Hyperlink"/>
                <w:color w:val="000000" w:themeColor="text1"/>
                <w:sz w:val="16"/>
                <w:szCs w:val="16"/>
              </w:rPr>
              <w:t>’</w:t>
            </w:r>
            <w:r w:rsidRPr="00544F01">
              <w:rPr>
                <w:rStyle w:val="Hyperlink"/>
                <w:color w:val="000000" w:themeColor="text1"/>
                <w:sz w:val="16"/>
                <w:szCs w:val="16"/>
              </w:rPr>
              <w:t>s interests.</w:t>
            </w:r>
          </w:p>
        </w:tc>
      </w:tr>
      <w:tr w:rsidR="00921F9D" w:rsidRPr="00544F01" w14:paraId="092DCED2" w14:textId="77777777" w:rsidTr="00F735B2">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C3ACD98" w14:textId="77777777" w:rsidR="00452812" w:rsidRPr="00544F01" w:rsidRDefault="00452812" w:rsidP="00933810">
            <w:pPr>
              <w:rPr>
                <w:rStyle w:val="Hyperlink"/>
                <w:b/>
                <w:sz w:val="16"/>
                <w:szCs w:val="16"/>
              </w:rPr>
            </w:pPr>
            <w:r w:rsidRPr="00544F01">
              <w:rPr>
                <w:b/>
                <w:sz w:val="16"/>
                <w:szCs w:val="16"/>
              </w:rPr>
              <w:t>Additional reporting guidance</w:t>
            </w:r>
          </w:p>
        </w:tc>
        <w:tc>
          <w:tcPr>
            <w:tcW w:w="13040"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6401917" w14:textId="1BD90356" w:rsidR="00057008" w:rsidRPr="00544F01" w:rsidRDefault="00057008" w:rsidP="00057008">
            <w:pPr>
              <w:rPr>
                <w:rStyle w:val="Hyperlink"/>
                <w:color w:val="000000" w:themeColor="text1"/>
                <w:sz w:val="16"/>
                <w:szCs w:val="16"/>
              </w:rPr>
            </w:pPr>
            <w:r w:rsidRPr="00544F01">
              <w:rPr>
                <w:rStyle w:val="Hyperlink"/>
                <w:color w:val="000000" w:themeColor="text1"/>
                <w:sz w:val="16"/>
                <w:szCs w:val="16"/>
              </w:rPr>
              <w:t>Policy(</w:t>
            </w:r>
            <w:proofErr w:type="spellStart"/>
            <w:r w:rsidRPr="00544F01">
              <w:rPr>
                <w:rStyle w:val="Hyperlink"/>
                <w:color w:val="000000" w:themeColor="text1"/>
                <w:sz w:val="16"/>
                <w:szCs w:val="16"/>
              </w:rPr>
              <w:t>ies</w:t>
            </w:r>
            <w:proofErr w:type="spellEnd"/>
            <w:r w:rsidRPr="00544F01">
              <w:rPr>
                <w:rStyle w:val="Hyperlink"/>
                <w:color w:val="000000" w:themeColor="text1"/>
                <w:sz w:val="16"/>
                <w:szCs w:val="16"/>
              </w:rPr>
              <w:t xml:space="preserve">) or guidelines on (proxy) voting outline how signatories approach voting decisions, including </w:t>
            </w:r>
            <w:r w:rsidR="008453CB">
              <w:rPr>
                <w:rStyle w:val="Hyperlink"/>
                <w:color w:val="000000" w:themeColor="text1"/>
                <w:sz w:val="16"/>
                <w:szCs w:val="16"/>
              </w:rPr>
              <w:t>the influence of</w:t>
            </w:r>
            <w:r w:rsidR="008453CB" w:rsidRPr="00544F01">
              <w:rPr>
                <w:rStyle w:val="Hyperlink"/>
                <w:color w:val="000000" w:themeColor="text1"/>
                <w:sz w:val="16"/>
                <w:szCs w:val="16"/>
              </w:rPr>
              <w:t xml:space="preserve"> </w:t>
            </w:r>
            <w:r w:rsidRPr="00544F01">
              <w:rPr>
                <w:rStyle w:val="Hyperlink"/>
                <w:color w:val="000000" w:themeColor="text1"/>
                <w:sz w:val="16"/>
                <w:szCs w:val="16"/>
              </w:rPr>
              <w:t>ESG factors and for which types of votes ESG is considered. It may be a standalone policy or guideline or incorporated into a broader responsible investment policy, policy on stewardship or similar.</w:t>
            </w:r>
          </w:p>
          <w:p w14:paraId="587832E9" w14:textId="77777777" w:rsidR="00452812" w:rsidRPr="00544F01" w:rsidRDefault="00452812" w:rsidP="00452812">
            <w:pPr>
              <w:rPr>
                <w:rStyle w:val="Hyperlink"/>
                <w:color w:val="000000" w:themeColor="text1"/>
                <w:sz w:val="16"/>
                <w:szCs w:val="16"/>
              </w:rPr>
            </w:pPr>
          </w:p>
          <w:p w14:paraId="1645F023" w14:textId="0054C540" w:rsidR="00452812" w:rsidRPr="00544F01" w:rsidRDefault="00452812" w:rsidP="00452812">
            <w:pPr>
              <w:rPr>
                <w:rStyle w:val="Hyperlink"/>
                <w:color w:val="000000" w:themeColor="text1"/>
                <w:sz w:val="16"/>
                <w:szCs w:val="16"/>
              </w:rPr>
            </w:pPr>
            <w:r w:rsidRPr="00544F01">
              <w:rPr>
                <w:rStyle w:val="Hyperlink"/>
                <w:color w:val="000000" w:themeColor="text1"/>
                <w:sz w:val="16"/>
                <w:szCs w:val="16"/>
              </w:rPr>
              <w:t>In this indicator</w:t>
            </w:r>
            <w:r w:rsidR="006B6E0D">
              <w:rPr>
                <w:rStyle w:val="Hyperlink"/>
                <w:color w:val="000000" w:themeColor="text1"/>
                <w:sz w:val="16"/>
                <w:szCs w:val="16"/>
              </w:rPr>
              <w:t>,</w:t>
            </w:r>
            <w:r w:rsidRPr="00544F01">
              <w:rPr>
                <w:rStyle w:val="Hyperlink"/>
                <w:color w:val="000000" w:themeColor="text1"/>
                <w:sz w:val="16"/>
                <w:szCs w:val="16"/>
              </w:rPr>
              <w:t xml:space="preserve"> </w:t>
            </w:r>
            <w:r w:rsidR="005168C3">
              <w:rPr>
                <w:rStyle w:val="Hyperlink"/>
                <w:color w:val="000000" w:themeColor="text1"/>
                <w:sz w:val="16"/>
                <w:szCs w:val="16"/>
              </w:rPr>
              <w:t>‘</w:t>
            </w:r>
            <w:r w:rsidRPr="00544F01">
              <w:rPr>
                <w:rStyle w:val="Hyperlink"/>
                <w:color w:val="000000" w:themeColor="text1"/>
                <w:sz w:val="16"/>
                <w:szCs w:val="16"/>
              </w:rPr>
              <w:t>prioritising</w:t>
            </w:r>
            <w:r w:rsidR="005168C3">
              <w:rPr>
                <w:rStyle w:val="Hyperlink"/>
                <w:color w:val="000000" w:themeColor="text1"/>
                <w:sz w:val="16"/>
                <w:szCs w:val="16"/>
              </w:rPr>
              <w:t>’</w:t>
            </w:r>
            <w:r w:rsidRPr="00544F01">
              <w:rPr>
                <w:rStyle w:val="Hyperlink"/>
                <w:color w:val="000000" w:themeColor="text1"/>
                <w:sz w:val="16"/>
                <w:szCs w:val="16"/>
              </w:rPr>
              <w:t xml:space="preserve"> </w:t>
            </w:r>
            <w:r w:rsidRPr="00544F01">
              <w:rPr>
                <w:rStyle w:val="Hyperlink"/>
                <w:color w:val="auto"/>
                <w:sz w:val="16"/>
                <w:szCs w:val="16"/>
              </w:rPr>
              <w:t>system</w:t>
            </w:r>
            <w:r w:rsidR="00203F54" w:rsidRPr="00544F01">
              <w:rPr>
                <w:rStyle w:val="Hyperlink"/>
                <w:color w:val="auto"/>
                <w:sz w:val="16"/>
                <w:szCs w:val="16"/>
              </w:rPr>
              <w:t>at</w:t>
            </w:r>
            <w:r w:rsidRPr="00544F01">
              <w:rPr>
                <w:rStyle w:val="Hyperlink"/>
                <w:color w:val="auto"/>
                <w:sz w:val="16"/>
                <w:szCs w:val="16"/>
              </w:rPr>
              <w:t xml:space="preserve">ic </w:t>
            </w:r>
            <w:r w:rsidR="00203F54" w:rsidRPr="00544F01">
              <w:rPr>
                <w:rStyle w:val="Hyperlink"/>
                <w:color w:val="auto"/>
                <w:sz w:val="16"/>
                <w:szCs w:val="16"/>
              </w:rPr>
              <w:t>sustainability</w:t>
            </w:r>
            <w:r w:rsidRPr="00544F01">
              <w:rPr>
                <w:rStyle w:val="Hyperlink"/>
                <w:color w:val="auto"/>
                <w:sz w:val="16"/>
                <w:szCs w:val="16"/>
              </w:rPr>
              <w:t xml:space="preserve"> issues </w:t>
            </w:r>
            <w:r w:rsidRPr="00544F01">
              <w:rPr>
                <w:rStyle w:val="Hyperlink"/>
                <w:color w:val="000000" w:themeColor="text1"/>
                <w:sz w:val="16"/>
                <w:szCs w:val="16"/>
              </w:rPr>
              <w:t>refers to (</w:t>
            </w:r>
            <w:proofErr w:type="spellStart"/>
            <w:r w:rsidR="000B43EC" w:rsidRPr="00544F01">
              <w:rPr>
                <w:rStyle w:val="Hyperlink"/>
                <w:color w:val="000000" w:themeColor="text1"/>
                <w:sz w:val="16"/>
                <w:szCs w:val="16"/>
              </w:rPr>
              <w:t>i</w:t>
            </w:r>
            <w:proofErr w:type="spellEnd"/>
            <w:r w:rsidRPr="00544F01">
              <w:rPr>
                <w:rStyle w:val="Hyperlink"/>
                <w:color w:val="000000" w:themeColor="text1"/>
                <w:sz w:val="16"/>
                <w:szCs w:val="16"/>
              </w:rPr>
              <w:t xml:space="preserve">) including these issues among the external </w:t>
            </w:r>
            <w:r w:rsidR="00862051" w:rsidRPr="00544F01">
              <w:rPr>
                <w:rStyle w:val="Hyperlink"/>
                <w:color w:val="000000" w:themeColor="text1"/>
                <w:sz w:val="16"/>
                <w:szCs w:val="16"/>
              </w:rPr>
              <w:t xml:space="preserve">investment </w:t>
            </w:r>
            <w:r w:rsidRPr="00544F01">
              <w:rPr>
                <w:rStyle w:val="Hyperlink"/>
                <w:color w:val="000000" w:themeColor="text1"/>
                <w:sz w:val="16"/>
                <w:szCs w:val="16"/>
              </w:rPr>
              <w:t>manager</w:t>
            </w:r>
            <w:r w:rsidR="00C54952">
              <w:rPr>
                <w:rStyle w:val="Hyperlink"/>
                <w:color w:val="000000" w:themeColor="text1"/>
                <w:sz w:val="16"/>
                <w:szCs w:val="16"/>
              </w:rPr>
              <w:t>’</w:t>
            </w:r>
            <w:r w:rsidRPr="00544F01">
              <w:rPr>
                <w:rStyle w:val="Hyperlink"/>
                <w:color w:val="000000" w:themeColor="text1"/>
                <w:sz w:val="16"/>
                <w:szCs w:val="16"/>
              </w:rPr>
              <w:t>s key stewardship objectives and (</w:t>
            </w:r>
            <w:r w:rsidR="000B43EC" w:rsidRPr="00544F01">
              <w:rPr>
                <w:rStyle w:val="Hyperlink"/>
                <w:color w:val="000000" w:themeColor="text1"/>
                <w:sz w:val="16"/>
                <w:szCs w:val="16"/>
              </w:rPr>
              <w:t>ii</w:t>
            </w:r>
            <w:r w:rsidRPr="00544F01">
              <w:rPr>
                <w:rStyle w:val="Hyperlink"/>
                <w:color w:val="000000" w:themeColor="text1"/>
                <w:sz w:val="16"/>
                <w:szCs w:val="16"/>
              </w:rPr>
              <w:t xml:space="preserve">) formalising guidelines </w:t>
            </w:r>
            <w:r w:rsidR="000B43EC" w:rsidRPr="00544F01">
              <w:rPr>
                <w:rStyle w:val="Hyperlink"/>
                <w:color w:val="000000" w:themeColor="text1"/>
                <w:sz w:val="16"/>
                <w:szCs w:val="16"/>
              </w:rPr>
              <w:t xml:space="preserve">that </w:t>
            </w:r>
            <w:r w:rsidRPr="00544F01">
              <w:rPr>
                <w:rStyle w:val="Hyperlink"/>
                <w:color w:val="000000" w:themeColor="text1"/>
                <w:sz w:val="16"/>
                <w:szCs w:val="16"/>
              </w:rPr>
              <w:t>giv</w:t>
            </w:r>
            <w:r w:rsidR="000B43EC" w:rsidRPr="00544F01">
              <w:rPr>
                <w:rStyle w:val="Hyperlink"/>
                <w:color w:val="000000" w:themeColor="text1"/>
                <w:sz w:val="16"/>
                <w:szCs w:val="16"/>
              </w:rPr>
              <w:t>e</w:t>
            </w:r>
            <w:r w:rsidRPr="00544F01">
              <w:rPr>
                <w:rStyle w:val="Hyperlink"/>
                <w:color w:val="000000" w:themeColor="text1"/>
                <w:sz w:val="16"/>
                <w:szCs w:val="16"/>
              </w:rPr>
              <w:t xml:space="preserve"> precedence to these issues over other considerations in case of</w:t>
            </w:r>
            <w:r w:rsidR="000B43EC" w:rsidRPr="00544F01">
              <w:rPr>
                <w:rStyle w:val="Hyperlink"/>
                <w:color w:val="000000" w:themeColor="text1"/>
                <w:sz w:val="16"/>
                <w:szCs w:val="16"/>
              </w:rPr>
              <w:t xml:space="preserve"> a</w:t>
            </w:r>
            <w:r w:rsidRPr="00544F01">
              <w:rPr>
                <w:rStyle w:val="Hyperlink"/>
                <w:color w:val="000000" w:themeColor="text1"/>
                <w:sz w:val="16"/>
                <w:szCs w:val="16"/>
              </w:rPr>
              <w:t xml:space="preserve"> conflict of interest </w:t>
            </w:r>
            <w:r w:rsidR="008453CB">
              <w:rPr>
                <w:rStyle w:val="Hyperlink"/>
                <w:color w:val="000000" w:themeColor="text1"/>
                <w:sz w:val="16"/>
                <w:szCs w:val="16"/>
              </w:rPr>
              <w:t>amongst</w:t>
            </w:r>
            <w:r w:rsidR="008453CB" w:rsidRPr="00544F01">
              <w:rPr>
                <w:rStyle w:val="Hyperlink"/>
                <w:color w:val="000000" w:themeColor="text1"/>
                <w:sz w:val="16"/>
                <w:szCs w:val="16"/>
              </w:rPr>
              <w:t xml:space="preserve"> </w:t>
            </w:r>
            <w:r w:rsidRPr="00544F01">
              <w:rPr>
                <w:rStyle w:val="Hyperlink"/>
                <w:color w:val="000000" w:themeColor="text1"/>
                <w:sz w:val="16"/>
                <w:szCs w:val="16"/>
              </w:rPr>
              <w:t>various stewardship objectives.</w:t>
            </w:r>
          </w:p>
          <w:p w14:paraId="141A19E0" w14:textId="77777777" w:rsidR="00452812" w:rsidRPr="00544F01" w:rsidRDefault="00452812" w:rsidP="00452812">
            <w:pPr>
              <w:rPr>
                <w:rStyle w:val="Hyperlink"/>
                <w:color w:val="000000" w:themeColor="text1"/>
                <w:sz w:val="16"/>
                <w:szCs w:val="16"/>
              </w:rPr>
            </w:pPr>
          </w:p>
          <w:p w14:paraId="56EE25D2" w14:textId="7BC7EC54" w:rsidR="00452812" w:rsidRPr="00544F01" w:rsidRDefault="0074452E" w:rsidP="00452812">
            <w:pPr>
              <w:rPr>
                <w:rStyle w:val="Hyperlink"/>
                <w:color w:val="000000" w:themeColor="text1"/>
                <w:sz w:val="16"/>
                <w:szCs w:val="16"/>
              </w:rPr>
            </w:pPr>
            <w:r w:rsidRPr="00544F01">
              <w:rPr>
                <w:rStyle w:val="Hyperlink"/>
                <w:color w:val="000000" w:themeColor="text1"/>
                <w:sz w:val="16"/>
                <w:szCs w:val="16"/>
              </w:rPr>
              <w:t>In answer option E, a</w:t>
            </w:r>
            <w:r w:rsidR="00452812" w:rsidRPr="00544F01">
              <w:rPr>
                <w:rStyle w:val="Hyperlink"/>
                <w:color w:val="000000" w:themeColor="text1"/>
                <w:sz w:val="16"/>
                <w:szCs w:val="16"/>
              </w:rPr>
              <w:t xml:space="preserve"> </w:t>
            </w:r>
            <w:r w:rsidR="005168C3">
              <w:rPr>
                <w:rStyle w:val="Hyperlink"/>
                <w:color w:val="000000" w:themeColor="text1"/>
                <w:sz w:val="16"/>
                <w:szCs w:val="16"/>
              </w:rPr>
              <w:t>‘</w:t>
            </w:r>
            <w:r w:rsidR="00452812" w:rsidRPr="00544F01">
              <w:rPr>
                <w:rStyle w:val="Hyperlink"/>
                <w:color w:val="000000" w:themeColor="text1"/>
                <w:sz w:val="16"/>
                <w:szCs w:val="16"/>
              </w:rPr>
              <w:t>policy</w:t>
            </w:r>
            <w:r w:rsidR="003F7D59" w:rsidRPr="00544F01">
              <w:rPr>
                <w:rStyle w:val="Hyperlink"/>
                <w:color w:val="000000" w:themeColor="text1"/>
                <w:sz w:val="16"/>
                <w:szCs w:val="16"/>
              </w:rPr>
              <w:t xml:space="preserve"> on securities lending</w:t>
            </w:r>
            <w:r w:rsidR="005168C3">
              <w:rPr>
                <w:rStyle w:val="Hyperlink"/>
                <w:color w:val="000000" w:themeColor="text1"/>
                <w:sz w:val="16"/>
                <w:szCs w:val="16"/>
              </w:rPr>
              <w:t>’</w:t>
            </w:r>
            <w:r w:rsidR="003F7D59" w:rsidRPr="00544F01">
              <w:rPr>
                <w:rStyle w:val="Hyperlink"/>
                <w:color w:val="000000" w:themeColor="text1"/>
                <w:sz w:val="16"/>
                <w:szCs w:val="16"/>
              </w:rPr>
              <w:t xml:space="preserve"> may be a standalone policy or guideline or incorporated into a broader responsible investment policy, policy on stewardship or similar.</w:t>
            </w:r>
            <w:r w:rsidR="00452812" w:rsidRPr="00544F01">
              <w:rPr>
                <w:rStyle w:val="Hyperlink"/>
                <w:color w:val="000000" w:themeColor="text1"/>
                <w:sz w:val="16"/>
                <w:szCs w:val="16"/>
              </w:rPr>
              <w:t xml:space="preserve"> A policy that covers security lending should include (at a minimum) an outline of the approach to security lending and whether or where shares are recalled </w:t>
            </w:r>
            <w:r w:rsidR="000B43EC" w:rsidRPr="00544F01">
              <w:rPr>
                <w:rStyle w:val="Hyperlink"/>
                <w:color w:val="000000" w:themeColor="text1"/>
                <w:sz w:val="16"/>
                <w:szCs w:val="16"/>
              </w:rPr>
              <w:t>for</w:t>
            </w:r>
            <w:r w:rsidR="00452812" w:rsidRPr="00544F01">
              <w:rPr>
                <w:rStyle w:val="Hyperlink"/>
                <w:color w:val="000000" w:themeColor="text1"/>
                <w:sz w:val="16"/>
                <w:szCs w:val="16"/>
              </w:rPr>
              <w:t xml:space="preserve"> </w:t>
            </w:r>
            <w:r w:rsidR="008908DE" w:rsidRPr="00544F01">
              <w:rPr>
                <w:rStyle w:val="Hyperlink"/>
                <w:color w:val="000000" w:themeColor="text1"/>
                <w:sz w:val="16"/>
                <w:szCs w:val="16"/>
              </w:rPr>
              <w:t xml:space="preserve">(proxy) </w:t>
            </w:r>
            <w:r w:rsidR="00452812" w:rsidRPr="00544F01">
              <w:rPr>
                <w:rStyle w:val="Hyperlink"/>
                <w:color w:val="000000" w:themeColor="text1"/>
                <w:sz w:val="16"/>
                <w:szCs w:val="16"/>
              </w:rPr>
              <w:t>vot</w:t>
            </w:r>
            <w:r w:rsidR="000B43EC" w:rsidRPr="00544F01">
              <w:rPr>
                <w:rStyle w:val="Hyperlink"/>
                <w:color w:val="000000" w:themeColor="text1"/>
                <w:sz w:val="16"/>
                <w:szCs w:val="16"/>
              </w:rPr>
              <w:t>ing</w:t>
            </w:r>
            <w:r w:rsidR="00452812" w:rsidRPr="00544F01">
              <w:rPr>
                <w:rStyle w:val="Hyperlink"/>
                <w:color w:val="000000" w:themeColor="text1"/>
                <w:sz w:val="16"/>
                <w:szCs w:val="16"/>
              </w:rPr>
              <w:t>.</w:t>
            </w:r>
            <w:r w:rsidR="00D308AC" w:rsidRPr="00544F01">
              <w:rPr>
                <w:rStyle w:val="Hyperlink"/>
                <w:color w:val="000000" w:themeColor="text1"/>
                <w:sz w:val="16"/>
                <w:szCs w:val="16"/>
              </w:rPr>
              <w:t xml:space="preserve"> </w:t>
            </w:r>
            <w:r w:rsidRPr="00544F01">
              <w:rPr>
                <w:rStyle w:val="Hyperlink"/>
                <w:color w:val="000000" w:themeColor="text1"/>
                <w:sz w:val="16"/>
                <w:szCs w:val="16"/>
              </w:rPr>
              <w:t xml:space="preserve">This answer option </w:t>
            </w:r>
            <w:r w:rsidR="008453CB">
              <w:rPr>
                <w:rStyle w:val="Hyperlink"/>
                <w:color w:val="000000" w:themeColor="text1"/>
                <w:sz w:val="16"/>
                <w:szCs w:val="16"/>
              </w:rPr>
              <w:t>does not apply</w:t>
            </w:r>
            <w:r w:rsidR="00D308AC" w:rsidRPr="00544F01">
              <w:rPr>
                <w:rStyle w:val="Hyperlink"/>
                <w:color w:val="000000" w:themeColor="text1"/>
                <w:sz w:val="16"/>
                <w:szCs w:val="16"/>
              </w:rPr>
              <w:t xml:space="preserve"> to signatories t</w:t>
            </w:r>
            <w:r w:rsidR="00D308AC" w:rsidRPr="00544F01">
              <w:rPr>
                <w:rStyle w:val="Hyperlink"/>
                <w:color w:val="000000" w:themeColor="text1"/>
                <w:sz w:val="16"/>
              </w:rPr>
              <w:t>hat</w:t>
            </w:r>
            <w:r w:rsidR="00D308AC" w:rsidRPr="00544F01">
              <w:rPr>
                <w:rStyle w:val="Hyperlink"/>
                <w:color w:val="000000" w:themeColor="text1"/>
                <w:sz w:val="16"/>
                <w:szCs w:val="16"/>
              </w:rPr>
              <w:t xml:space="preserve"> do not have a securities lending programme</w:t>
            </w:r>
            <w:r w:rsidR="006B6E0D">
              <w:rPr>
                <w:rStyle w:val="Hyperlink"/>
                <w:color w:val="000000" w:themeColor="text1"/>
                <w:sz w:val="16"/>
                <w:szCs w:val="16"/>
              </w:rPr>
              <w:t>;</w:t>
            </w:r>
            <w:r w:rsidR="006B6E0D" w:rsidRPr="00544F01">
              <w:rPr>
                <w:rStyle w:val="Hyperlink"/>
                <w:color w:val="000000" w:themeColor="text1"/>
                <w:sz w:val="16"/>
                <w:szCs w:val="16"/>
              </w:rPr>
              <w:t xml:space="preserve"> </w:t>
            </w:r>
            <w:r w:rsidR="00D308AC" w:rsidRPr="00544F01">
              <w:rPr>
                <w:rStyle w:val="Hyperlink"/>
                <w:color w:val="000000" w:themeColor="text1"/>
                <w:sz w:val="16"/>
                <w:szCs w:val="16"/>
              </w:rPr>
              <w:t>thus</w:t>
            </w:r>
            <w:r w:rsidR="006B6E0D">
              <w:rPr>
                <w:rStyle w:val="Hyperlink"/>
                <w:color w:val="000000" w:themeColor="text1"/>
                <w:sz w:val="16"/>
                <w:szCs w:val="16"/>
              </w:rPr>
              <w:t>,</w:t>
            </w:r>
            <w:r w:rsidR="00D308AC" w:rsidRPr="00544F01">
              <w:rPr>
                <w:rStyle w:val="Hyperlink"/>
                <w:color w:val="000000" w:themeColor="text1"/>
                <w:sz w:val="16"/>
                <w:szCs w:val="16"/>
              </w:rPr>
              <w:t xml:space="preserve"> signatories are not penalised for not having such </w:t>
            </w:r>
            <w:r w:rsidR="006B6E0D">
              <w:rPr>
                <w:rStyle w:val="Hyperlink"/>
                <w:color w:val="000000" w:themeColor="text1"/>
                <w:sz w:val="16"/>
                <w:szCs w:val="16"/>
              </w:rPr>
              <w:t xml:space="preserve">a </w:t>
            </w:r>
            <w:r w:rsidR="00D308AC" w:rsidRPr="00544F01">
              <w:rPr>
                <w:rStyle w:val="Hyperlink"/>
                <w:color w:val="000000" w:themeColor="text1"/>
                <w:sz w:val="16"/>
                <w:szCs w:val="16"/>
              </w:rPr>
              <w:t>programme.</w:t>
            </w:r>
          </w:p>
        </w:tc>
      </w:tr>
      <w:tr w:rsidR="00921F9D" w:rsidRPr="00544F01" w14:paraId="2737B2E1" w14:textId="77777777" w:rsidTr="00F735B2">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D64067C" w14:textId="77777777" w:rsidR="00452812" w:rsidRPr="00544F01" w:rsidRDefault="00452812" w:rsidP="00933810">
            <w:pPr>
              <w:rPr>
                <w:b/>
                <w:bCs/>
                <w:sz w:val="16"/>
                <w:szCs w:val="16"/>
              </w:rPr>
            </w:pPr>
            <w:r w:rsidRPr="00544F01">
              <w:rPr>
                <w:b/>
                <w:bCs/>
                <w:sz w:val="16"/>
                <w:szCs w:val="16"/>
              </w:rPr>
              <w:t>Other resources</w:t>
            </w:r>
          </w:p>
        </w:tc>
        <w:tc>
          <w:tcPr>
            <w:tcW w:w="13040"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11AB96C" w14:textId="141F9B22" w:rsidR="00452812" w:rsidRPr="00544F01" w:rsidRDefault="00452812" w:rsidP="00452812">
            <w:pPr>
              <w:rPr>
                <w:rStyle w:val="Hyperlink"/>
                <w:color w:val="000000" w:themeColor="text1"/>
                <w:sz w:val="16"/>
                <w:szCs w:val="16"/>
              </w:rPr>
            </w:pPr>
            <w:r w:rsidRPr="00544F01">
              <w:rPr>
                <w:rStyle w:val="Hyperlink"/>
                <w:color w:val="000000" w:themeColor="text1"/>
                <w:sz w:val="16"/>
                <w:szCs w:val="16"/>
              </w:rPr>
              <w:t xml:space="preserve">For further guidance on monitoring the stewardship practices of external managers, including voting, see </w:t>
            </w:r>
            <w:hyperlink r:id="rId136" w:history="1">
              <w:r w:rsidRPr="00544F01">
                <w:rPr>
                  <w:rStyle w:val="Hyperlink"/>
                  <w:sz w:val="16"/>
                  <w:szCs w:val="16"/>
                </w:rPr>
                <w:t>Asset owner technical guide - investment manager monitoring guide</w:t>
              </w:r>
            </w:hyperlink>
            <w:r w:rsidRPr="00544F01">
              <w:rPr>
                <w:rStyle w:val="Hyperlink"/>
                <w:color w:val="000000" w:themeColor="text1"/>
                <w:sz w:val="16"/>
                <w:szCs w:val="16"/>
              </w:rPr>
              <w:t>.</w:t>
            </w:r>
          </w:p>
          <w:p w14:paraId="594849C3" w14:textId="77777777" w:rsidR="00452812" w:rsidRPr="00544F01" w:rsidRDefault="00452812" w:rsidP="00452812">
            <w:pPr>
              <w:rPr>
                <w:rStyle w:val="Hyperlink"/>
                <w:color w:val="000000" w:themeColor="text1"/>
                <w:sz w:val="16"/>
                <w:szCs w:val="16"/>
              </w:rPr>
            </w:pPr>
          </w:p>
          <w:p w14:paraId="4159A5BA" w14:textId="1E33DFDA" w:rsidR="00452812" w:rsidRPr="00544F01" w:rsidRDefault="00452812" w:rsidP="00452812">
            <w:pPr>
              <w:rPr>
                <w:rStyle w:val="Hyperlink"/>
                <w:color w:val="000000" w:themeColor="text1"/>
              </w:rPr>
            </w:pPr>
            <w:r w:rsidRPr="00544F01">
              <w:rPr>
                <w:rStyle w:val="Hyperlink"/>
                <w:color w:val="000000" w:themeColor="text1"/>
                <w:sz w:val="16"/>
                <w:szCs w:val="16"/>
              </w:rPr>
              <w:t>Further information and resources on stewardship can be found on PRI</w:t>
            </w:r>
            <w:r w:rsidR="00C54952">
              <w:rPr>
                <w:rStyle w:val="Hyperlink"/>
                <w:color w:val="000000" w:themeColor="text1"/>
                <w:sz w:val="16"/>
                <w:szCs w:val="16"/>
              </w:rPr>
              <w:t>’</w:t>
            </w:r>
            <w:r w:rsidRPr="00544F01">
              <w:rPr>
                <w:rStyle w:val="Hyperlink"/>
                <w:color w:val="000000" w:themeColor="text1"/>
                <w:sz w:val="16"/>
                <w:szCs w:val="16"/>
              </w:rPr>
              <w:t xml:space="preserve">s dedicated </w:t>
            </w:r>
            <w:hyperlink r:id="rId137" w:history="1">
              <w:r w:rsidRPr="00544F01">
                <w:rPr>
                  <w:rStyle w:val="Hyperlink"/>
                  <w:sz w:val="16"/>
                  <w:szCs w:val="16"/>
                </w:rPr>
                <w:t>stewardship</w:t>
              </w:r>
            </w:hyperlink>
            <w:r w:rsidRPr="00544F01">
              <w:rPr>
                <w:rStyle w:val="Hyperlink"/>
                <w:color w:val="000000" w:themeColor="text1"/>
                <w:sz w:val="16"/>
                <w:szCs w:val="16"/>
              </w:rPr>
              <w:t xml:space="preserve"> webpage.</w:t>
            </w:r>
          </w:p>
        </w:tc>
      </w:tr>
      <w:tr w:rsidR="00164CAB" w:rsidRPr="00544F01" w14:paraId="7E8B5CA3" w14:textId="77777777" w:rsidTr="00F735B2">
        <w:trPr>
          <w:trHeight w:val="300"/>
        </w:trPr>
        <w:tc>
          <w:tcPr>
            <w:tcW w:w="14882"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0F5BE1E" w14:textId="77777777" w:rsidR="00452812" w:rsidRPr="00544F01" w:rsidRDefault="00452812" w:rsidP="00933810">
            <w:pPr>
              <w:rPr>
                <w:color w:val="FFFFFF" w:themeColor="background1"/>
                <w:sz w:val="16"/>
                <w:szCs w:val="16"/>
              </w:rPr>
            </w:pPr>
            <w:r w:rsidRPr="00544F01">
              <w:rPr>
                <w:rFonts w:eastAsia="Times New Roman" w:cs="Arial"/>
                <w:b/>
                <w:bCs/>
                <w:color w:val="FFFFFF" w:themeColor="background1"/>
                <w:sz w:val="18"/>
                <w:szCs w:val="18"/>
                <w:lang w:eastAsia="en-GB"/>
              </w:rPr>
              <w:t>Logic</w:t>
            </w:r>
          </w:p>
        </w:tc>
      </w:tr>
      <w:tr w:rsidR="00921F9D" w:rsidRPr="00544F01" w14:paraId="465DB75B" w14:textId="77777777" w:rsidTr="00F735B2">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36DCDF4" w14:textId="77777777" w:rsidR="00452812" w:rsidRPr="00544F01" w:rsidRDefault="00452812" w:rsidP="00933810">
            <w:pPr>
              <w:rPr>
                <w:b/>
                <w:bCs/>
                <w:sz w:val="16"/>
                <w:szCs w:val="16"/>
              </w:rPr>
            </w:pPr>
            <w:r w:rsidRPr="00544F01">
              <w:rPr>
                <w:b/>
                <w:bCs/>
                <w:sz w:val="16"/>
                <w:szCs w:val="16"/>
              </w:rPr>
              <w:t>Dependent on</w:t>
            </w:r>
          </w:p>
        </w:tc>
        <w:tc>
          <w:tcPr>
            <w:tcW w:w="13040"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682E37A" w14:textId="1982BA34" w:rsidR="00452812" w:rsidRPr="00544F01" w:rsidRDefault="0085168F" w:rsidP="002B64C1">
            <w:pPr>
              <w:rPr>
                <w:color w:val="000000" w:themeColor="text1"/>
                <w:sz w:val="16"/>
                <w:szCs w:val="16"/>
              </w:rPr>
            </w:pPr>
            <w:r w:rsidRPr="00544F01">
              <w:rPr>
                <w:color w:val="000000" w:themeColor="text1"/>
                <w:sz w:val="16"/>
                <w:szCs w:val="16"/>
              </w:rPr>
              <w:t>[OO 9]</w:t>
            </w:r>
            <w:r w:rsidR="00A3372D">
              <w:rPr>
                <w:color w:val="000000" w:themeColor="text1"/>
                <w:sz w:val="16"/>
                <w:szCs w:val="16"/>
              </w:rPr>
              <w:t>, [OO 21]</w:t>
            </w:r>
          </w:p>
        </w:tc>
      </w:tr>
      <w:tr w:rsidR="00921F9D" w:rsidRPr="00544F01" w14:paraId="2F96831E" w14:textId="77777777" w:rsidTr="00F735B2">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44FF773" w14:textId="77777777" w:rsidR="00452812" w:rsidRPr="00544F01" w:rsidRDefault="00452812" w:rsidP="00933810">
            <w:pPr>
              <w:rPr>
                <w:b/>
                <w:bCs/>
                <w:sz w:val="16"/>
                <w:szCs w:val="16"/>
              </w:rPr>
            </w:pPr>
            <w:r w:rsidRPr="00544F01">
              <w:rPr>
                <w:b/>
                <w:bCs/>
                <w:sz w:val="16"/>
                <w:szCs w:val="16"/>
              </w:rPr>
              <w:t>Gateway to</w:t>
            </w:r>
          </w:p>
        </w:tc>
        <w:tc>
          <w:tcPr>
            <w:tcW w:w="13040"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AD4C500" w14:textId="75F64369" w:rsidR="00452812" w:rsidRPr="00544F01" w:rsidRDefault="002B64C1" w:rsidP="00933810">
            <w:pPr>
              <w:rPr>
                <w:color w:val="000000" w:themeColor="text1"/>
                <w:sz w:val="16"/>
                <w:szCs w:val="16"/>
              </w:rPr>
            </w:pPr>
            <w:r w:rsidRPr="00544F01">
              <w:rPr>
                <w:color w:val="000000" w:themeColor="text1"/>
                <w:sz w:val="16"/>
                <w:szCs w:val="16"/>
              </w:rPr>
              <w:t>N/A</w:t>
            </w:r>
          </w:p>
        </w:tc>
      </w:tr>
      <w:tr w:rsidR="00164CAB" w:rsidRPr="00544F01" w14:paraId="3A562F42" w14:textId="77777777" w:rsidTr="00F735B2">
        <w:trPr>
          <w:trHeight w:val="300"/>
        </w:trPr>
        <w:tc>
          <w:tcPr>
            <w:tcW w:w="14882"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3C30E1E0" w14:textId="77777777" w:rsidR="00452812" w:rsidRPr="00544F01" w:rsidRDefault="00452812" w:rsidP="00933810">
            <w:pPr>
              <w:rPr>
                <w:rFonts w:eastAsia="Times New Roman" w:cs="Arial"/>
                <w:b/>
                <w:bCs/>
                <w:color w:val="FFFFFF" w:themeColor="background1"/>
                <w:sz w:val="18"/>
                <w:szCs w:val="18"/>
                <w:lang w:eastAsia="en-GB"/>
              </w:rPr>
            </w:pPr>
            <w:r w:rsidRPr="00544F01">
              <w:rPr>
                <w:rFonts w:eastAsia="Times New Roman" w:cs="Arial"/>
                <w:b/>
                <w:bCs/>
                <w:color w:val="FFFFFF" w:themeColor="background1"/>
                <w:sz w:val="18"/>
                <w:szCs w:val="18"/>
                <w:lang w:eastAsia="en-GB"/>
              </w:rPr>
              <w:t>Assessment</w:t>
            </w:r>
          </w:p>
        </w:tc>
      </w:tr>
      <w:tr w:rsidR="00DD1BBF" w:rsidRPr="00544F01" w14:paraId="38A16FBC" w14:textId="77777777" w:rsidTr="00F735B2">
        <w:trPr>
          <w:trHeight w:val="354"/>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75FCB80" w14:textId="77777777" w:rsidR="00DD1BBF" w:rsidRPr="00544F01" w:rsidRDefault="00DD1BBF" w:rsidP="00933810">
            <w:pPr>
              <w:rPr>
                <w:b/>
                <w:sz w:val="16"/>
                <w:szCs w:val="16"/>
              </w:rPr>
            </w:pPr>
            <w:r w:rsidRPr="00544F01">
              <w:rPr>
                <w:b/>
                <w:sz w:val="16"/>
                <w:szCs w:val="16"/>
              </w:rPr>
              <w:t>Assessment criteria</w:t>
            </w:r>
          </w:p>
        </w:tc>
        <w:tc>
          <w:tcPr>
            <w:tcW w:w="6520"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BF9EE33" w14:textId="77777777" w:rsidR="00DD1BBF" w:rsidRPr="00544F01" w:rsidRDefault="00DD1BBF" w:rsidP="005B745A">
            <w:pPr>
              <w:rPr>
                <w:color w:val="000000" w:themeColor="text1"/>
                <w:sz w:val="16"/>
                <w:szCs w:val="16"/>
              </w:rPr>
            </w:pPr>
            <w:r w:rsidRPr="00544F01">
              <w:rPr>
                <w:color w:val="000000" w:themeColor="text1"/>
                <w:sz w:val="16"/>
                <w:szCs w:val="16"/>
              </w:rPr>
              <w:t>100 points for this indicator.</w:t>
            </w:r>
          </w:p>
          <w:p w14:paraId="1E340E25" w14:textId="77777777" w:rsidR="00DD1BBF" w:rsidRPr="00544F01" w:rsidRDefault="00DD1BBF" w:rsidP="005B745A">
            <w:pPr>
              <w:rPr>
                <w:color w:val="000000" w:themeColor="text1"/>
                <w:sz w:val="16"/>
                <w:szCs w:val="16"/>
              </w:rPr>
            </w:pPr>
          </w:p>
          <w:p w14:paraId="4E0F5F55" w14:textId="68C24A55" w:rsidR="00DD1BBF" w:rsidRPr="00544F01" w:rsidRDefault="00DD1BBF" w:rsidP="005B745A">
            <w:pPr>
              <w:rPr>
                <w:color w:val="000000" w:themeColor="text1"/>
                <w:sz w:val="16"/>
                <w:szCs w:val="16"/>
              </w:rPr>
            </w:pPr>
            <w:r w:rsidRPr="00544F01">
              <w:rPr>
                <w:color w:val="000000" w:themeColor="text1"/>
                <w:sz w:val="16"/>
                <w:szCs w:val="16"/>
              </w:rPr>
              <w:t>100 points for 4 or more selections from A–E.</w:t>
            </w:r>
          </w:p>
          <w:p w14:paraId="3EC91B11" w14:textId="2C43FEB3" w:rsidR="00DD1BBF" w:rsidRPr="00544F01" w:rsidRDefault="00DD1BBF" w:rsidP="005B745A">
            <w:pPr>
              <w:rPr>
                <w:color w:val="000000" w:themeColor="text1"/>
                <w:sz w:val="16"/>
                <w:szCs w:val="16"/>
              </w:rPr>
            </w:pPr>
            <w:r w:rsidRPr="00544F01">
              <w:rPr>
                <w:color w:val="000000" w:themeColor="text1"/>
                <w:sz w:val="16"/>
                <w:szCs w:val="16"/>
              </w:rPr>
              <w:t>66 points for 3 selections from A–E.</w:t>
            </w:r>
          </w:p>
          <w:p w14:paraId="44203730" w14:textId="478EE515" w:rsidR="00DD1BBF" w:rsidRPr="00544F01" w:rsidRDefault="00DD1BBF" w:rsidP="005B745A">
            <w:pPr>
              <w:rPr>
                <w:color w:val="000000" w:themeColor="text1"/>
                <w:sz w:val="16"/>
                <w:szCs w:val="16"/>
              </w:rPr>
            </w:pPr>
            <w:r w:rsidRPr="00544F01">
              <w:rPr>
                <w:color w:val="000000" w:themeColor="text1"/>
                <w:sz w:val="16"/>
                <w:szCs w:val="16"/>
              </w:rPr>
              <w:t>33 points for 1</w:t>
            </w:r>
            <w:r w:rsidR="00D43E4E" w:rsidRPr="00544F01">
              <w:rPr>
                <w:color w:val="000000" w:themeColor="text1"/>
                <w:sz w:val="16"/>
                <w:szCs w:val="16"/>
              </w:rPr>
              <w:t>–</w:t>
            </w:r>
            <w:r w:rsidRPr="00544F01">
              <w:rPr>
                <w:color w:val="000000" w:themeColor="text1"/>
                <w:sz w:val="16"/>
                <w:szCs w:val="16"/>
              </w:rPr>
              <w:t>2 selections from A–E.</w:t>
            </w:r>
          </w:p>
          <w:p w14:paraId="36617222" w14:textId="4FF7239E" w:rsidR="00DD1BBF" w:rsidRPr="00544F01" w:rsidRDefault="00DD1BBF" w:rsidP="00C14B0B">
            <w:pPr>
              <w:rPr>
                <w:color w:val="000000" w:themeColor="text1"/>
                <w:sz w:val="16"/>
                <w:szCs w:val="16"/>
              </w:rPr>
            </w:pPr>
            <w:r w:rsidRPr="00544F01">
              <w:rPr>
                <w:color w:val="000000" w:themeColor="text1"/>
                <w:sz w:val="16"/>
                <w:szCs w:val="16"/>
              </w:rPr>
              <w:t>0 points for F, G.</w:t>
            </w:r>
          </w:p>
        </w:tc>
        <w:tc>
          <w:tcPr>
            <w:tcW w:w="652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60A70FB" w14:textId="77777777" w:rsidR="00DD1BBF" w:rsidRPr="00544F01" w:rsidRDefault="00DD1BBF" w:rsidP="00DD1BBF">
            <w:pPr>
              <w:rPr>
                <w:color w:val="000000" w:themeColor="text1"/>
                <w:sz w:val="16"/>
                <w:szCs w:val="16"/>
              </w:rPr>
            </w:pPr>
            <w:r w:rsidRPr="00544F01">
              <w:rPr>
                <w:color w:val="000000" w:themeColor="text1"/>
                <w:sz w:val="16"/>
                <w:szCs w:val="16"/>
              </w:rPr>
              <w:t>Further details:</w:t>
            </w:r>
          </w:p>
          <w:p w14:paraId="399D3FD3" w14:textId="77777777" w:rsidR="00DD1BBF" w:rsidRPr="00544F01" w:rsidRDefault="00DD1BBF" w:rsidP="00DD1BBF">
            <w:pPr>
              <w:rPr>
                <w:color w:val="000000" w:themeColor="text1"/>
                <w:sz w:val="16"/>
                <w:szCs w:val="16"/>
              </w:rPr>
            </w:pPr>
          </w:p>
          <w:p w14:paraId="60A6580B" w14:textId="472E172F" w:rsidR="00DD1BBF" w:rsidRPr="00544F01" w:rsidRDefault="005168C3" w:rsidP="00DD1BBF">
            <w:pPr>
              <w:rPr>
                <w:color w:val="000000" w:themeColor="text1"/>
                <w:sz w:val="16"/>
                <w:szCs w:val="16"/>
              </w:rPr>
            </w:pPr>
            <w:r>
              <w:rPr>
                <w:color w:val="000000" w:themeColor="text1"/>
                <w:sz w:val="16"/>
                <w:szCs w:val="16"/>
              </w:rPr>
              <w:t>Selecting</w:t>
            </w:r>
            <w:r w:rsidR="00DD1BBF" w:rsidRPr="00544F01">
              <w:rPr>
                <w:color w:val="000000" w:themeColor="text1"/>
                <w:sz w:val="16"/>
                <w:szCs w:val="16"/>
              </w:rPr>
              <w:t xml:space="preserve"> </w:t>
            </w:r>
            <w:r w:rsidR="006B6E0D">
              <w:rPr>
                <w:color w:val="000000" w:themeColor="text1"/>
                <w:sz w:val="16"/>
                <w:szCs w:val="16"/>
              </w:rPr>
              <w:t>‘</w:t>
            </w:r>
            <w:r w:rsidR="00D76505" w:rsidRPr="00544F01">
              <w:rPr>
                <w:color w:val="000000" w:themeColor="text1"/>
                <w:sz w:val="16"/>
                <w:szCs w:val="16"/>
              </w:rPr>
              <w:t>G</w:t>
            </w:r>
            <w:r w:rsidR="006B6E0D">
              <w:rPr>
                <w:color w:val="000000" w:themeColor="text1"/>
                <w:sz w:val="16"/>
                <w:szCs w:val="16"/>
              </w:rPr>
              <w:t>’</w:t>
            </w:r>
            <w:r w:rsidR="00DD1BBF" w:rsidRPr="00544F01">
              <w:rPr>
                <w:color w:val="000000" w:themeColor="text1"/>
                <w:sz w:val="16"/>
                <w:szCs w:val="16"/>
              </w:rPr>
              <w:t xml:space="preserve"> will result in 0/100 points for this indicator.</w:t>
            </w:r>
          </w:p>
          <w:p w14:paraId="510E9CC7" w14:textId="44E865CF" w:rsidR="00DD1BBF" w:rsidRPr="00544F01" w:rsidRDefault="00225A75" w:rsidP="00C14B0B">
            <w:pPr>
              <w:rPr>
                <w:color w:val="000000" w:themeColor="text1"/>
                <w:sz w:val="16"/>
                <w:szCs w:val="16"/>
              </w:rPr>
            </w:pPr>
            <w:r w:rsidRPr="00544F01">
              <w:rPr>
                <w:color w:val="000000" w:themeColor="text1"/>
                <w:sz w:val="16"/>
                <w:szCs w:val="16"/>
              </w:rPr>
              <w:t xml:space="preserve">The number of asset </w:t>
            </w:r>
            <w:r w:rsidR="00F86A40" w:rsidRPr="00544F01">
              <w:rPr>
                <w:color w:val="000000" w:themeColor="text1"/>
                <w:sz w:val="16"/>
                <w:szCs w:val="16"/>
              </w:rPr>
              <w:t>classes</w:t>
            </w:r>
            <w:r w:rsidRPr="00544F01">
              <w:rPr>
                <w:color w:val="000000" w:themeColor="text1"/>
                <w:sz w:val="16"/>
                <w:szCs w:val="16"/>
              </w:rPr>
              <w:t xml:space="preserve"> applicable will not affect the points available for this indicator, as each asset </w:t>
            </w:r>
            <w:r w:rsidR="00F86A40" w:rsidRPr="00544F01">
              <w:rPr>
                <w:color w:val="000000" w:themeColor="text1"/>
                <w:sz w:val="16"/>
                <w:szCs w:val="16"/>
              </w:rPr>
              <w:t>class</w:t>
            </w:r>
            <w:r w:rsidRPr="00544F01">
              <w:rPr>
                <w:color w:val="000000" w:themeColor="text1"/>
                <w:sz w:val="16"/>
                <w:szCs w:val="16"/>
              </w:rPr>
              <w:t xml:space="preserve"> will receive a separate score.</w:t>
            </w:r>
          </w:p>
        </w:tc>
      </w:tr>
      <w:tr w:rsidR="00921F9D" w:rsidRPr="00544F01" w14:paraId="491B3423" w14:textId="77777777" w:rsidTr="00F735B2">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448594A" w14:textId="7A3E70BA" w:rsidR="00452812" w:rsidRPr="00544F01" w:rsidDel="002635ED" w:rsidRDefault="005168C3" w:rsidP="00933810">
            <w:pPr>
              <w:rPr>
                <w:b/>
                <w:bCs/>
                <w:sz w:val="16"/>
                <w:szCs w:val="16"/>
              </w:rPr>
            </w:pPr>
            <w:r>
              <w:rPr>
                <w:b/>
                <w:sz w:val="16"/>
                <w:szCs w:val="16"/>
              </w:rPr>
              <w:lastRenderedPageBreak/>
              <w:t>‘</w:t>
            </w:r>
            <w:r w:rsidR="00452812" w:rsidRPr="00544F01">
              <w:rPr>
                <w:b/>
                <w:sz w:val="16"/>
                <w:szCs w:val="16"/>
              </w:rPr>
              <w:t>Other</w:t>
            </w:r>
            <w:r>
              <w:rPr>
                <w:b/>
                <w:sz w:val="16"/>
                <w:szCs w:val="16"/>
              </w:rPr>
              <w:t>’</w:t>
            </w:r>
            <w:r w:rsidR="00452812" w:rsidRPr="00544F01">
              <w:rPr>
                <w:b/>
                <w:sz w:val="16"/>
                <w:szCs w:val="16"/>
              </w:rPr>
              <w:t xml:space="preserve"> scored as</w:t>
            </w:r>
          </w:p>
        </w:tc>
        <w:tc>
          <w:tcPr>
            <w:tcW w:w="13040"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6962522" w14:textId="48777FE3" w:rsidR="00452812" w:rsidRPr="00544F01" w:rsidRDefault="00116E56" w:rsidP="00933810">
            <w:pPr>
              <w:rPr>
                <w:color w:val="000000" w:themeColor="text1"/>
                <w:sz w:val="16"/>
                <w:szCs w:val="16"/>
              </w:rPr>
            </w:pPr>
            <w:r w:rsidRPr="00544F01">
              <w:rPr>
                <w:color w:val="000000" w:themeColor="text1"/>
                <w:sz w:val="16"/>
                <w:szCs w:val="16"/>
              </w:rPr>
              <w:t xml:space="preserve">Selecting Other (F) will </w:t>
            </w:r>
            <w:r w:rsidR="005B745A" w:rsidRPr="00544F01">
              <w:rPr>
                <w:color w:val="000000" w:themeColor="text1"/>
                <w:sz w:val="16"/>
                <w:szCs w:val="16"/>
              </w:rPr>
              <w:t>not be counted by the scoring criteria, provided answer options have been identified as capturing good practice.</w:t>
            </w:r>
          </w:p>
        </w:tc>
      </w:tr>
      <w:tr w:rsidR="00921F9D" w:rsidRPr="00544F01" w14:paraId="1F62B439" w14:textId="77777777" w:rsidTr="00F735B2">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3ABF1B1" w14:textId="77777777" w:rsidR="00452812" w:rsidRPr="009F1B9F" w:rsidDel="002635ED" w:rsidRDefault="00452812" w:rsidP="00933810">
            <w:pPr>
              <w:spacing w:line="240" w:lineRule="auto"/>
              <w:rPr>
                <w:b/>
                <w:bCs/>
                <w:sz w:val="16"/>
                <w:szCs w:val="16"/>
              </w:rPr>
            </w:pPr>
            <w:r w:rsidRPr="009F1B9F">
              <w:rPr>
                <w:b/>
                <w:sz w:val="16"/>
                <w:szCs w:val="16"/>
              </w:rPr>
              <w:t>Multiplier</w:t>
            </w:r>
          </w:p>
        </w:tc>
        <w:tc>
          <w:tcPr>
            <w:tcW w:w="13040"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663D802" w14:textId="5938166E" w:rsidR="00452812" w:rsidRPr="009F1B9F" w:rsidRDefault="00662C4C" w:rsidP="00933810">
            <w:pPr>
              <w:rPr>
                <w:color w:val="000000" w:themeColor="text1"/>
                <w:sz w:val="16"/>
                <w:szCs w:val="16"/>
              </w:rPr>
            </w:pPr>
            <w:r>
              <w:rPr>
                <w:color w:val="000000" w:themeColor="text1"/>
                <w:sz w:val="16"/>
                <w:szCs w:val="16"/>
              </w:rPr>
              <w:t>Moderate</w:t>
            </w:r>
          </w:p>
        </w:tc>
      </w:tr>
    </w:tbl>
    <w:p w14:paraId="27FE61C2" w14:textId="77777777" w:rsidR="0066107C" w:rsidRPr="00544F01" w:rsidRDefault="0066107C">
      <w:pPr>
        <w:spacing w:after="160" w:line="259" w:lineRule="auto"/>
        <w:rPr>
          <w:rFonts w:eastAsiaTheme="majorEastAsia" w:cstheme="majorBidi"/>
          <w:b/>
          <w:caps/>
          <w:color w:val="00B0F0"/>
          <w:sz w:val="28"/>
          <w:szCs w:val="26"/>
        </w:rPr>
      </w:pPr>
      <w:r w:rsidRPr="00544F01">
        <w:br w:type="page"/>
      </w:r>
    </w:p>
    <w:p w14:paraId="37772C46" w14:textId="36F42B39" w:rsidR="00D531CD" w:rsidRPr="00544F01" w:rsidRDefault="00D531CD" w:rsidP="00D531CD">
      <w:pPr>
        <w:pStyle w:val="Heading2"/>
        <w:tabs>
          <w:tab w:val="left" w:pos="12758"/>
        </w:tabs>
      </w:pPr>
      <w:bookmarkStart w:id="34" w:name="_Toc115692564"/>
      <w:bookmarkStart w:id="35" w:name="_Toc122332938"/>
      <w:r w:rsidRPr="00544F01">
        <w:lastRenderedPageBreak/>
        <w:t xml:space="preserve">Engagement and escalation [SAM </w:t>
      </w:r>
      <w:r w:rsidR="00C15E5B" w:rsidRPr="00544F01">
        <w:t>15</w:t>
      </w:r>
      <w:r w:rsidRPr="00544F01">
        <w:t xml:space="preserve">, SAM </w:t>
      </w:r>
      <w:r w:rsidR="00716C99" w:rsidRPr="00544F01">
        <w:t>16</w:t>
      </w:r>
      <w:r w:rsidRPr="00544F01">
        <w:t>]</w:t>
      </w:r>
      <w:bookmarkEnd w:id="34"/>
      <w:bookmarkEnd w:id="35"/>
    </w:p>
    <w:tbl>
      <w:tblPr>
        <w:tblW w:w="14890"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7"/>
        <w:gridCol w:w="4677"/>
        <w:gridCol w:w="1985"/>
        <w:gridCol w:w="1983"/>
        <w:gridCol w:w="6"/>
      </w:tblGrid>
      <w:tr w:rsidR="003961F1" w:rsidRPr="00544F01" w14:paraId="00252CB2" w14:textId="77777777" w:rsidTr="003961F1">
        <w:trPr>
          <w:trHeight w:val="380"/>
        </w:trPr>
        <w:tc>
          <w:tcPr>
            <w:tcW w:w="1843" w:type="dxa"/>
            <w:vMerge w:val="restart"/>
            <w:shd w:val="clear" w:color="auto" w:fill="F2F2F2" w:themeFill="background1" w:themeFillShade="F2"/>
            <w:vAlign w:val="center"/>
            <w:hideMark/>
          </w:tcPr>
          <w:p w14:paraId="71EA4B40" w14:textId="77777777" w:rsidR="003961F1" w:rsidRPr="00544F01" w:rsidRDefault="003961F1" w:rsidP="005D0C50">
            <w:pPr>
              <w:spacing w:line="240" w:lineRule="auto"/>
              <w:jc w:val="center"/>
              <w:textAlignment w:val="baseline"/>
              <w:rPr>
                <w:rFonts w:eastAsia="Times New Roman" w:cs="Arial"/>
                <w:b/>
                <w:sz w:val="14"/>
                <w:szCs w:val="14"/>
                <w:lang w:eastAsia="en-GB"/>
              </w:rPr>
            </w:pPr>
            <w:r w:rsidRPr="00544F01">
              <w:rPr>
                <w:rFonts w:eastAsia="Times New Roman" w:cs="Arial"/>
                <w:b/>
                <w:sz w:val="14"/>
                <w:szCs w:val="14"/>
                <w:lang w:eastAsia="en-GB"/>
              </w:rPr>
              <w:t>Indicator ID</w:t>
            </w:r>
          </w:p>
          <w:p w14:paraId="4455BD94" w14:textId="77777777" w:rsidR="003961F1" w:rsidRPr="00544F01" w:rsidRDefault="003961F1" w:rsidP="005D0C50">
            <w:pPr>
              <w:spacing w:line="240" w:lineRule="auto"/>
              <w:jc w:val="center"/>
              <w:textAlignment w:val="baseline"/>
              <w:rPr>
                <w:rFonts w:eastAsia="Times New Roman" w:cs="Arial"/>
                <w:b/>
                <w:sz w:val="10"/>
                <w:szCs w:val="10"/>
                <w:lang w:eastAsia="en-GB"/>
              </w:rPr>
            </w:pPr>
          </w:p>
          <w:p w14:paraId="28569CD3" w14:textId="4BF4013E" w:rsidR="003961F1" w:rsidRPr="00544F01" w:rsidRDefault="003961F1" w:rsidP="005D0C50">
            <w:pPr>
              <w:pStyle w:val="Indicatorsubsection"/>
              <w:rPr>
                <w:lang w:val="en-GB"/>
              </w:rPr>
            </w:pPr>
            <w:bookmarkStart w:id="36" w:name="_Toc115692565"/>
            <w:bookmarkStart w:id="37" w:name="_Toc122332939"/>
            <w:r w:rsidRPr="00544F01">
              <w:rPr>
                <w:lang w:val="en-GB"/>
              </w:rPr>
              <w:t xml:space="preserve">SAM </w:t>
            </w:r>
            <w:bookmarkEnd w:id="36"/>
            <w:r w:rsidRPr="00544F01">
              <w:rPr>
                <w:lang w:val="en-GB"/>
              </w:rPr>
              <w:t>15</w:t>
            </w:r>
            <w:bookmarkEnd w:id="37"/>
          </w:p>
        </w:tc>
        <w:tc>
          <w:tcPr>
            <w:tcW w:w="1559" w:type="dxa"/>
            <w:shd w:val="clear" w:color="auto" w:fill="F2F2F2" w:themeFill="background1" w:themeFillShade="F2"/>
            <w:vAlign w:val="center"/>
            <w:hideMark/>
          </w:tcPr>
          <w:p w14:paraId="1DCB1E20" w14:textId="77777777" w:rsidR="003961F1" w:rsidRPr="00544F01" w:rsidRDefault="003961F1" w:rsidP="005D0C50">
            <w:pPr>
              <w:spacing w:line="240" w:lineRule="auto"/>
              <w:textAlignment w:val="baseline"/>
              <w:rPr>
                <w:rFonts w:eastAsia="Times New Roman" w:cs="Arial"/>
                <w:sz w:val="14"/>
                <w:szCs w:val="14"/>
                <w:lang w:eastAsia="en-GB"/>
              </w:rPr>
            </w:pPr>
            <w:r w:rsidRPr="00544F01">
              <w:rPr>
                <w:rFonts w:eastAsia="Times New Roman" w:cs="Arial"/>
                <w:b/>
                <w:sz w:val="14"/>
                <w:szCs w:val="14"/>
                <w:lang w:eastAsia="en-GB"/>
              </w:rPr>
              <w:t xml:space="preserve">Dependent on: </w:t>
            </w:r>
          </w:p>
        </w:tc>
        <w:tc>
          <w:tcPr>
            <w:tcW w:w="2837" w:type="dxa"/>
            <w:shd w:val="clear" w:color="auto" w:fill="F2F2F2" w:themeFill="background1" w:themeFillShade="F2"/>
            <w:vAlign w:val="center"/>
          </w:tcPr>
          <w:p w14:paraId="144F7271" w14:textId="5146CC62" w:rsidR="003961F1" w:rsidRPr="00544F01" w:rsidRDefault="003961F1" w:rsidP="005D0C50">
            <w:pPr>
              <w:spacing w:line="240" w:lineRule="auto"/>
              <w:textAlignment w:val="baseline"/>
              <w:rPr>
                <w:rFonts w:eastAsia="Times New Roman" w:cs="Arial"/>
                <w:sz w:val="14"/>
                <w:szCs w:val="14"/>
                <w:lang w:eastAsia="en-GB"/>
              </w:rPr>
            </w:pPr>
            <w:r w:rsidRPr="00544F01">
              <w:rPr>
                <w:b/>
                <w:bCs/>
                <w:sz w:val="22"/>
                <w:szCs w:val="22"/>
              </w:rPr>
              <w:t>OO 1</w:t>
            </w:r>
            <w:r>
              <w:rPr>
                <w:b/>
                <w:bCs/>
                <w:sz w:val="22"/>
                <w:szCs w:val="22"/>
              </w:rPr>
              <w:t>4, OO 21</w:t>
            </w:r>
          </w:p>
        </w:tc>
        <w:tc>
          <w:tcPr>
            <w:tcW w:w="4677" w:type="dxa"/>
            <w:vMerge w:val="restart"/>
            <w:shd w:val="clear" w:color="auto" w:fill="F2F2F2" w:themeFill="background1" w:themeFillShade="F2"/>
            <w:vAlign w:val="center"/>
          </w:tcPr>
          <w:p w14:paraId="46E61119" w14:textId="77777777" w:rsidR="003961F1" w:rsidRPr="00544F01" w:rsidRDefault="003961F1" w:rsidP="005D0C50">
            <w:pPr>
              <w:spacing w:line="240" w:lineRule="auto"/>
              <w:jc w:val="center"/>
              <w:textAlignment w:val="baseline"/>
              <w:rPr>
                <w:rFonts w:eastAsia="Times New Roman" w:cs="Arial"/>
                <w:sz w:val="14"/>
                <w:szCs w:val="14"/>
                <w:lang w:eastAsia="en-GB"/>
              </w:rPr>
            </w:pPr>
            <w:r w:rsidRPr="00544F01">
              <w:rPr>
                <w:rFonts w:eastAsia="Times New Roman" w:cs="Arial"/>
                <w:b/>
                <w:sz w:val="14"/>
                <w:szCs w:val="14"/>
                <w:lang w:eastAsia="en-GB"/>
              </w:rPr>
              <w:t>Sub-section</w:t>
            </w:r>
            <w:r w:rsidRPr="00544F01">
              <w:rPr>
                <w:rFonts w:eastAsia="Times New Roman" w:cs="Arial"/>
                <w:sz w:val="14"/>
                <w:szCs w:val="14"/>
                <w:lang w:eastAsia="en-GB"/>
              </w:rPr>
              <w:t> </w:t>
            </w:r>
          </w:p>
          <w:p w14:paraId="032AC0D4" w14:textId="77777777" w:rsidR="003961F1" w:rsidRPr="00544F01" w:rsidRDefault="003961F1" w:rsidP="005D0C50">
            <w:pPr>
              <w:spacing w:line="240" w:lineRule="auto"/>
              <w:jc w:val="center"/>
              <w:textAlignment w:val="baseline"/>
              <w:rPr>
                <w:rFonts w:eastAsia="Times New Roman" w:cs="Arial"/>
                <w:sz w:val="14"/>
                <w:szCs w:val="14"/>
                <w:lang w:eastAsia="en-GB"/>
              </w:rPr>
            </w:pPr>
          </w:p>
          <w:p w14:paraId="1A344934" w14:textId="77777777" w:rsidR="003961F1" w:rsidRPr="00544F01" w:rsidRDefault="003961F1" w:rsidP="005D0C50">
            <w:pPr>
              <w:jc w:val="center"/>
              <w:rPr>
                <w:sz w:val="18"/>
                <w:szCs w:val="18"/>
              </w:rPr>
            </w:pPr>
            <w:r w:rsidRPr="00544F01">
              <w:rPr>
                <w:b/>
                <w:bCs/>
                <w:sz w:val="22"/>
                <w:szCs w:val="22"/>
              </w:rPr>
              <w:t>Engagement and escalation</w:t>
            </w:r>
          </w:p>
        </w:tc>
        <w:tc>
          <w:tcPr>
            <w:tcW w:w="1985" w:type="dxa"/>
            <w:vMerge w:val="restart"/>
            <w:shd w:val="clear" w:color="auto" w:fill="F2F2F2" w:themeFill="background1" w:themeFillShade="F2"/>
            <w:vAlign w:val="center"/>
            <w:hideMark/>
          </w:tcPr>
          <w:p w14:paraId="62E90E9B" w14:textId="77777777" w:rsidR="003961F1" w:rsidRPr="00544F01" w:rsidRDefault="003961F1" w:rsidP="005D0C50">
            <w:pPr>
              <w:spacing w:line="240" w:lineRule="auto"/>
              <w:jc w:val="center"/>
              <w:textAlignment w:val="baseline"/>
              <w:rPr>
                <w:rFonts w:eastAsia="Times New Roman" w:cs="Arial"/>
                <w:b/>
                <w:bCs/>
                <w:sz w:val="14"/>
                <w:szCs w:val="14"/>
                <w:lang w:eastAsia="en-GB"/>
              </w:rPr>
            </w:pPr>
            <w:r w:rsidRPr="00544F01">
              <w:rPr>
                <w:rFonts w:eastAsia="Times New Roman" w:cs="Arial"/>
                <w:b/>
                <w:bCs/>
                <w:sz w:val="14"/>
                <w:szCs w:val="14"/>
                <w:lang w:eastAsia="en-GB"/>
              </w:rPr>
              <w:t>PRI Principle</w:t>
            </w:r>
          </w:p>
          <w:p w14:paraId="21E2426D" w14:textId="77777777" w:rsidR="003961F1" w:rsidRPr="00544F01" w:rsidRDefault="003961F1" w:rsidP="005D0C50">
            <w:pPr>
              <w:spacing w:line="240" w:lineRule="auto"/>
              <w:jc w:val="center"/>
              <w:textAlignment w:val="baseline"/>
              <w:rPr>
                <w:rFonts w:eastAsia="Times New Roman" w:cs="Arial"/>
                <w:b/>
                <w:bCs/>
                <w:sz w:val="14"/>
                <w:szCs w:val="14"/>
                <w:lang w:eastAsia="en-GB"/>
              </w:rPr>
            </w:pPr>
          </w:p>
          <w:p w14:paraId="001B1B94" w14:textId="2FE635E8" w:rsidR="003961F1" w:rsidRPr="00544F01" w:rsidRDefault="003961F1" w:rsidP="005D0C50">
            <w:pPr>
              <w:spacing w:line="240" w:lineRule="auto"/>
              <w:jc w:val="center"/>
              <w:textAlignment w:val="baseline"/>
              <w:rPr>
                <w:rFonts w:eastAsia="Times New Roman" w:cs="Arial"/>
                <w:sz w:val="18"/>
                <w:szCs w:val="18"/>
                <w:lang w:eastAsia="en-GB"/>
              </w:rPr>
            </w:pPr>
            <w:r w:rsidRPr="00544F01">
              <w:rPr>
                <w:rFonts w:eastAsia="Times New Roman" w:cs="Arial"/>
                <w:b/>
                <w:bCs/>
                <w:sz w:val="22"/>
                <w:szCs w:val="22"/>
                <w:lang w:eastAsia="en-GB"/>
              </w:rPr>
              <w:t>4</w:t>
            </w:r>
          </w:p>
        </w:tc>
        <w:tc>
          <w:tcPr>
            <w:tcW w:w="1989" w:type="dxa"/>
            <w:gridSpan w:val="2"/>
            <w:vMerge w:val="restart"/>
            <w:shd w:val="clear" w:color="auto" w:fill="A6A6A6" w:themeFill="background1" w:themeFillShade="A6"/>
            <w:tcMar>
              <w:top w:w="113" w:type="dxa"/>
              <w:left w:w="113" w:type="dxa"/>
              <w:bottom w:w="113" w:type="dxa"/>
              <w:right w:w="113" w:type="dxa"/>
            </w:tcMar>
            <w:vAlign w:val="center"/>
            <w:hideMark/>
          </w:tcPr>
          <w:p w14:paraId="2AFDB749" w14:textId="77777777" w:rsidR="003961F1" w:rsidRPr="00544F01" w:rsidRDefault="003961F1" w:rsidP="005D0C50">
            <w:pPr>
              <w:spacing w:line="240" w:lineRule="auto"/>
              <w:jc w:val="center"/>
              <w:textAlignment w:val="baseline"/>
              <w:rPr>
                <w:rFonts w:eastAsia="Times New Roman" w:cs="Arial"/>
                <w:b/>
                <w:bCs/>
                <w:color w:val="FFFFFF" w:themeColor="background1"/>
                <w:sz w:val="14"/>
                <w:szCs w:val="14"/>
                <w:lang w:eastAsia="en-GB"/>
              </w:rPr>
            </w:pPr>
            <w:r w:rsidRPr="00544F01">
              <w:rPr>
                <w:rFonts w:eastAsia="Times New Roman" w:cs="Arial"/>
                <w:b/>
                <w:bCs/>
                <w:color w:val="FFFFFF" w:themeColor="background1"/>
                <w:sz w:val="14"/>
                <w:szCs w:val="14"/>
                <w:lang w:eastAsia="en-GB"/>
              </w:rPr>
              <w:t>Type of indicator</w:t>
            </w:r>
          </w:p>
          <w:p w14:paraId="626D400A" w14:textId="77777777" w:rsidR="003961F1" w:rsidRPr="00544F01" w:rsidRDefault="003961F1" w:rsidP="005D0C50">
            <w:pPr>
              <w:spacing w:line="240" w:lineRule="auto"/>
              <w:jc w:val="center"/>
              <w:textAlignment w:val="baseline"/>
              <w:rPr>
                <w:rFonts w:eastAsia="Times New Roman" w:cs="Arial"/>
                <w:b/>
                <w:bCs/>
                <w:color w:val="FFFFFF" w:themeColor="background1"/>
                <w:sz w:val="14"/>
                <w:szCs w:val="14"/>
                <w:lang w:eastAsia="en-GB"/>
              </w:rPr>
            </w:pPr>
          </w:p>
          <w:p w14:paraId="143EA3AA" w14:textId="77777777" w:rsidR="003961F1" w:rsidRPr="00544F01" w:rsidRDefault="003961F1" w:rsidP="005D0C50">
            <w:pPr>
              <w:spacing w:line="240" w:lineRule="auto"/>
              <w:jc w:val="center"/>
              <w:textAlignment w:val="baseline"/>
              <w:rPr>
                <w:rFonts w:eastAsia="Times New Roman" w:cs="Arial"/>
                <w:color w:val="FFFFFF" w:themeColor="background1"/>
                <w:sz w:val="32"/>
                <w:szCs w:val="32"/>
                <w:lang w:eastAsia="en-GB"/>
              </w:rPr>
            </w:pPr>
            <w:r w:rsidRPr="00544F01">
              <w:rPr>
                <w:rFonts w:eastAsia="Times New Roman" w:cs="Arial"/>
                <w:b/>
                <w:color w:val="FFFFFF" w:themeColor="background1"/>
                <w:sz w:val="32"/>
                <w:szCs w:val="32"/>
                <w:lang w:eastAsia="en-GB"/>
              </w:rPr>
              <w:t>PLUS</w:t>
            </w:r>
          </w:p>
          <w:p w14:paraId="4219770A" w14:textId="77777777" w:rsidR="003961F1" w:rsidRPr="00544F01" w:rsidRDefault="003961F1" w:rsidP="005D0C50">
            <w:pPr>
              <w:spacing w:line="240" w:lineRule="auto"/>
              <w:jc w:val="center"/>
              <w:textAlignment w:val="baseline"/>
              <w:rPr>
                <w:rFonts w:eastAsia="Times New Roman" w:cs="Arial"/>
                <w:color w:val="FFFFFF" w:themeColor="background1"/>
                <w:sz w:val="18"/>
                <w:szCs w:val="18"/>
                <w:lang w:eastAsia="en-GB"/>
              </w:rPr>
            </w:pPr>
            <w:r w:rsidRPr="00544F01">
              <w:rPr>
                <w:rFonts w:eastAsia="Times New Roman" w:cs="Arial"/>
                <w:b/>
                <w:bCs/>
                <w:color w:val="FFFFFF" w:themeColor="background1"/>
                <w:sz w:val="10"/>
                <w:szCs w:val="10"/>
                <w:lang w:eastAsia="en-GB"/>
              </w:rPr>
              <w:t>VOLUNTARY TO DISCLOSE</w:t>
            </w:r>
          </w:p>
        </w:tc>
      </w:tr>
      <w:tr w:rsidR="003961F1" w:rsidRPr="00544F01" w14:paraId="044AA9B1" w14:textId="77777777" w:rsidTr="003961F1">
        <w:trPr>
          <w:trHeight w:val="380"/>
        </w:trPr>
        <w:tc>
          <w:tcPr>
            <w:tcW w:w="1843" w:type="dxa"/>
            <w:vMerge/>
            <w:shd w:val="clear" w:color="auto" w:fill="F2F2F2" w:themeFill="background1" w:themeFillShade="F2"/>
            <w:vAlign w:val="center"/>
          </w:tcPr>
          <w:p w14:paraId="0E925E8B" w14:textId="77777777" w:rsidR="003961F1" w:rsidRPr="00544F01" w:rsidRDefault="003961F1" w:rsidP="005D0C50">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2041B3AB" w14:textId="77777777" w:rsidR="003961F1" w:rsidRPr="00544F01" w:rsidRDefault="003961F1" w:rsidP="005D0C50">
            <w:pPr>
              <w:spacing w:line="240" w:lineRule="auto"/>
              <w:textAlignment w:val="baseline"/>
              <w:rPr>
                <w:rFonts w:eastAsia="Times New Roman" w:cs="Arial"/>
                <w:b/>
                <w:sz w:val="14"/>
                <w:szCs w:val="14"/>
                <w:lang w:eastAsia="en-GB"/>
              </w:rPr>
            </w:pPr>
            <w:r w:rsidRPr="00544F01">
              <w:rPr>
                <w:rFonts w:eastAsia="Times New Roman" w:cs="Arial"/>
                <w:b/>
                <w:sz w:val="14"/>
                <w:szCs w:val="14"/>
                <w:lang w:eastAsia="en-GB"/>
              </w:rPr>
              <w:t>Gateway to:</w:t>
            </w:r>
          </w:p>
        </w:tc>
        <w:tc>
          <w:tcPr>
            <w:tcW w:w="2837" w:type="dxa"/>
            <w:shd w:val="clear" w:color="auto" w:fill="F2F2F2" w:themeFill="background1" w:themeFillShade="F2"/>
            <w:vAlign w:val="center"/>
          </w:tcPr>
          <w:p w14:paraId="1396714E" w14:textId="77777777" w:rsidR="003961F1" w:rsidRPr="00544F01" w:rsidRDefault="003961F1" w:rsidP="005D0C50">
            <w:pPr>
              <w:spacing w:line="240" w:lineRule="auto"/>
              <w:textAlignment w:val="baseline"/>
              <w:rPr>
                <w:rFonts w:eastAsia="Times New Roman" w:cs="Arial"/>
                <w:b/>
                <w:sz w:val="14"/>
                <w:szCs w:val="14"/>
                <w:lang w:eastAsia="en-GB"/>
              </w:rPr>
            </w:pPr>
            <w:r w:rsidRPr="00544F01">
              <w:rPr>
                <w:b/>
                <w:bCs/>
                <w:sz w:val="22"/>
                <w:szCs w:val="22"/>
              </w:rPr>
              <w:t>N/A</w:t>
            </w:r>
          </w:p>
        </w:tc>
        <w:tc>
          <w:tcPr>
            <w:tcW w:w="4677" w:type="dxa"/>
            <w:vMerge/>
            <w:shd w:val="clear" w:color="auto" w:fill="F2F2F2" w:themeFill="background1" w:themeFillShade="F2"/>
            <w:vAlign w:val="center"/>
          </w:tcPr>
          <w:p w14:paraId="0D856A12" w14:textId="77777777" w:rsidR="003961F1" w:rsidRPr="00544F01" w:rsidRDefault="003961F1" w:rsidP="005D0C50">
            <w:pPr>
              <w:spacing w:line="240" w:lineRule="auto"/>
              <w:jc w:val="center"/>
              <w:textAlignment w:val="baseline"/>
              <w:rPr>
                <w:rFonts w:eastAsia="Times New Roman" w:cs="Arial"/>
                <w:b/>
                <w:sz w:val="14"/>
                <w:szCs w:val="14"/>
                <w:lang w:eastAsia="en-GB"/>
              </w:rPr>
            </w:pPr>
          </w:p>
        </w:tc>
        <w:tc>
          <w:tcPr>
            <w:tcW w:w="1985" w:type="dxa"/>
            <w:vMerge/>
            <w:shd w:val="clear" w:color="auto" w:fill="F2F2F2" w:themeFill="background1" w:themeFillShade="F2"/>
            <w:vAlign w:val="center"/>
          </w:tcPr>
          <w:p w14:paraId="5242F8DF" w14:textId="77777777" w:rsidR="003961F1" w:rsidRPr="00544F01" w:rsidRDefault="003961F1" w:rsidP="005D0C50">
            <w:pPr>
              <w:spacing w:line="240" w:lineRule="auto"/>
              <w:jc w:val="center"/>
              <w:textAlignment w:val="baseline"/>
              <w:rPr>
                <w:rFonts w:eastAsia="Times New Roman" w:cs="Arial"/>
                <w:b/>
                <w:bCs/>
                <w:sz w:val="14"/>
                <w:szCs w:val="14"/>
                <w:lang w:eastAsia="en-GB"/>
              </w:rPr>
            </w:pPr>
          </w:p>
        </w:tc>
        <w:tc>
          <w:tcPr>
            <w:tcW w:w="1989" w:type="dxa"/>
            <w:gridSpan w:val="2"/>
            <w:vMerge/>
            <w:tcMar>
              <w:top w:w="113" w:type="dxa"/>
              <w:left w:w="113" w:type="dxa"/>
              <w:bottom w:w="113" w:type="dxa"/>
              <w:right w:w="113" w:type="dxa"/>
            </w:tcMar>
            <w:vAlign w:val="center"/>
          </w:tcPr>
          <w:p w14:paraId="6E527606" w14:textId="77777777" w:rsidR="003961F1" w:rsidRPr="00544F01" w:rsidRDefault="003961F1" w:rsidP="005D0C50">
            <w:pPr>
              <w:spacing w:line="240" w:lineRule="auto"/>
              <w:jc w:val="center"/>
              <w:textAlignment w:val="baseline"/>
              <w:rPr>
                <w:rFonts w:eastAsia="Times New Roman" w:cs="Arial"/>
                <w:b/>
                <w:bCs/>
                <w:color w:val="FFFFFF" w:themeColor="background1"/>
                <w:sz w:val="14"/>
                <w:szCs w:val="14"/>
                <w:lang w:eastAsia="en-GB"/>
              </w:rPr>
            </w:pPr>
          </w:p>
        </w:tc>
      </w:tr>
      <w:tr w:rsidR="000B0486" w:rsidRPr="00544F01" w14:paraId="06915150" w14:textId="77777777" w:rsidTr="003961F1">
        <w:trPr>
          <w:gridAfter w:val="1"/>
          <w:wAfter w:w="6" w:type="dxa"/>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081D6174" w14:textId="5A8D9D0D" w:rsidR="00D531CD" w:rsidRPr="00544F01" w:rsidRDefault="00475C0E" w:rsidP="005D0C50">
            <w:pPr>
              <w:rPr>
                <w:b/>
                <w:bCs/>
              </w:rPr>
            </w:pPr>
            <w:r w:rsidRPr="00544F01">
              <w:rPr>
                <w:b/>
                <w:bCs/>
              </w:rPr>
              <w:t>Describe</w:t>
            </w:r>
            <w:r w:rsidR="00D531CD" w:rsidRPr="00544F01">
              <w:rPr>
                <w:b/>
                <w:bCs/>
              </w:rPr>
              <w:t xml:space="preserve"> how you</w:t>
            </w:r>
            <w:r w:rsidRPr="00544F01">
              <w:rPr>
                <w:b/>
                <w:bCs/>
              </w:rPr>
              <w:t>r organisation</w:t>
            </w:r>
            <w:r w:rsidR="00D531CD" w:rsidRPr="00544F01">
              <w:rPr>
                <w:b/>
                <w:bCs/>
              </w:rPr>
              <w:t xml:space="preserve"> </w:t>
            </w:r>
            <w:hyperlink r:id="rId138" w:history="1">
              <w:r w:rsidR="00D531CD" w:rsidRPr="0096429E">
                <w:rPr>
                  <w:rStyle w:val="Hyperlink"/>
                  <w:b/>
                  <w:bCs/>
                </w:rPr>
                <w:t>engaged</w:t>
              </w:r>
            </w:hyperlink>
            <w:r w:rsidR="00D531CD" w:rsidRPr="00544F01">
              <w:rPr>
                <w:b/>
                <w:bCs/>
              </w:rPr>
              <w:t xml:space="preserve"> wit</w:t>
            </w:r>
            <w:r w:rsidR="00921AF4" w:rsidRPr="00544F01">
              <w:rPr>
                <w:b/>
                <w:bCs/>
              </w:rPr>
              <w:t>h</w:t>
            </w:r>
            <w:r w:rsidR="00D531CD" w:rsidRPr="00544F01">
              <w:rPr>
                <w:b/>
                <w:bCs/>
              </w:rPr>
              <w:t xml:space="preserve"> </w:t>
            </w:r>
            <w:hyperlink r:id="rId139" w:history="1">
              <w:r w:rsidR="00D531CD" w:rsidRPr="0096429E">
                <w:rPr>
                  <w:rStyle w:val="Hyperlink"/>
                  <w:b/>
                  <w:bCs/>
                </w:rPr>
                <w:t xml:space="preserve">external </w:t>
              </w:r>
              <w:r w:rsidR="000534C2" w:rsidRPr="0096429E">
                <w:rPr>
                  <w:rStyle w:val="Hyperlink"/>
                  <w:b/>
                  <w:bCs/>
                </w:rPr>
                <w:t xml:space="preserve">investment </w:t>
              </w:r>
              <w:r w:rsidR="00D531CD" w:rsidRPr="0096429E">
                <w:rPr>
                  <w:rStyle w:val="Hyperlink"/>
                  <w:b/>
                  <w:bCs/>
                </w:rPr>
                <w:t>managers</w:t>
              </w:r>
            </w:hyperlink>
            <w:r w:rsidR="00D531CD" w:rsidRPr="00544F01">
              <w:rPr>
                <w:b/>
                <w:bCs/>
              </w:rPr>
              <w:t xml:space="preserve"> to improve th</w:t>
            </w:r>
            <w:r w:rsidR="00921AF4" w:rsidRPr="00544F01">
              <w:rPr>
                <w:b/>
                <w:bCs/>
              </w:rPr>
              <w:t>e</w:t>
            </w:r>
            <w:r w:rsidR="000534C2" w:rsidRPr="00544F01">
              <w:rPr>
                <w:b/>
                <w:bCs/>
              </w:rPr>
              <w:t xml:space="preserve">ir </w:t>
            </w:r>
            <w:r w:rsidR="00D531CD" w:rsidRPr="00544F01">
              <w:rPr>
                <w:b/>
                <w:bCs/>
              </w:rPr>
              <w:t>responsible investment practices</w:t>
            </w:r>
            <w:r w:rsidRPr="00544F01">
              <w:rPr>
                <w:b/>
                <w:bCs/>
              </w:rPr>
              <w:t xml:space="preserve"> during the reporting year</w:t>
            </w:r>
            <w:r w:rsidR="00D531CD" w:rsidRPr="00544F01">
              <w:rPr>
                <w:b/>
                <w:bCs/>
              </w:rPr>
              <w:t>.</w:t>
            </w:r>
          </w:p>
        </w:tc>
      </w:tr>
      <w:tr w:rsidR="000B0486" w:rsidRPr="00544F01" w14:paraId="06FF5892" w14:textId="77777777" w:rsidTr="003961F1">
        <w:trPr>
          <w:gridAfter w:val="1"/>
          <w:wAfter w:w="6" w:type="dxa"/>
          <w:trHeight w:val="567"/>
        </w:trPr>
        <w:tc>
          <w:tcPr>
            <w:tcW w:w="14884" w:type="dxa"/>
            <w:gridSpan w:val="6"/>
            <w:shd w:val="clear" w:color="auto" w:fill="FFFFFF" w:themeFill="background1"/>
            <w:tcMar>
              <w:top w:w="113" w:type="dxa"/>
              <w:left w:w="113" w:type="dxa"/>
              <w:bottom w:w="113" w:type="dxa"/>
              <w:right w:w="113" w:type="dxa"/>
            </w:tcMar>
            <w:vAlign w:val="center"/>
          </w:tcPr>
          <w:p w14:paraId="3E16AD33" w14:textId="39CE0B00" w:rsidR="005954FA" w:rsidRPr="00544F01" w:rsidRDefault="005954FA" w:rsidP="005D0C50">
            <w:r w:rsidRPr="00544F01">
              <w:t>[Free text: medium]</w:t>
            </w:r>
          </w:p>
        </w:tc>
      </w:tr>
    </w:tbl>
    <w:p w14:paraId="5CD8324F" w14:textId="77777777" w:rsidR="00D531CD" w:rsidRPr="00544F01" w:rsidRDefault="00D531CD" w:rsidP="00D531CD"/>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3"/>
        <w:gridCol w:w="13039"/>
      </w:tblGrid>
      <w:tr w:rsidR="003C6210" w:rsidRPr="00544F01" w14:paraId="17C77A47" w14:textId="77777777" w:rsidTr="00C57214">
        <w:trPr>
          <w:trHeight w:val="267"/>
        </w:trPr>
        <w:tc>
          <w:tcPr>
            <w:tcW w:w="14879" w:type="dxa"/>
            <w:gridSpan w:val="2"/>
            <w:shd w:val="clear" w:color="auto" w:fill="0070C0"/>
            <w:vAlign w:val="center"/>
          </w:tcPr>
          <w:p w14:paraId="6D0EDDAF" w14:textId="77777777" w:rsidR="00D531CD" w:rsidRPr="00544F01" w:rsidRDefault="00D531CD" w:rsidP="005D0C50">
            <w:pPr>
              <w:rPr>
                <w:rStyle w:val="Hyperlink"/>
                <w:b/>
                <w:bCs/>
                <w:color w:val="FFFFFF" w:themeColor="background1"/>
                <w:sz w:val="18"/>
                <w:szCs w:val="18"/>
              </w:rPr>
            </w:pPr>
            <w:r w:rsidRPr="00544F01">
              <w:rPr>
                <w:rFonts w:eastAsia="Times New Roman" w:cs="Arial"/>
                <w:b/>
                <w:bCs/>
                <w:color w:val="FFFFFF" w:themeColor="background1"/>
                <w:sz w:val="18"/>
                <w:szCs w:val="18"/>
                <w:lang w:eastAsia="en-GB"/>
              </w:rPr>
              <w:t>Explanatory notes</w:t>
            </w:r>
          </w:p>
        </w:tc>
      </w:tr>
      <w:tr w:rsidR="00E63C6D" w:rsidRPr="00544F01" w14:paraId="2AF9B995" w14:textId="77777777" w:rsidTr="00C57214">
        <w:trPr>
          <w:trHeight w:val="267"/>
        </w:trPr>
        <w:tc>
          <w:tcPr>
            <w:tcW w:w="1843" w:type="dxa"/>
            <w:shd w:val="clear" w:color="auto" w:fill="auto"/>
            <w:vAlign w:val="center"/>
          </w:tcPr>
          <w:p w14:paraId="445964A2" w14:textId="77777777" w:rsidR="00D531CD" w:rsidRPr="00544F01" w:rsidRDefault="00D531CD" w:rsidP="005D0C50">
            <w:pPr>
              <w:rPr>
                <w:rStyle w:val="Hyperlink"/>
                <w:b/>
                <w:sz w:val="16"/>
                <w:szCs w:val="16"/>
              </w:rPr>
            </w:pPr>
            <w:r w:rsidRPr="00544F01">
              <w:rPr>
                <w:b/>
                <w:sz w:val="16"/>
                <w:szCs w:val="16"/>
              </w:rPr>
              <w:t>Purpose of indicator</w:t>
            </w:r>
          </w:p>
        </w:tc>
        <w:tc>
          <w:tcPr>
            <w:tcW w:w="13036" w:type="dxa"/>
            <w:shd w:val="clear" w:color="auto" w:fill="auto"/>
            <w:vAlign w:val="center"/>
          </w:tcPr>
          <w:p w14:paraId="347678E3" w14:textId="241BB960" w:rsidR="00D531CD" w:rsidRPr="00544F01" w:rsidRDefault="00612BD9" w:rsidP="005D0C50">
            <w:pPr>
              <w:rPr>
                <w:rStyle w:val="Hyperlink"/>
                <w:color w:val="000000" w:themeColor="text1"/>
                <w:sz w:val="16"/>
                <w:szCs w:val="16"/>
              </w:rPr>
            </w:pPr>
            <w:r w:rsidRPr="00544F01">
              <w:rPr>
                <w:rStyle w:val="Hyperlink"/>
                <w:color w:val="000000" w:themeColor="text1"/>
                <w:sz w:val="16"/>
                <w:szCs w:val="16"/>
              </w:rPr>
              <w:t xml:space="preserve">This indicator provides signatories with the opportunity to elaborate on </w:t>
            </w:r>
            <w:r w:rsidR="00880E9F" w:rsidRPr="00544F01">
              <w:rPr>
                <w:rStyle w:val="Hyperlink"/>
                <w:color w:val="000000" w:themeColor="text1"/>
                <w:sz w:val="16"/>
                <w:szCs w:val="16"/>
              </w:rPr>
              <w:t xml:space="preserve">examples of </w:t>
            </w:r>
            <w:r w:rsidRPr="00544F01">
              <w:rPr>
                <w:rStyle w:val="Hyperlink"/>
                <w:color w:val="000000" w:themeColor="text1"/>
                <w:sz w:val="16"/>
                <w:szCs w:val="16"/>
              </w:rPr>
              <w:t xml:space="preserve">any leading or innovative practices </w:t>
            </w:r>
            <w:r w:rsidR="00880E9F" w:rsidRPr="00544F01">
              <w:rPr>
                <w:rStyle w:val="Hyperlink"/>
                <w:color w:val="000000" w:themeColor="text1"/>
                <w:sz w:val="16"/>
                <w:szCs w:val="16"/>
              </w:rPr>
              <w:t xml:space="preserve">in engaging with </w:t>
            </w:r>
            <w:r w:rsidR="00EA6BA0" w:rsidRPr="00544F01">
              <w:rPr>
                <w:rStyle w:val="Hyperlink"/>
                <w:color w:val="000000" w:themeColor="text1"/>
                <w:sz w:val="16"/>
                <w:szCs w:val="16"/>
              </w:rPr>
              <w:t xml:space="preserve">external </w:t>
            </w:r>
            <w:r w:rsidR="004E2141" w:rsidRPr="00544F01">
              <w:rPr>
                <w:rStyle w:val="Hyperlink"/>
                <w:color w:val="000000" w:themeColor="text1"/>
                <w:sz w:val="16"/>
                <w:szCs w:val="16"/>
              </w:rPr>
              <w:t xml:space="preserve">investment </w:t>
            </w:r>
            <w:r w:rsidR="00EA6BA0" w:rsidRPr="00544F01">
              <w:rPr>
                <w:rStyle w:val="Hyperlink"/>
                <w:color w:val="000000" w:themeColor="text1"/>
                <w:sz w:val="16"/>
                <w:szCs w:val="16"/>
              </w:rPr>
              <w:t>managers to improve the manager</w:t>
            </w:r>
            <w:r w:rsidR="00C54952">
              <w:rPr>
                <w:rStyle w:val="Hyperlink"/>
                <w:color w:val="000000" w:themeColor="text1"/>
                <w:sz w:val="16"/>
                <w:szCs w:val="16"/>
              </w:rPr>
              <w:t>’</w:t>
            </w:r>
            <w:r w:rsidR="00EA6BA0" w:rsidRPr="00544F01">
              <w:rPr>
                <w:rStyle w:val="Hyperlink"/>
                <w:color w:val="000000" w:themeColor="text1"/>
                <w:sz w:val="16"/>
                <w:szCs w:val="16"/>
              </w:rPr>
              <w:t>s responsible investment practices.</w:t>
            </w:r>
          </w:p>
        </w:tc>
      </w:tr>
      <w:tr w:rsidR="00E63C6D" w:rsidRPr="00544F01" w14:paraId="166C1877" w14:textId="77777777" w:rsidTr="00C57214">
        <w:trPr>
          <w:trHeight w:val="267"/>
        </w:trPr>
        <w:tc>
          <w:tcPr>
            <w:tcW w:w="1843" w:type="dxa"/>
            <w:shd w:val="clear" w:color="auto" w:fill="auto"/>
            <w:vAlign w:val="center"/>
          </w:tcPr>
          <w:p w14:paraId="1F7302BA" w14:textId="77777777" w:rsidR="00D531CD" w:rsidRPr="00544F01" w:rsidRDefault="00D531CD" w:rsidP="005D0C50">
            <w:pPr>
              <w:rPr>
                <w:rStyle w:val="Hyperlink"/>
                <w:b/>
                <w:sz w:val="16"/>
                <w:szCs w:val="16"/>
              </w:rPr>
            </w:pPr>
            <w:r w:rsidRPr="00544F01">
              <w:rPr>
                <w:b/>
                <w:sz w:val="16"/>
                <w:szCs w:val="16"/>
              </w:rPr>
              <w:t>Additional reporting guidance</w:t>
            </w:r>
          </w:p>
        </w:tc>
        <w:tc>
          <w:tcPr>
            <w:tcW w:w="13036" w:type="dxa"/>
            <w:shd w:val="clear" w:color="auto" w:fill="auto"/>
            <w:vAlign w:val="center"/>
          </w:tcPr>
          <w:p w14:paraId="1A3C566A" w14:textId="76829FBA" w:rsidR="00D531CD" w:rsidRPr="00544F01" w:rsidRDefault="006B6E0D" w:rsidP="005D0C50">
            <w:pPr>
              <w:rPr>
                <w:rStyle w:val="Hyperlink"/>
                <w:color w:val="000000" w:themeColor="text1"/>
                <w:sz w:val="16"/>
                <w:szCs w:val="16"/>
              </w:rPr>
            </w:pPr>
            <w:r>
              <w:rPr>
                <w:color w:val="000000" w:themeColor="text1"/>
                <w:sz w:val="16"/>
                <w:szCs w:val="16"/>
              </w:rPr>
              <w:t>The a</w:t>
            </w:r>
            <w:r w:rsidRPr="00544F01">
              <w:rPr>
                <w:color w:val="000000" w:themeColor="text1"/>
                <w:sz w:val="16"/>
                <w:szCs w:val="16"/>
              </w:rPr>
              <w:t xml:space="preserve">nswer </w:t>
            </w:r>
            <w:r w:rsidR="00D531CD" w:rsidRPr="00544F01">
              <w:rPr>
                <w:color w:val="000000" w:themeColor="text1"/>
                <w:sz w:val="16"/>
                <w:szCs w:val="16"/>
              </w:rPr>
              <w:t xml:space="preserve">should include the objective of your engagement, any escalation measures you adopted and </w:t>
            </w:r>
            <w:r w:rsidR="008453CB">
              <w:rPr>
                <w:color w:val="000000" w:themeColor="text1"/>
                <w:sz w:val="16"/>
                <w:szCs w:val="16"/>
              </w:rPr>
              <w:t>any subsequent</w:t>
            </w:r>
            <w:r w:rsidR="00D531CD" w:rsidRPr="00544F01">
              <w:rPr>
                <w:color w:val="000000" w:themeColor="text1"/>
                <w:sz w:val="16"/>
                <w:szCs w:val="16"/>
              </w:rPr>
              <w:t xml:space="preserve"> changes in your </w:t>
            </w:r>
            <w:r w:rsidR="00CA1CA1" w:rsidRPr="00544F01">
              <w:rPr>
                <w:color w:val="000000" w:themeColor="text1"/>
                <w:sz w:val="16"/>
                <w:szCs w:val="16"/>
              </w:rPr>
              <w:t xml:space="preserve">external investment </w:t>
            </w:r>
            <w:r w:rsidR="00D531CD" w:rsidRPr="00544F01">
              <w:rPr>
                <w:color w:val="000000" w:themeColor="text1"/>
                <w:sz w:val="16"/>
                <w:szCs w:val="16"/>
              </w:rPr>
              <w:t>manager</w:t>
            </w:r>
            <w:r w:rsidR="00C54952">
              <w:rPr>
                <w:color w:val="000000" w:themeColor="text1"/>
                <w:sz w:val="16"/>
                <w:szCs w:val="16"/>
              </w:rPr>
              <w:t>’</w:t>
            </w:r>
            <w:r w:rsidR="00D531CD" w:rsidRPr="00544F01">
              <w:rPr>
                <w:color w:val="000000" w:themeColor="text1"/>
                <w:sz w:val="16"/>
                <w:szCs w:val="16"/>
              </w:rPr>
              <w:t>s responsible investment approach.</w:t>
            </w:r>
          </w:p>
        </w:tc>
      </w:tr>
      <w:tr w:rsidR="00E63C6D" w:rsidRPr="00544F01" w14:paraId="489F2952" w14:textId="77777777" w:rsidTr="00C57214">
        <w:trPr>
          <w:trHeight w:val="267"/>
        </w:trPr>
        <w:tc>
          <w:tcPr>
            <w:tcW w:w="1843" w:type="dxa"/>
            <w:shd w:val="clear" w:color="auto" w:fill="auto"/>
            <w:vAlign w:val="center"/>
          </w:tcPr>
          <w:p w14:paraId="04649BA2" w14:textId="77777777" w:rsidR="00D531CD" w:rsidRPr="00544F01" w:rsidRDefault="00D531CD" w:rsidP="005D0C50">
            <w:pPr>
              <w:rPr>
                <w:b/>
                <w:bCs/>
                <w:sz w:val="16"/>
                <w:szCs w:val="16"/>
              </w:rPr>
            </w:pPr>
            <w:r w:rsidRPr="00544F01">
              <w:rPr>
                <w:b/>
                <w:bCs/>
                <w:sz w:val="16"/>
                <w:szCs w:val="16"/>
              </w:rPr>
              <w:t>Other resources</w:t>
            </w:r>
          </w:p>
        </w:tc>
        <w:tc>
          <w:tcPr>
            <w:tcW w:w="13036" w:type="dxa"/>
            <w:shd w:val="clear" w:color="auto" w:fill="auto"/>
            <w:vAlign w:val="center"/>
          </w:tcPr>
          <w:p w14:paraId="22B3462F" w14:textId="77777777" w:rsidR="00D531CD" w:rsidRPr="00544F01" w:rsidRDefault="00D531CD" w:rsidP="005D0C50">
            <w:pPr>
              <w:rPr>
                <w:rStyle w:val="Hyperlink"/>
                <w:color w:val="000000" w:themeColor="text1"/>
              </w:rPr>
            </w:pPr>
            <w:r w:rsidRPr="00544F01">
              <w:rPr>
                <w:rStyle w:val="Hyperlink"/>
                <w:color w:val="000000" w:themeColor="text1"/>
                <w:sz w:val="16"/>
                <w:szCs w:val="16"/>
              </w:rPr>
              <w:t xml:space="preserve">For further guidance on monitoring external managers, including verification, see </w:t>
            </w:r>
            <w:hyperlink r:id="rId140" w:history="1">
              <w:r w:rsidRPr="00544F01">
                <w:rPr>
                  <w:rStyle w:val="Hyperlink"/>
                  <w:sz w:val="16"/>
                  <w:szCs w:val="16"/>
                </w:rPr>
                <w:t>Asset owner technical guide - investment manager monitoring guide</w:t>
              </w:r>
            </w:hyperlink>
            <w:r w:rsidRPr="00544F01">
              <w:rPr>
                <w:rStyle w:val="Hyperlink"/>
                <w:color w:val="000000" w:themeColor="text1"/>
                <w:sz w:val="16"/>
                <w:szCs w:val="16"/>
              </w:rPr>
              <w:t>.</w:t>
            </w:r>
          </w:p>
        </w:tc>
      </w:tr>
      <w:tr w:rsidR="003C6210" w:rsidRPr="00544F01" w14:paraId="6C257305" w14:textId="77777777" w:rsidTr="00C57214">
        <w:trPr>
          <w:trHeight w:val="267"/>
        </w:trPr>
        <w:tc>
          <w:tcPr>
            <w:tcW w:w="14879" w:type="dxa"/>
            <w:gridSpan w:val="2"/>
            <w:shd w:val="clear" w:color="auto" w:fill="0070C0"/>
            <w:vAlign w:val="center"/>
          </w:tcPr>
          <w:p w14:paraId="33DAC46C" w14:textId="77777777" w:rsidR="00D531CD" w:rsidRPr="00544F01" w:rsidRDefault="00D531CD" w:rsidP="005D0C50">
            <w:pPr>
              <w:rPr>
                <w:color w:val="FFFFFF" w:themeColor="background1"/>
                <w:sz w:val="16"/>
                <w:szCs w:val="16"/>
              </w:rPr>
            </w:pPr>
            <w:r w:rsidRPr="00544F01">
              <w:rPr>
                <w:rFonts w:eastAsia="Times New Roman" w:cs="Arial"/>
                <w:b/>
                <w:bCs/>
                <w:color w:val="FFFFFF" w:themeColor="background1"/>
                <w:sz w:val="18"/>
                <w:szCs w:val="18"/>
                <w:lang w:eastAsia="en-GB"/>
              </w:rPr>
              <w:t>Logic</w:t>
            </w:r>
          </w:p>
        </w:tc>
      </w:tr>
      <w:tr w:rsidR="00E63C6D" w:rsidRPr="00544F01" w14:paraId="67EF01B8" w14:textId="77777777" w:rsidTr="00C57214">
        <w:trPr>
          <w:trHeight w:val="267"/>
        </w:trPr>
        <w:tc>
          <w:tcPr>
            <w:tcW w:w="1843" w:type="dxa"/>
            <w:shd w:val="clear" w:color="auto" w:fill="auto"/>
            <w:vAlign w:val="center"/>
          </w:tcPr>
          <w:p w14:paraId="3550A2C7" w14:textId="77777777" w:rsidR="00D531CD" w:rsidRPr="00544F01" w:rsidRDefault="00D531CD" w:rsidP="005D0C50">
            <w:pPr>
              <w:rPr>
                <w:b/>
                <w:bCs/>
                <w:sz w:val="16"/>
                <w:szCs w:val="16"/>
              </w:rPr>
            </w:pPr>
            <w:r w:rsidRPr="00544F01">
              <w:rPr>
                <w:b/>
                <w:bCs/>
                <w:sz w:val="16"/>
                <w:szCs w:val="16"/>
              </w:rPr>
              <w:t>Dependent on</w:t>
            </w:r>
          </w:p>
        </w:tc>
        <w:tc>
          <w:tcPr>
            <w:tcW w:w="13036" w:type="dxa"/>
            <w:shd w:val="clear" w:color="auto" w:fill="auto"/>
            <w:vAlign w:val="center"/>
          </w:tcPr>
          <w:p w14:paraId="71818DB2" w14:textId="0C36A95F" w:rsidR="00D531CD" w:rsidRPr="00544F01" w:rsidRDefault="00A0150B" w:rsidP="00A0150B">
            <w:pPr>
              <w:rPr>
                <w:color w:val="000000" w:themeColor="text1"/>
                <w:sz w:val="16"/>
                <w:szCs w:val="16"/>
              </w:rPr>
            </w:pPr>
            <w:r w:rsidRPr="00544F01">
              <w:rPr>
                <w:color w:val="000000" w:themeColor="text1"/>
                <w:sz w:val="16"/>
                <w:szCs w:val="16"/>
              </w:rPr>
              <w:t>[OO 1</w:t>
            </w:r>
            <w:r w:rsidR="00AB5B49">
              <w:rPr>
                <w:color w:val="000000" w:themeColor="text1"/>
                <w:sz w:val="16"/>
                <w:szCs w:val="16"/>
              </w:rPr>
              <w:t>4</w:t>
            </w:r>
            <w:r w:rsidRPr="00544F01">
              <w:rPr>
                <w:color w:val="000000" w:themeColor="text1"/>
                <w:sz w:val="16"/>
                <w:szCs w:val="16"/>
              </w:rPr>
              <w:t>]</w:t>
            </w:r>
            <w:r w:rsidR="00AB5B49">
              <w:rPr>
                <w:color w:val="000000" w:themeColor="text1"/>
                <w:sz w:val="16"/>
                <w:szCs w:val="16"/>
              </w:rPr>
              <w:t>, [OO 21]</w:t>
            </w:r>
            <w:r w:rsidRPr="00544F01">
              <w:rPr>
                <w:color w:val="000000" w:themeColor="text1"/>
                <w:sz w:val="16"/>
                <w:szCs w:val="16"/>
              </w:rPr>
              <w:t xml:space="preserve"> </w:t>
            </w:r>
          </w:p>
        </w:tc>
      </w:tr>
      <w:tr w:rsidR="00E63C6D" w:rsidRPr="00544F01" w14:paraId="177BC421" w14:textId="77777777" w:rsidTr="00C57214">
        <w:trPr>
          <w:trHeight w:val="267"/>
        </w:trPr>
        <w:tc>
          <w:tcPr>
            <w:tcW w:w="1843" w:type="dxa"/>
            <w:shd w:val="clear" w:color="auto" w:fill="auto"/>
            <w:vAlign w:val="center"/>
          </w:tcPr>
          <w:p w14:paraId="53B3BE9A" w14:textId="77777777" w:rsidR="00D531CD" w:rsidRPr="00544F01" w:rsidRDefault="00D531CD" w:rsidP="005D0C50">
            <w:pPr>
              <w:rPr>
                <w:b/>
                <w:bCs/>
                <w:sz w:val="16"/>
                <w:szCs w:val="16"/>
              </w:rPr>
            </w:pPr>
            <w:r w:rsidRPr="00544F01">
              <w:rPr>
                <w:b/>
                <w:bCs/>
                <w:sz w:val="16"/>
                <w:szCs w:val="16"/>
              </w:rPr>
              <w:t>Gateway to</w:t>
            </w:r>
          </w:p>
        </w:tc>
        <w:tc>
          <w:tcPr>
            <w:tcW w:w="13036" w:type="dxa"/>
            <w:shd w:val="clear" w:color="auto" w:fill="auto"/>
            <w:vAlign w:val="center"/>
          </w:tcPr>
          <w:p w14:paraId="31A3EE9E" w14:textId="77777777" w:rsidR="00D531CD" w:rsidRPr="00544F01" w:rsidRDefault="00D531CD" w:rsidP="005D0C50">
            <w:pPr>
              <w:rPr>
                <w:color w:val="000000" w:themeColor="text1"/>
                <w:sz w:val="16"/>
                <w:szCs w:val="16"/>
              </w:rPr>
            </w:pPr>
            <w:r w:rsidRPr="00544F01">
              <w:rPr>
                <w:color w:val="000000" w:themeColor="text1"/>
                <w:sz w:val="16"/>
                <w:szCs w:val="16"/>
              </w:rPr>
              <w:t>N/A</w:t>
            </w:r>
          </w:p>
        </w:tc>
      </w:tr>
      <w:tr w:rsidR="003C6210" w:rsidRPr="00544F01" w14:paraId="02F6FC69" w14:textId="77777777" w:rsidTr="00C57214">
        <w:trPr>
          <w:trHeight w:val="267"/>
        </w:trPr>
        <w:tc>
          <w:tcPr>
            <w:tcW w:w="14882" w:type="dxa"/>
            <w:gridSpan w:val="2"/>
            <w:shd w:val="clear" w:color="auto" w:fill="0070C0"/>
            <w:vAlign w:val="center"/>
          </w:tcPr>
          <w:p w14:paraId="7186D03B" w14:textId="77777777" w:rsidR="00D531CD" w:rsidRPr="00544F01" w:rsidRDefault="00D531CD" w:rsidP="005D0C50">
            <w:pPr>
              <w:rPr>
                <w:rFonts w:eastAsia="Times New Roman" w:cs="Arial"/>
                <w:b/>
                <w:bCs/>
                <w:color w:val="FFFFFF" w:themeColor="background1"/>
                <w:sz w:val="18"/>
                <w:szCs w:val="18"/>
                <w:lang w:eastAsia="en-GB"/>
              </w:rPr>
            </w:pPr>
            <w:r w:rsidRPr="00544F01">
              <w:rPr>
                <w:rFonts w:eastAsia="Times New Roman" w:cs="Arial"/>
                <w:b/>
                <w:bCs/>
                <w:color w:val="FFFFFF" w:themeColor="background1"/>
                <w:sz w:val="18"/>
                <w:szCs w:val="18"/>
                <w:lang w:eastAsia="en-GB"/>
              </w:rPr>
              <w:t>Assessment</w:t>
            </w:r>
          </w:p>
        </w:tc>
      </w:tr>
      <w:tr w:rsidR="0035260C" w:rsidRPr="00544F01" w14:paraId="3DBAB0D0" w14:textId="77777777" w:rsidTr="00C57214">
        <w:trPr>
          <w:trHeight w:val="316"/>
        </w:trPr>
        <w:tc>
          <w:tcPr>
            <w:tcW w:w="14882" w:type="dxa"/>
            <w:gridSpan w:val="2"/>
            <w:shd w:val="clear" w:color="auto" w:fill="auto"/>
            <w:vAlign w:val="center"/>
          </w:tcPr>
          <w:p w14:paraId="0A8A286A" w14:textId="77777777" w:rsidR="00D531CD" w:rsidRPr="00544F01" w:rsidRDefault="00D531CD" w:rsidP="005D0C50">
            <w:pPr>
              <w:rPr>
                <w:bCs/>
                <w:sz w:val="16"/>
                <w:szCs w:val="16"/>
              </w:rPr>
            </w:pPr>
            <w:r w:rsidRPr="00544F01">
              <w:rPr>
                <w:bCs/>
                <w:color w:val="000000" w:themeColor="text1"/>
                <w:sz w:val="16"/>
                <w:szCs w:val="16"/>
              </w:rPr>
              <w:t>Not assessed</w:t>
            </w:r>
          </w:p>
        </w:tc>
      </w:tr>
    </w:tbl>
    <w:p w14:paraId="6230E87A" w14:textId="77777777" w:rsidR="00D531CD" w:rsidRPr="00544F01" w:rsidRDefault="00D531CD" w:rsidP="00D531CD">
      <w:pPr>
        <w:spacing w:after="160" w:line="259" w:lineRule="auto"/>
      </w:pPr>
      <w:r w:rsidRPr="00544F01">
        <w:br w:type="page"/>
      </w:r>
    </w:p>
    <w:p w14:paraId="09537507" w14:textId="77777777" w:rsidR="00D531CD" w:rsidRPr="00544F01" w:rsidRDefault="00D531CD" w:rsidP="00D531CD"/>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3"/>
        <w:gridCol w:w="1559"/>
        <w:gridCol w:w="1275"/>
        <w:gridCol w:w="1275"/>
        <w:gridCol w:w="283"/>
        <w:gridCol w:w="992"/>
        <w:gridCol w:w="1135"/>
        <w:gridCol w:w="140"/>
        <w:gridCol w:w="1276"/>
        <w:gridCol w:w="1134"/>
        <w:gridCol w:w="141"/>
        <w:gridCol w:w="1275"/>
        <w:gridCol w:w="567"/>
        <w:gridCol w:w="708"/>
        <w:gridCol w:w="1279"/>
      </w:tblGrid>
      <w:tr w:rsidR="0077264D" w:rsidRPr="00544F01" w14:paraId="4A4AA543" w14:textId="77777777" w:rsidTr="005209A1">
        <w:trPr>
          <w:trHeight w:val="367"/>
        </w:trPr>
        <w:tc>
          <w:tcPr>
            <w:tcW w:w="1843" w:type="dxa"/>
            <w:vMerge w:val="restart"/>
            <w:shd w:val="clear" w:color="auto" w:fill="DFF5F9"/>
            <w:vAlign w:val="center"/>
            <w:hideMark/>
          </w:tcPr>
          <w:p w14:paraId="61BD45D0" w14:textId="77777777" w:rsidR="0077264D" w:rsidRPr="00544F01" w:rsidRDefault="0077264D" w:rsidP="005D0C50">
            <w:pPr>
              <w:spacing w:line="240" w:lineRule="auto"/>
              <w:jc w:val="center"/>
              <w:textAlignment w:val="baseline"/>
              <w:rPr>
                <w:rFonts w:eastAsia="Times New Roman" w:cs="Arial"/>
                <w:b/>
                <w:sz w:val="14"/>
                <w:szCs w:val="14"/>
                <w:lang w:eastAsia="en-GB"/>
              </w:rPr>
            </w:pPr>
            <w:r w:rsidRPr="00544F01">
              <w:rPr>
                <w:rFonts w:eastAsia="Times New Roman" w:cs="Arial"/>
                <w:b/>
                <w:sz w:val="14"/>
                <w:szCs w:val="14"/>
                <w:lang w:eastAsia="en-GB"/>
              </w:rPr>
              <w:t>Indicator ID</w:t>
            </w:r>
          </w:p>
          <w:p w14:paraId="352C2636" w14:textId="77777777" w:rsidR="0077264D" w:rsidRPr="00544F01" w:rsidRDefault="0077264D" w:rsidP="005D0C50">
            <w:pPr>
              <w:spacing w:line="240" w:lineRule="auto"/>
              <w:jc w:val="center"/>
              <w:textAlignment w:val="baseline"/>
              <w:rPr>
                <w:rFonts w:eastAsia="Times New Roman" w:cs="Arial"/>
                <w:b/>
                <w:sz w:val="14"/>
                <w:szCs w:val="14"/>
                <w:lang w:eastAsia="en-GB"/>
              </w:rPr>
            </w:pPr>
          </w:p>
          <w:p w14:paraId="79C2C3CD" w14:textId="1ED0AF98" w:rsidR="0077264D" w:rsidRPr="00544F01" w:rsidRDefault="0077264D" w:rsidP="005D0C50">
            <w:pPr>
              <w:pStyle w:val="Indicatorsubsection"/>
              <w:rPr>
                <w:sz w:val="18"/>
                <w:szCs w:val="18"/>
                <w:lang w:val="en-GB"/>
              </w:rPr>
            </w:pPr>
            <w:bookmarkStart w:id="38" w:name="_Toc115692566"/>
            <w:bookmarkStart w:id="39" w:name="_Toc122332940"/>
            <w:r w:rsidRPr="00544F01">
              <w:rPr>
                <w:lang w:val="en-GB"/>
              </w:rPr>
              <w:t xml:space="preserve">SAM </w:t>
            </w:r>
            <w:bookmarkEnd w:id="38"/>
            <w:r w:rsidRPr="00544F01">
              <w:rPr>
                <w:lang w:val="en-GB"/>
              </w:rPr>
              <w:t>16</w:t>
            </w:r>
            <w:bookmarkEnd w:id="39"/>
          </w:p>
        </w:tc>
        <w:tc>
          <w:tcPr>
            <w:tcW w:w="1559" w:type="dxa"/>
            <w:shd w:val="clear" w:color="auto" w:fill="DFF5F9"/>
            <w:vAlign w:val="center"/>
            <w:hideMark/>
          </w:tcPr>
          <w:p w14:paraId="3FDE75AD" w14:textId="77777777" w:rsidR="0077264D" w:rsidRPr="00544F01" w:rsidRDefault="0077264D" w:rsidP="005D0C50">
            <w:pPr>
              <w:spacing w:line="240" w:lineRule="auto"/>
              <w:textAlignment w:val="baseline"/>
              <w:rPr>
                <w:rFonts w:eastAsia="Times New Roman" w:cs="Arial"/>
                <w:sz w:val="14"/>
                <w:szCs w:val="14"/>
                <w:lang w:eastAsia="en-GB"/>
              </w:rPr>
            </w:pPr>
            <w:r w:rsidRPr="00544F01">
              <w:rPr>
                <w:rFonts w:eastAsia="Times New Roman" w:cs="Arial"/>
                <w:b/>
                <w:sz w:val="14"/>
                <w:szCs w:val="14"/>
                <w:lang w:eastAsia="en-GB"/>
              </w:rPr>
              <w:t xml:space="preserve">Dependent on: </w:t>
            </w:r>
          </w:p>
        </w:tc>
        <w:tc>
          <w:tcPr>
            <w:tcW w:w="2833" w:type="dxa"/>
            <w:gridSpan w:val="3"/>
            <w:shd w:val="clear" w:color="auto" w:fill="DFF5F9"/>
            <w:vAlign w:val="center"/>
          </w:tcPr>
          <w:p w14:paraId="54553E65" w14:textId="280C4C4C" w:rsidR="0077264D" w:rsidRPr="00544F01" w:rsidRDefault="0077264D" w:rsidP="005D0C50">
            <w:pPr>
              <w:spacing w:line="240" w:lineRule="auto"/>
              <w:textAlignment w:val="baseline"/>
              <w:rPr>
                <w:rFonts w:eastAsia="Times New Roman" w:cs="Arial"/>
                <w:sz w:val="14"/>
                <w:szCs w:val="14"/>
                <w:lang w:eastAsia="en-GB"/>
              </w:rPr>
            </w:pPr>
            <w:r w:rsidRPr="00544F01">
              <w:rPr>
                <w:b/>
                <w:bCs/>
                <w:sz w:val="22"/>
                <w:szCs w:val="22"/>
              </w:rPr>
              <w:t>OO 1</w:t>
            </w:r>
            <w:r>
              <w:rPr>
                <w:b/>
                <w:bCs/>
                <w:sz w:val="22"/>
                <w:szCs w:val="22"/>
              </w:rPr>
              <w:t>4, OO 21</w:t>
            </w:r>
          </w:p>
        </w:tc>
        <w:tc>
          <w:tcPr>
            <w:tcW w:w="4677" w:type="dxa"/>
            <w:gridSpan w:val="5"/>
            <w:vMerge w:val="restart"/>
            <w:shd w:val="clear" w:color="auto" w:fill="DFF5F9"/>
            <w:vAlign w:val="center"/>
          </w:tcPr>
          <w:p w14:paraId="65478CA5" w14:textId="77777777" w:rsidR="0077264D" w:rsidRPr="00544F01" w:rsidRDefault="0077264D" w:rsidP="005D0C50">
            <w:pPr>
              <w:spacing w:line="240" w:lineRule="auto"/>
              <w:jc w:val="center"/>
              <w:textAlignment w:val="baseline"/>
              <w:rPr>
                <w:rFonts w:eastAsia="Times New Roman" w:cs="Arial"/>
                <w:sz w:val="14"/>
                <w:szCs w:val="14"/>
                <w:lang w:eastAsia="en-GB"/>
              </w:rPr>
            </w:pPr>
            <w:r w:rsidRPr="00544F01">
              <w:rPr>
                <w:rFonts w:eastAsia="Times New Roman" w:cs="Arial"/>
                <w:b/>
                <w:sz w:val="14"/>
                <w:szCs w:val="14"/>
                <w:lang w:eastAsia="en-GB"/>
              </w:rPr>
              <w:t>Sub-section</w:t>
            </w:r>
            <w:r w:rsidRPr="00544F01">
              <w:rPr>
                <w:rFonts w:eastAsia="Times New Roman" w:cs="Arial"/>
                <w:sz w:val="14"/>
                <w:szCs w:val="14"/>
                <w:lang w:eastAsia="en-GB"/>
              </w:rPr>
              <w:t> </w:t>
            </w:r>
          </w:p>
          <w:p w14:paraId="04EB7B9F" w14:textId="77777777" w:rsidR="0077264D" w:rsidRPr="00544F01" w:rsidRDefault="0077264D" w:rsidP="005D0C50">
            <w:pPr>
              <w:spacing w:line="240" w:lineRule="auto"/>
              <w:jc w:val="center"/>
              <w:textAlignment w:val="baseline"/>
              <w:rPr>
                <w:rFonts w:eastAsia="Times New Roman" w:cs="Arial"/>
                <w:sz w:val="14"/>
                <w:szCs w:val="14"/>
                <w:lang w:eastAsia="en-GB"/>
              </w:rPr>
            </w:pPr>
          </w:p>
          <w:p w14:paraId="58F248E5" w14:textId="77777777" w:rsidR="0077264D" w:rsidRPr="00544F01" w:rsidRDefault="0077264D" w:rsidP="005D0C50">
            <w:pPr>
              <w:jc w:val="center"/>
              <w:rPr>
                <w:sz w:val="18"/>
                <w:szCs w:val="18"/>
              </w:rPr>
            </w:pPr>
            <w:r w:rsidRPr="00544F01">
              <w:rPr>
                <w:b/>
                <w:bCs/>
                <w:sz w:val="22"/>
                <w:szCs w:val="22"/>
              </w:rPr>
              <w:t>Engagement and escalation</w:t>
            </w:r>
          </w:p>
        </w:tc>
        <w:tc>
          <w:tcPr>
            <w:tcW w:w="1983" w:type="dxa"/>
            <w:gridSpan w:val="3"/>
            <w:vMerge w:val="restart"/>
            <w:shd w:val="clear" w:color="auto" w:fill="DFF5F9"/>
            <w:vAlign w:val="center"/>
            <w:hideMark/>
          </w:tcPr>
          <w:p w14:paraId="61E353A1" w14:textId="77777777" w:rsidR="0077264D" w:rsidRPr="00544F01" w:rsidRDefault="0077264D" w:rsidP="005D0C50">
            <w:pPr>
              <w:spacing w:line="240" w:lineRule="auto"/>
              <w:jc w:val="center"/>
              <w:textAlignment w:val="baseline"/>
              <w:rPr>
                <w:rFonts w:eastAsia="Times New Roman" w:cs="Arial"/>
                <w:b/>
                <w:bCs/>
                <w:sz w:val="14"/>
                <w:szCs w:val="14"/>
                <w:lang w:eastAsia="en-GB"/>
              </w:rPr>
            </w:pPr>
            <w:r w:rsidRPr="00544F01">
              <w:rPr>
                <w:rFonts w:eastAsia="Times New Roman" w:cs="Arial"/>
                <w:b/>
                <w:bCs/>
                <w:sz w:val="14"/>
                <w:szCs w:val="14"/>
                <w:lang w:eastAsia="en-GB"/>
              </w:rPr>
              <w:t>PRI Principle</w:t>
            </w:r>
          </w:p>
          <w:p w14:paraId="690C2A8B" w14:textId="77777777" w:rsidR="0077264D" w:rsidRPr="00544F01" w:rsidRDefault="0077264D" w:rsidP="005D0C50">
            <w:pPr>
              <w:spacing w:line="240" w:lineRule="auto"/>
              <w:jc w:val="center"/>
              <w:textAlignment w:val="baseline"/>
              <w:rPr>
                <w:rFonts w:eastAsia="Times New Roman" w:cs="Arial"/>
                <w:b/>
                <w:bCs/>
                <w:sz w:val="14"/>
                <w:szCs w:val="14"/>
                <w:lang w:eastAsia="en-GB"/>
              </w:rPr>
            </w:pPr>
          </w:p>
          <w:p w14:paraId="12C8F549" w14:textId="7A485141" w:rsidR="0077264D" w:rsidRPr="00544F01" w:rsidRDefault="0077264D" w:rsidP="005D0C50">
            <w:pPr>
              <w:spacing w:line="240" w:lineRule="auto"/>
              <w:jc w:val="center"/>
              <w:textAlignment w:val="baseline"/>
              <w:rPr>
                <w:rFonts w:eastAsia="Times New Roman" w:cs="Arial"/>
                <w:sz w:val="18"/>
                <w:szCs w:val="18"/>
                <w:lang w:eastAsia="en-GB"/>
              </w:rPr>
            </w:pPr>
            <w:r w:rsidRPr="00544F01">
              <w:rPr>
                <w:rFonts w:eastAsia="Times New Roman" w:cs="Arial"/>
                <w:b/>
                <w:bCs/>
                <w:sz w:val="22"/>
                <w:szCs w:val="22"/>
                <w:lang w:eastAsia="en-GB"/>
              </w:rPr>
              <w:t>4</w:t>
            </w:r>
          </w:p>
        </w:tc>
        <w:tc>
          <w:tcPr>
            <w:tcW w:w="1987" w:type="dxa"/>
            <w:gridSpan w:val="2"/>
            <w:vMerge w:val="restart"/>
            <w:shd w:val="clear" w:color="auto" w:fill="00B0F0"/>
            <w:tcMar>
              <w:top w:w="113" w:type="dxa"/>
              <w:left w:w="113" w:type="dxa"/>
              <w:bottom w:w="113" w:type="dxa"/>
              <w:right w:w="113" w:type="dxa"/>
            </w:tcMar>
            <w:vAlign w:val="center"/>
            <w:hideMark/>
          </w:tcPr>
          <w:p w14:paraId="42769C61" w14:textId="77777777" w:rsidR="0077264D" w:rsidRPr="00544F01" w:rsidRDefault="0077264D" w:rsidP="005D0C50">
            <w:pPr>
              <w:spacing w:line="240" w:lineRule="auto"/>
              <w:jc w:val="center"/>
              <w:textAlignment w:val="baseline"/>
              <w:rPr>
                <w:rFonts w:eastAsia="Times New Roman" w:cs="Arial"/>
                <w:b/>
                <w:bCs/>
                <w:color w:val="FFFFFF" w:themeColor="background1"/>
                <w:sz w:val="14"/>
                <w:szCs w:val="14"/>
                <w:lang w:eastAsia="en-GB"/>
              </w:rPr>
            </w:pPr>
            <w:r w:rsidRPr="00544F01">
              <w:rPr>
                <w:rFonts w:eastAsia="Times New Roman" w:cs="Arial"/>
                <w:b/>
                <w:bCs/>
                <w:color w:val="FFFFFF" w:themeColor="background1"/>
                <w:sz w:val="14"/>
                <w:szCs w:val="14"/>
                <w:lang w:eastAsia="en-GB"/>
              </w:rPr>
              <w:t>Type of indicator</w:t>
            </w:r>
          </w:p>
          <w:p w14:paraId="5B5A0B2E" w14:textId="77777777" w:rsidR="0077264D" w:rsidRPr="00544F01" w:rsidRDefault="0077264D" w:rsidP="005D0C50">
            <w:pPr>
              <w:spacing w:line="240" w:lineRule="auto"/>
              <w:jc w:val="center"/>
              <w:textAlignment w:val="baseline"/>
              <w:rPr>
                <w:rFonts w:eastAsia="Times New Roman" w:cs="Arial"/>
                <w:b/>
                <w:bCs/>
                <w:color w:val="FFFFFF" w:themeColor="background1"/>
                <w:sz w:val="14"/>
                <w:szCs w:val="14"/>
                <w:lang w:eastAsia="en-GB"/>
              </w:rPr>
            </w:pPr>
          </w:p>
          <w:p w14:paraId="286BCAAA" w14:textId="77777777" w:rsidR="0077264D" w:rsidRPr="00544F01" w:rsidRDefault="0077264D" w:rsidP="005D0C50">
            <w:pPr>
              <w:autoSpaceDE w:val="0"/>
              <w:autoSpaceDN w:val="0"/>
              <w:adjustRightInd w:val="0"/>
              <w:spacing w:line="240" w:lineRule="auto"/>
              <w:jc w:val="center"/>
              <w:rPr>
                <w:rFonts w:eastAsia="Times New Roman" w:cs="Arial"/>
                <w:color w:val="FFFFFF" w:themeColor="background1"/>
                <w:sz w:val="32"/>
                <w:szCs w:val="32"/>
                <w:lang w:eastAsia="en-GB"/>
              </w:rPr>
            </w:pPr>
            <w:r w:rsidRPr="00544F01">
              <w:rPr>
                <w:rFonts w:eastAsia="Times New Roman" w:cs="Arial"/>
                <w:b/>
                <w:bCs/>
                <w:color w:val="FFFFFF" w:themeColor="background1"/>
                <w:sz w:val="32"/>
                <w:szCs w:val="32"/>
                <w:lang w:eastAsia="en-GB"/>
              </w:rPr>
              <w:t>CORE</w:t>
            </w:r>
          </w:p>
        </w:tc>
      </w:tr>
      <w:tr w:rsidR="0077264D" w:rsidRPr="00544F01" w14:paraId="624208B8" w14:textId="77777777" w:rsidTr="005209A1">
        <w:trPr>
          <w:trHeight w:val="367"/>
        </w:trPr>
        <w:tc>
          <w:tcPr>
            <w:tcW w:w="1843" w:type="dxa"/>
            <w:vMerge/>
            <w:shd w:val="clear" w:color="auto" w:fill="DFF5F9"/>
            <w:vAlign w:val="center"/>
          </w:tcPr>
          <w:p w14:paraId="2CB2DC73" w14:textId="77777777" w:rsidR="0077264D" w:rsidRPr="00544F01" w:rsidRDefault="0077264D" w:rsidP="005D0C50">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64BFEAD6" w14:textId="77777777" w:rsidR="0077264D" w:rsidRPr="00544F01" w:rsidRDefault="0077264D" w:rsidP="005D0C50">
            <w:pPr>
              <w:spacing w:line="240" w:lineRule="auto"/>
              <w:textAlignment w:val="baseline"/>
              <w:rPr>
                <w:rFonts w:eastAsia="Times New Roman" w:cs="Arial"/>
                <w:b/>
                <w:sz w:val="14"/>
                <w:szCs w:val="14"/>
                <w:lang w:eastAsia="en-GB"/>
              </w:rPr>
            </w:pPr>
            <w:r w:rsidRPr="00544F01">
              <w:rPr>
                <w:rFonts w:eastAsia="Times New Roman" w:cs="Arial"/>
                <w:b/>
                <w:sz w:val="14"/>
                <w:szCs w:val="14"/>
                <w:lang w:eastAsia="en-GB"/>
              </w:rPr>
              <w:t>Gateway to:</w:t>
            </w:r>
          </w:p>
        </w:tc>
        <w:tc>
          <w:tcPr>
            <w:tcW w:w="2833" w:type="dxa"/>
            <w:gridSpan w:val="3"/>
            <w:shd w:val="clear" w:color="auto" w:fill="DFF5F9"/>
            <w:vAlign w:val="center"/>
          </w:tcPr>
          <w:p w14:paraId="31A10363" w14:textId="77777777" w:rsidR="0077264D" w:rsidRPr="00544F01" w:rsidRDefault="0077264D" w:rsidP="005D0C50">
            <w:pPr>
              <w:spacing w:line="240" w:lineRule="auto"/>
              <w:textAlignment w:val="baseline"/>
              <w:rPr>
                <w:rFonts w:eastAsia="Times New Roman" w:cs="Arial"/>
                <w:b/>
                <w:sz w:val="14"/>
                <w:szCs w:val="14"/>
                <w:lang w:eastAsia="en-GB"/>
              </w:rPr>
            </w:pPr>
            <w:r w:rsidRPr="00544F01">
              <w:rPr>
                <w:b/>
                <w:bCs/>
                <w:sz w:val="22"/>
                <w:szCs w:val="22"/>
              </w:rPr>
              <w:t>N/A</w:t>
            </w:r>
          </w:p>
        </w:tc>
        <w:tc>
          <w:tcPr>
            <w:tcW w:w="4677" w:type="dxa"/>
            <w:gridSpan w:val="5"/>
            <w:vMerge/>
            <w:shd w:val="clear" w:color="auto" w:fill="DFF5F9"/>
            <w:vAlign w:val="center"/>
          </w:tcPr>
          <w:p w14:paraId="090BB92C" w14:textId="77777777" w:rsidR="0077264D" w:rsidRPr="00544F01" w:rsidRDefault="0077264D" w:rsidP="005D0C50">
            <w:pPr>
              <w:spacing w:line="240" w:lineRule="auto"/>
              <w:jc w:val="center"/>
              <w:textAlignment w:val="baseline"/>
              <w:rPr>
                <w:rFonts w:eastAsia="Times New Roman" w:cs="Arial"/>
                <w:b/>
                <w:sz w:val="14"/>
                <w:szCs w:val="14"/>
                <w:lang w:eastAsia="en-GB"/>
              </w:rPr>
            </w:pPr>
          </w:p>
        </w:tc>
        <w:tc>
          <w:tcPr>
            <w:tcW w:w="1983" w:type="dxa"/>
            <w:gridSpan w:val="3"/>
            <w:vMerge/>
            <w:shd w:val="clear" w:color="auto" w:fill="DFF5F9"/>
            <w:vAlign w:val="center"/>
          </w:tcPr>
          <w:p w14:paraId="21CB760C" w14:textId="77777777" w:rsidR="0077264D" w:rsidRPr="00544F01" w:rsidRDefault="0077264D" w:rsidP="005D0C50">
            <w:pPr>
              <w:spacing w:line="240" w:lineRule="auto"/>
              <w:jc w:val="center"/>
              <w:textAlignment w:val="baseline"/>
              <w:rPr>
                <w:rFonts w:eastAsia="Times New Roman" w:cs="Arial"/>
                <w:b/>
                <w:bCs/>
                <w:sz w:val="14"/>
                <w:szCs w:val="14"/>
                <w:lang w:eastAsia="en-GB"/>
              </w:rPr>
            </w:pPr>
          </w:p>
        </w:tc>
        <w:tc>
          <w:tcPr>
            <w:tcW w:w="1987" w:type="dxa"/>
            <w:gridSpan w:val="2"/>
            <w:vMerge/>
            <w:shd w:val="clear" w:color="auto" w:fill="00B0F0"/>
            <w:tcMar>
              <w:top w:w="113" w:type="dxa"/>
              <w:left w:w="113" w:type="dxa"/>
              <w:bottom w:w="113" w:type="dxa"/>
              <w:right w:w="113" w:type="dxa"/>
            </w:tcMar>
            <w:vAlign w:val="center"/>
          </w:tcPr>
          <w:p w14:paraId="157C7285" w14:textId="77777777" w:rsidR="0077264D" w:rsidRPr="00544F01" w:rsidRDefault="0077264D" w:rsidP="005D0C50">
            <w:pPr>
              <w:spacing w:line="240" w:lineRule="auto"/>
              <w:jc w:val="center"/>
              <w:textAlignment w:val="baseline"/>
              <w:rPr>
                <w:rFonts w:eastAsia="Times New Roman" w:cs="Arial"/>
                <w:b/>
                <w:bCs/>
                <w:color w:val="FFFFFF" w:themeColor="background1"/>
                <w:sz w:val="14"/>
                <w:szCs w:val="14"/>
                <w:lang w:eastAsia="en-GB"/>
              </w:rPr>
            </w:pPr>
          </w:p>
        </w:tc>
      </w:tr>
      <w:tr w:rsidR="00D531CD" w:rsidRPr="00544F01" w14:paraId="5892B8BE" w14:textId="77777777" w:rsidTr="005209A1">
        <w:trPr>
          <w:trHeight w:val="567"/>
        </w:trPr>
        <w:tc>
          <w:tcPr>
            <w:tcW w:w="14882" w:type="dxa"/>
            <w:gridSpan w:val="15"/>
            <w:shd w:val="clear" w:color="auto" w:fill="FFFFFF" w:themeFill="background1"/>
            <w:tcMar>
              <w:top w:w="113" w:type="dxa"/>
              <w:left w:w="113" w:type="dxa"/>
              <w:bottom w:w="113" w:type="dxa"/>
              <w:right w:w="113" w:type="dxa"/>
            </w:tcMar>
            <w:vAlign w:val="center"/>
            <w:hideMark/>
          </w:tcPr>
          <w:p w14:paraId="1A5561B9" w14:textId="00CC7A62" w:rsidR="00D531CD" w:rsidRPr="00544F01" w:rsidRDefault="00D531CD" w:rsidP="005D0C50">
            <w:pPr>
              <w:spacing w:line="276" w:lineRule="auto"/>
              <w:textAlignment w:val="baseline"/>
              <w:rPr>
                <w:rFonts w:eastAsia="Times New Roman" w:cs="Arial"/>
                <w:lang w:eastAsia="en-GB"/>
              </w:rPr>
            </w:pPr>
            <w:r w:rsidRPr="00544F01">
              <w:rPr>
                <w:rFonts w:eastAsia="Times New Roman" w:cs="Arial"/>
                <w:b/>
                <w:lang w:eastAsia="en-GB"/>
              </w:rPr>
              <w:t>W</w:t>
            </w:r>
            <w:r w:rsidR="00B92EF1" w:rsidRPr="00544F01">
              <w:rPr>
                <w:rFonts w:eastAsia="Times New Roman" w:cs="Arial"/>
                <w:b/>
                <w:lang w:eastAsia="en-GB"/>
              </w:rPr>
              <w:t>hat</w:t>
            </w:r>
            <w:r w:rsidRPr="00544F01">
              <w:rPr>
                <w:rFonts w:eastAsia="Times New Roman" w:cs="Arial"/>
                <w:b/>
                <w:lang w:eastAsia="en-GB"/>
              </w:rPr>
              <w:t xml:space="preserve"> actions does your organisation, or the </w:t>
            </w:r>
            <w:hyperlink r:id="rId141" w:history="1">
              <w:r w:rsidRPr="0096429E">
                <w:rPr>
                  <w:rStyle w:val="Hyperlink"/>
                  <w:rFonts w:eastAsia="Times New Roman" w:cs="Arial"/>
                  <w:b/>
                  <w:lang w:eastAsia="en-GB"/>
                </w:rPr>
                <w:t>service provider</w:t>
              </w:r>
            </w:hyperlink>
            <w:r w:rsidRPr="00544F01">
              <w:rPr>
                <w:rFonts w:eastAsia="Times New Roman" w:cs="Arial"/>
                <w:b/>
                <w:lang w:eastAsia="en-GB"/>
              </w:rPr>
              <w:t xml:space="preserve"> acting on your behalf, include in its formal </w:t>
            </w:r>
            <w:hyperlink r:id="rId142" w:history="1">
              <w:r w:rsidRPr="0096429E">
                <w:rPr>
                  <w:rStyle w:val="Hyperlink"/>
                  <w:rFonts w:eastAsia="Times New Roman" w:cs="Arial"/>
                  <w:b/>
                  <w:lang w:eastAsia="en-GB"/>
                </w:rPr>
                <w:t>escalation</w:t>
              </w:r>
            </w:hyperlink>
            <w:r w:rsidRPr="00544F01">
              <w:rPr>
                <w:rFonts w:eastAsia="Times New Roman" w:cs="Arial"/>
                <w:b/>
                <w:lang w:eastAsia="en-GB"/>
              </w:rPr>
              <w:t xml:space="preserve"> process to address concerns raised during </w:t>
            </w:r>
            <w:hyperlink r:id="rId143" w:history="1">
              <w:r w:rsidRPr="0064633D">
                <w:rPr>
                  <w:rStyle w:val="Hyperlink"/>
                  <w:rFonts w:eastAsia="Times New Roman" w:cs="Arial"/>
                  <w:b/>
                  <w:lang w:eastAsia="en-GB"/>
                </w:rPr>
                <w:t>monitoring</w:t>
              </w:r>
            </w:hyperlink>
            <w:r w:rsidRPr="00544F01">
              <w:rPr>
                <w:rFonts w:eastAsia="Times New Roman" w:cs="Arial"/>
                <w:b/>
                <w:lang w:eastAsia="en-GB"/>
              </w:rPr>
              <w:t xml:space="preserve"> of your </w:t>
            </w:r>
            <w:hyperlink r:id="rId144" w:history="1">
              <w:r w:rsidRPr="0064633D">
                <w:rPr>
                  <w:rStyle w:val="Hyperlink"/>
                  <w:rFonts w:eastAsia="Times New Roman" w:cs="Arial"/>
                  <w:b/>
                  <w:lang w:eastAsia="en-GB"/>
                </w:rPr>
                <w:t xml:space="preserve">external </w:t>
              </w:r>
              <w:r w:rsidR="000F61EC" w:rsidRPr="0064633D">
                <w:rPr>
                  <w:rStyle w:val="Hyperlink"/>
                  <w:rFonts w:eastAsia="Times New Roman" w:cs="Arial"/>
                  <w:b/>
                  <w:lang w:eastAsia="en-GB"/>
                </w:rPr>
                <w:t xml:space="preserve">investment </w:t>
              </w:r>
              <w:r w:rsidRPr="0064633D">
                <w:rPr>
                  <w:rStyle w:val="Hyperlink"/>
                  <w:rFonts w:eastAsia="Times New Roman" w:cs="Arial"/>
                  <w:b/>
                  <w:lang w:eastAsia="en-GB"/>
                </w:rPr>
                <w:t>managers</w:t>
              </w:r>
            </w:hyperlink>
            <w:r w:rsidR="000F61EC" w:rsidRPr="00544F01">
              <w:rPr>
                <w:rFonts w:eastAsia="Times New Roman" w:cs="Arial"/>
                <w:b/>
                <w:lang w:eastAsia="en-GB"/>
              </w:rPr>
              <w:t>’</w:t>
            </w:r>
            <w:r w:rsidRPr="00544F01">
              <w:rPr>
                <w:rFonts w:eastAsia="Times New Roman" w:cs="Arial"/>
                <w:b/>
                <w:lang w:eastAsia="en-GB"/>
              </w:rPr>
              <w:t xml:space="preserve"> responsible investment practices?</w:t>
            </w:r>
          </w:p>
        </w:tc>
      </w:tr>
      <w:tr w:rsidR="00DD23EC" w:rsidRPr="00544F01" w14:paraId="244F7F6B" w14:textId="77777777" w:rsidTr="005209A1">
        <w:trPr>
          <w:trHeight w:val="465"/>
        </w:trPr>
        <w:tc>
          <w:tcPr>
            <w:tcW w:w="3402"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FC63641" w14:textId="77777777" w:rsidR="00D531CD" w:rsidRPr="00544F01" w:rsidRDefault="00D531CD" w:rsidP="005D0C50">
            <w:pPr>
              <w:spacing w:line="276" w:lineRule="auto"/>
              <w:textAlignment w:val="baseline"/>
              <w:rPr>
                <w:rFonts w:eastAsia="Times New Roman" w:cs="Arial"/>
                <w:lang w:eastAsia="en-GB"/>
              </w:rPr>
            </w:pPr>
          </w:p>
        </w:tc>
        <w:tc>
          <w:tcPr>
            <w:tcW w:w="1275" w:type="dxa"/>
            <w:shd w:val="clear" w:color="auto" w:fill="F2F2F2" w:themeFill="background1" w:themeFillShade="F2"/>
            <w:vAlign w:val="center"/>
          </w:tcPr>
          <w:p w14:paraId="421C1E4D" w14:textId="77777777" w:rsidR="00D531CD" w:rsidRPr="00544F01" w:rsidRDefault="00D531CD" w:rsidP="0077264D">
            <w:pPr>
              <w:spacing w:line="276" w:lineRule="auto"/>
              <w:jc w:val="center"/>
              <w:textAlignment w:val="baseline"/>
              <w:rPr>
                <w:rFonts w:eastAsia="Times New Roman" w:cs="Arial"/>
                <w:b/>
                <w:lang w:eastAsia="en-GB"/>
              </w:rPr>
            </w:pPr>
            <w:r w:rsidRPr="00544F01">
              <w:rPr>
                <w:rFonts w:eastAsia="Times New Roman" w:cs="Arial"/>
                <w:b/>
                <w:bCs/>
                <w:lang w:eastAsia="en-GB"/>
              </w:rPr>
              <w:t>All assets</w:t>
            </w:r>
          </w:p>
        </w:tc>
        <w:tc>
          <w:tcPr>
            <w:tcW w:w="1275" w:type="dxa"/>
            <w:shd w:val="clear" w:color="auto" w:fill="auto"/>
            <w:vAlign w:val="center"/>
          </w:tcPr>
          <w:p w14:paraId="4BC33CC6" w14:textId="77777777" w:rsidR="00D531CD" w:rsidRPr="00C57214" w:rsidRDefault="00D531CD" w:rsidP="0077264D">
            <w:pPr>
              <w:spacing w:line="276" w:lineRule="auto"/>
              <w:jc w:val="center"/>
              <w:textAlignment w:val="baseline"/>
              <w:rPr>
                <w:rFonts w:eastAsia="Times New Roman" w:cs="Arial"/>
                <w:b/>
                <w:lang w:eastAsia="en-GB"/>
              </w:rPr>
            </w:pPr>
            <w:r w:rsidRPr="00C57214">
              <w:rPr>
                <w:rFonts w:eastAsia="Times New Roman" w:cs="Arial"/>
                <w:b/>
                <w:lang w:eastAsia="en-GB"/>
              </w:rPr>
              <w:t>(1) Listed equity (active)</w:t>
            </w:r>
          </w:p>
        </w:tc>
        <w:tc>
          <w:tcPr>
            <w:tcW w:w="1275" w:type="dxa"/>
            <w:gridSpan w:val="2"/>
            <w:tcBorders>
              <w:bottom w:val="single" w:sz="6" w:space="0" w:color="A6A6A6" w:themeColor="background1" w:themeShade="A6"/>
            </w:tcBorders>
            <w:shd w:val="clear" w:color="auto" w:fill="auto"/>
            <w:vAlign w:val="center"/>
          </w:tcPr>
          <w:p w14:paraId="1BFF58BD" w14:textId="77777777" w:rsidR="00D531CD" w:rsidRPr="00C57214" w:rsidRDefault="00D531CD" w:rsidP="0077264D">
            <w:pPr>
              <w:spacing w:line="276" w:lineRule="auto"/>
              <w:jc w:val="center"/>
              <w:textAlignment w:val="baseline"/>
              <w:rPr>
                <w:rFonts w:eastAsia="Times New Roman" w:cs="Arial"/>
                <w:b/>
                <w:lang w:eastAsia="en-GB"/>
              </w:rPr>
            </w:pPr>
            <w:r w:rsidRPr="00C57214">
              <w:rPr>
                <w:rFonts w:eastAsia="Times New Roman" w:cs="Arial"/>
                <w:b/>
                <w:lang w:eastAsia="en-GB"/>
              </w:rPr>
              <w:t>(2) Listed equity (passive)</w:t>
            </w:r>
          </w:p>
        </w:tc>
        <w:tc>
          <w:tcPr>
            <w:tcW w:w="1275" w:type="dxa"/>
            <w:gridSpan w:val="2"/>
            <w:tcBorders>
              <w:bottom w:val="single" w:sz="6" w:space="0" w:color="A6A6A6" w:themeColor="background1" w:themeShade="A6"/>
            </w:tcBorders>
            <w:shd w:val="clear" w:color="auto" w:fill="auto"/>
            <w:vAlign w:val="center"/>
          </w:tcPr>
          <w:p w14:paraId="2DFC1836" w14:textId="77777777" w:rsidR="00D531CD" w:rsidRPr="00C57214" w:rsidRDefault="00D531CD" w:rsidP="0077264D">
            <w:pPr>
              <w:spacing w:line="276" w:lineRule="auto"/>
              <w:jc w:val="center"/>
              <w:textAlignment w:val="baseline"/>
              <w:rPr>
                <w:rFonts w:eastAsia="Times New Roman" w:cs="Arial"/>
                <w:b/>
                <w:lang w:eastAsia="en-GB"/>
              </w:rPr>
            </w:pPr>
            <w:r w:rsidRPr="00C57214">
              <w:rPr>
                <w:rFonts w:eastAsia="Times New Roman" w:cs="Arial"/>
                <w:b/>
                <w:lang w:eastAsia="en-GB"/>
              </w:rPr>
              <w:t>(3) Fixed income (active)</w:t>
            </w:r>
          </w:p>
        </w:tc>
        <w:tc>
          <w:tcPr>
            <w:tcW w:w="1276" w:type="dxa"/>
            <w:tcBorders>
              <w:bottom w:val="single" w:sz="6" w:space="0" w:color="A6A6A6" w:themeColor="background1" w:themeShade="A6"/>
            </w:tcBorders>
            <w:shd w:val="clear" w:color="auto" w:fill="auto"/>
            <w:vAlign w:val="center"/>
          </w:tcPr>
          <w:p w14:paraId="3B39A962" w14:textId="77777777" w:rsidR="00D531CD" w:rsidRPr="00C57214" w:rsidRDefault="00D531CD" w:rsidP="0077264D">
            <w:pPr>
              <w:spacing w:line="276" w:lineRule="auto"/>
              <w:jc w:val="center"/>
              <w:textAlignment w:val="baseline"/>
              <w:rPr>
                <w:rFonts w:eastAsia="Times New Roman" w:cs="Arial"/>
                <w:b/>
                <w:lang w:eastAsia="en-GB"/>
              </w:rPr>
            </w:pPr>
            <w:r w:rsidRPr="00C57214">
              <w:rPr>
                <w:rFonts w:eastAsia="Times New Roman" w:cs="Arial"/>
                <w:b/>
                <w:lang w:eastAsia="en-GB"/>
              </w:rPr>
              <w:t>(4) Fixed income (passive)</w:t>
            </w:r>
          </w:p>
        </w:tc>
        <w:tc>
          <w:tcPr>
            <w:tcW w:w="1275" w:type="dxa"/>
            <w:gridSpan w:val="2"/>
            <w:tcBorders>
              <w:bottom w:val="single" w:sz="6" w:space="0" w:color="A6A6A6" w:themeColor="background1" w:themeShade="A6"/>
            </w:tcBorders>
            <w:shd w:val="clear" w:color="auto" w:fill="auto"/>
            <w:vAlign w:val="center"/>
          </w:tcPr>
          <w:p w14:paraId="2E23DF4E" w14:textId="77777777" w:rsidR="00D531CD" w:rsidRPr="00C57214" w:rsidRDefault="00D531CD" w:rsidP="0077264D">
            <w:pPr>
              <w:spacing w:line="276" w:lineRule="auto"/>
              <w:jc w:val="center"/>
              <w:textAlignment w:val="baseline"/>
              <w:rPr>
                <w:rFonts w:eastAsia="Times New Roman" w:cs="Arial"/>
                <w:b/>
                <w:lang w:eastAsia="en-GB"/>
              </w:rPr>
            </w:pPr>
            <w:r w:rsidRPr="00C57214">
              <w:rPr>
                <w:rFonts w:eastAsia="Times New Roman" w:cs="Arial"/>
                <w:b/>
                <w:lang w:eastAsia="en-GB"/>
              </w:rPr>
              <w:t>(5) Private equity</w:t>
            </w:r>
          </w:p>
        </w:tc>
        <w:tc>
          <w:tcPr>
            <w:tcW w:w="1275" w:type="dxa"/>
            <w:tcBorders>
              <w:bottom w:val="single" w:sz="6" w:space="0" w:color="A6A6A6" w:themeColor="background1" w:themeShade="A6"/>
            </w:tcBorders>
            <w:shd w:val="clear" w:color="auto" w:fill="auto"/>
            <w:vAlign w:val="center"/>
          </w:tcPr>
          <w:p w14:paraId="313A90D9" w14:textId="77777777" w:rsidR="00D531CD" w:rsidRPr="00C57214" w:rsidRDefault="00D531CD" w:rsidP="0077264D">
            <w:pPr>
              <w:spacing w:line="276" w:lineRule="auto"/>
              <w:jc w:val="center"/>
              <w:textAlignment w:val="baseline"/>
              <w:rPr>
                <w:rFonts w:eastAsia="Times New Roman" w:cs="Arial"/>
                <w:b/>
                <w:lang w:eastAsia="en-GB"/>
              </w:rPr>
            </w:pPr>
            <w:r w:rsidRPr="00C57214">
              <w:rPr>
                <w:rFonts w:eastAsia="Times New Roman" w:cs="Arial"/>
                <w:b/>
                <w:lang w:eastAsia="en-GB"/>
              </w:rPr>
              <w:t>(6) Real estate</w:t>
            </w:r>
          </w:p>
        </w:tc>
        <w:tc>
          <w:tcPr>
            <w:tcW w:w="1275" w:type="dxa"/>
            <w:gridSpan w:val="2"/>
            <w:tcBorders>
              <w:bottom w:val="single" w:sz="6" w:space="0" w:color="A6A6A6" w:themeColor="background1" w:themeShade="A6"/>
            </w:tcBorders>
            <w:shd w:val="clear" w:color="auto" w:fill="auto"/>
            <w:vAlign w:val="center"/>
          </w:tcPr>
          <w:p w14:paraId="2ED3A2AF" w14:textId="77777777" w:rsidR="00D531CD" w:rsidRPr="00C57214" w:rsidRDefault="00D531CD" w:rsidP="0077264D">
            <w:pPr>
              <w:spacing w:line="276" w:lineRule="auto"/>
              <w:jc w:val="center"/>
              <w:textAlignment w:val="baseline"/>
              <w:rPr>
                <w:rFonts w:eastAsia="Times New Roman" w:cs="Arial"/>
                <w:b/>
                <w:lang w:eastAsia="en-GB"/>
              </w:rPr>
            </w:pPr>
            <w:r w:rsidRPr="00C57214">
              <w:rPr>
                <w:rFonts w:eastAsia="Times New Roman" w:cs="Arial"/>
                <w:b/>
                <w:lang w:eastAsia="en-GB"/>
              </w:rPr>
              <w:t>(7) Infrastructure</w:t>
            </w:r>
          </w:p>
        </w:tc>
        <w:tc>
          <w:tcPr>
            <w:tcW w:w="1279" w:type="dxa"/>
            <w:tcBorders>
              <w:bottom w:val="single" w:sz="6" w:space="0" w:color="A6A6A6" w:themeColor="background1" w:themeShade="A6"/>
            </w:tcBorders>
            <w:shd w:val="clear" w:color="auto" w:fill="auto"/>
            <w:vAlign w:val="center"/>
          </w:tcPr>
          <w:p w14:paraId="0814E2DA" w14:textId="77777777" w:rsidR="00D531CD" w:rsidRPr="00C57214" w:rsidRDefault="00D531CD" w:rsidP="0077264D">
            <w:pPr>
              <w:spacing w:line="276" w:lineRule="auto"/>
              <w:jc w:val="center"/>
              <w:textAlignment w:val="baseline"/>
              <w:rPr>
                <w:rFonts w:eastAsia="Times New Roman" w:cs="Arial"/>
                <w:b/>
                <w:lang w:eastAsia="en-GB"/>
              </w:rPr>
            </w:pPr>
            <w:r w:rsidRPr="00C57214">
              <w:rPr>
                <w:rFonts w:eastAsia="Times New Roman" w:cs="Arial"/>
                <w:b/>
                <w:lang w:eastAsia="en-GB"/>
              </w:rPr>
              <w:t>(8) Hedge funds</w:t>
            </w:r>
          </w:p>
        </w:tc>
      </w:tr>
      <w:tr w:rsidR="002C36AD" w:rsidRPr="00544F01" w14:paraId="2611892A" w14:textId="77777777" w:rsidTr="005209A1">
        <w:trPr>
          <w:trHeight w:val="465"/>
        </w:trPr>
        <w:tc>
          <w:tcPr>
            <w:tcW w:w="3402"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D7E485" w14:textId="2BCD1D14" w:rsidR="00D531CD" w:rsidRPr="00544F01" w:rsidRDefault="00D531CD" w:rsidP="005D0C50">
            <w:pPr>
              <w:spacing w:line="276" w:lineRule="auto"/>
              <w:textAlignment w:val="baseline"/>
              <w:rPr>
                <w:rFonts w:eastAsia="Times New Roman" w:cs="Arial"/>
                <w:lang w:eastAsia="en-GB"/>
              </w:rPr>
            </w:pPr>
            <w:r w:rsidRPr="00544F01">
              <w:rPr>
                <w:rFonts w:eastAsia="Times New Roman" w:cs="Arial"/>
                <w:lang w:eastAsia="en-GB"/>
              </w:rPr>
              <w:t xml:space="preserve">(A) </w:t>
            </w:r>
            <w:hyperlink r:id="rId145" w:history="1">
              <w:r w:rsidR="00FA57FE" w:rsidRPr="0064633D">
                <w:rPr>
                  <w:rStyle w:val="Hyperlink"/>
                  <w:rFonts w:eastAsia="Times New Roman" w:cs="Arial"/>
                  <w:lang w:eastAsia="en-GB"/>
                </w:rPr>
                <w:t>Engagement</w:t>
              </w:r>
            </w:hyperlink>
            <w:r w:rsidRPr="00544F01">
              <w:rPr>
                <w:rFonts w:eastAsia="Times New Roman" w:cs="Arial"/>
                <w:lang w:eastAsia="en-GB"/>
              </w:rPr>
              <w:t xml:space="preserve"> with the</w:t>
            </w:r>
            <w:r w:rsidR="000F61EC" w:rsidRPr="00544F01">
              <w:rPr>
                <w:rFonts w:eastAsia="Times New Roman" w:cs="Arial"/>
                <w:lang w:eastAsia="en-GB"/>
              </w:rPr>
              <w:t>ir</w:t>
            </w:r>
            <w:r w:rsidRPr="00544F01">
              <w:rPr>
                <w:rFonts w:eastAsia="Times New Roman" w:cs="Arial"/>
                <w:lang w:eastAsia="en-GB"/>
              </w:rPr>
              <w:t xml:space="preserve"> investment professionals</w:t>
            </w:r>
            <w:r w:rsidR="00C42C47" w:rsidRPr="00544F01">
              <w:rPr>
                <w:rFonts w:eastAsia="Times New Roman" w:cs="Arial"/>
                <w:lang w:eastAsia="en-GB"/>
              </w:rPr>
              <w:t>,</w:t>
            </w:r>
            <w:r w:rsidRPr="00544F01">
              <w:rPr>
                <w:rFonts w:eastAsia="Times New Roman" w:cs="Arial"/>
                <w:lang w:eastAsia="en-GB"/>
              </w:rPr>
              <w:t xml:space="preserve"> investment committee </w:t>
            </w:r>
            <w:r w:rsidR="00416486" w:rsidRPr="00544F01">
              <w:rPr>
                <w:rFonts w:eastAsia="Times New Roman" w:cs="Arial"/>
                <w:lang w:eastAsia="en-GB"/>
              </w:rPr>
              <w:t xml:space="preserve">or other </w:t>
            </w:r>
            <w:r w:rsidR="00C42C47" w:rsidRPr="00544F01">
              <w:rPr>
                <w:rFonts w:eastAsia="Times New Roman" w:cs="Arial"/>
                <w:lang w:eastAsia="en-GB"/>
              </w:rPr>
              <w:t>representatives</w:t>
            </w:r>
          </w:p>
        </w:tc>
        <w:tc>
          <w:tcPr>
            <w:tcW w:w="1275" w:type="dxa"/>
            <w:shd w:val="clear" w:color="auto" w:fill="F2F2F2" w:themeFill="background1" w:themeFillShade="F2"/>
            <w:vAlign w:val="center"/>
          </w:tcPr>
          <w:p w14:paraId="2D668215"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5" w:type="dxa"/>
            <w:shd w:val="clear" w:color="auto" w:fill="auto"/>
            <w:vAlign w:val="center"/>
          </w:tcPr>
          <w:p w14:paraId="50992935"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5" w:type="dxa"/>
            <w:gridSpan w:val="2"/>
            <w:tcBorders>
              <w:bottom w:val="single" w:sz="6" w:space="0" w:color="A6A6A6" w:themeColor="background1" w:themeShade="A6"/>
            </w:tcBorders>
            <w:shd w:val="clear" w:color="auto" w:fill="FFFFFF" w:themeFill="background1"/>
            <w:vAlign w:val="center"/>
          </w:tcPr>
          <w:p w14:paraId="1ECEBE55"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5" w:type="dxa"/>
            <w:gridSpan w:val="2"/>
            <w:tcBorders>
              <w:bottom w:val="single" w:sz="6" w:space="0" w:color="A6A6A6" w:themeColor="background1" w:themeShade="A6"/>
            </w:tcBorders>
            <w:shd w:val="clear" w:color="auto" w:fill="FFFFFF" w:themeFill="background1"/>
            <w:vAlign w:val="center"/>
          </w:tcPr>
          <w:p w14:paraId="7C6881D1"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6" w:type="dxa"/>
            <w:tcBorders>
              <w:bottom w:val="single" w:sz="6" w:space="0" w:color="A6A6A6" w:themeColor="background1" w:themeShade="A6"/>
            </w:tcBorders>
            <w:shd w:val="clear" w:color="auto" w:fill="FFFFFF" w:themeFill="background1"/>
            <w:vAlign w:val="center"/>
          </w:tcPr>
          <w:p w14:paraId="50491EF1"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5" w:type="dxa"/>
            <w:gridSpan w:val="2"/>
            <w:tcBorders>
              <w:bottom w:val="single" w:sz="6" w:space="0" w:color="A6A6A6" w:themeColor="background1" w:themeShade="A6"/>
            </w:tcBorders>
            <w:shd w:val="clear" w:color="auto" w:fill="FFFFFF" w:themeFill="background1"/>
            <w:vAlign w:val="center"/>
          </w:tcPr>
          <w:p w14:paraId="2034F2AC"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5" w:type="dxa"/>
            <w:tcBorders>
              <w:bottom w:val="single" w:sz="6" w:space="0" w:color="A6A6A6" w:themeColor="background1" w:themeShade="A6"/>
            </w:tcBorders>
            <w:shd w:val="clear" w:color="auto" w:fill="FFFFFF" w:themeFill="background1"/>
            <w:vAlign w:val="center"/>
          </w:tcPr>
          <w:p w14:paraId="2A4E7246"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5" w:type="dxa"/>
            <w:gridSpan w:val="2"/>
            <w:tcBorders>
              <w:bottom w:val="single" w:sz="6" w:space="0" w:color="A6A6A6" w:themeColor="background1" w:themeShade="A6"/>
            </w:tcBorders>
            <w:shd w:val="clear" w:color="auto" w:fill="FFFFFF" w:themeFill="background1"/>
            <w:vAlign w:val="center"/>
          </w:tcPr>
          <w:p w14:paraId="1E82AD57"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9" w:type="dxa"/>
            <w:tcBorders>
              <w:bottom w:val="single" w:sz="6" w:space="0" w:color="A6A6A6" w:themeColor="background1" w:themeShade="A6"/>
            </w:tcBorders>
            <w:shd w:val="clear" w:color="auto" w:fill="FFFFFF" w:themeFill="background1"/>
            <w:vAlign w:val="center"/>
          </w:tcPr>
          <w:p w14:paraId="1640A824"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r>
      <w:tr w:rsidR="002C36AD" w:rsidRPr="00544F01" w14:paraId="7BB7D248" w14:textId="77777777" w:rsidTr="005209A1">
        <w:trPr>
          <w:trHeight w:val="465"/>
        </w:trPr>
        <w:tc>
          <w:tcPr>
            <w:tcW w:w="3402"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4C9403" w14:textId="27BDEB8A" w:rsidR="00D531CD" w:rsidRPr="00544F01" w:rsidRDefault="00D531CD" w:rsidP="005D0C50">
            <w:pPr>
              <w:spacing w:line="276" w:lineRule="auto"/>
              <w:textAlignment w:val="baseline"/>
              <w:rPr>
                <w:rFonts w:eastAsia="Times New Roman" w:cs="Arial"/>
                <w:lang w:eastAsia="en-GB"/>
              </w:rPr>
            </w:pPr>
            <w:r w:rsidRPr="00544F01">
              <w:rPr>
                <w:rFonts w:eastAsia="Times New Roman" w:cs="Arial"/>
                <w:lang w:eastAsia="en-GB"/>
              </w:rPr>
              <w:t>(B)</w:t>
            </w:r>
            <w:r w:rsidRPr="00544F01">
              <w:t xml:space="preserve"> </w:t>
            </w:r>
            <w:r w:rsidR="00FA57FE" w:rsidRPr="00544F01">
              <w:rPr>
                <w:rFonts w:eastAsia="Times New Roman" w:cs="Arial"/>
                <w:lang w:eastAsia="en-GB"/>
              </w:rPr>
              <w:t>Notification</w:t>
            </w:r>
            <w:r w:rsidRPr="00544F01">
              <w:rPr>
                <w:rFonts w:eastAsia="Times New Roman" w:cs="Arial"/>
                <w:lang w:eastAsia="en-GB"/>
              </w:rPr>
              <w:t xml:space="preserve"> about their placement on a watch list</w:t>
            </w:r>
            <w:r w:rsidR="008710DA" w:rsidRPr="00544F01">
              <w:rPr>
                <w:rFonts w:eastAsia="Times New Roman" w:cs="Arial"/>
                <w:lang w:eastAsia="en-GB"/>
              </w:rPr>
              <w:t xml:space="preserve"> or </w:t>
            </w:r>
            <w:r w:rsidR="00FD4F89" w:rsidRPr="00544F01">
              <w:rPr>
                <w:rFonts w:eastAsia="Times New Roman" w:cs="Arial"/>
                <w:lang w:eastAsia="en-GB"/>
              </w:rPr>
              <w:t xml:space="preserve">relationship </w:t>
            </w:r>
            <w:r w:rsidR="008453CB">
              <w:rPr>
                <w:rFonts w:eastAsia="Times New Roman" w:cs="Arial"/>
                <w:lang w:eastAsia="en-GB"/>
              </w:rPr>
              <w:t xml:space="preserve">coming </w:t>
            </w:r>
            <w:r w:rsidR="008710DA" w:rsidRPr="00544F01">
              <w:rPr>
                <w:rFonts w:eastAsia="Times New Roman" w:cs="Arial"/>
                <w:lang w:eastAsia="en-GB"/>
              </w:rPr>
              <w:t>under review</w:t>
            </w:r>
          </w:p>
        </w:tc>
        <w:tc>
          <w:tcPr>
            <w:tcW w:w="1275" w:type="dxa"/>
            <w:shd w:val="clear" w:color="auto" w:fill="F2F2F2" w:themeFill="background1" w:themeFillShade="F2"/>
            <w:vAlign w:val="center"/>
          </w:tcPr>
          <w:p w14:paraId="04D712E2"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5" w:type="dxa"/>
            <w:shd w:val="clear" w:color="auto" w:fill="auto"/>
            <w:vAlign w:val="center"/>
          </w:tcPr>
          <w:p w14:paraId="49FC08C5"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5" w:type="dxa"/>
            <w:gridSpan w:val="2"/>
            <w:tcBorders>
              <w:bottom w:val="single" w:sz="6" w:space="0" w:color="A6A6A6" w:themeColor="background1" w:themeShade="A6"/>
            </w:tcBorders>
            <w:shd w:val="clear" w:color="auto" w:fill="FFFFFF" w:themeFill="background1"/>
            <w:vAlign w:val="center"/>
          </w:tcPr>
          <w:p w14:paraId="64E94EE5"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5" w:type="dxa"/>
            <w:gridSpan w:val="2"/>
            <w:tcBorders>
              <w:bottom w:val="single" w:sz="6" w:space="0" w:color="A6A6A6" w:themeColor="background1" w:themeShade="A6"/>
            </w:tcBorders>
            <w:shd w:val="clear" w:color="auto" w:fill="FFFFFF" w:themeFill="background1"/>
            <w:vAlign w:val="center"/>
          </w:tcPr>
          <w:p w14:paraId="6584A585"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6" w:type="dxa"/>
            <w:tcBorders>
              <w:bottom w:val="single" w:sz="6" w:space="0" w:color="A6A6A6" w:themeColor="background1" w:themeShade="A6"/>
            </w:tcBorders>
            <w:shd w:val="clear" w:color="auto" w:fill="FFFFFF" w:themeFill="background1"/>
            <w:vAlign w:val="center"/>
          </w:tcPr>
          <w:p w14:paraId="2CCEC299"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5" w:type="dxa"/>
            <w:gridSpan w:val="2"/>
            <w:tcBorders>
              <w:bottom w:val="single" w:sz="6" w:space="0" w:color="A6A6A6" w:themeColor="background1" w:themeShade="A6"/>
            </w:tcBorders>
            <w:shd w:val="clear" w:color="auto" w:fill="FFFFFF" w:themeFill="background1"/>
            <w:vAlign w:val="center"/>
          </w:tcPr>
          <w:p w14:paraId="130C34E9"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5" w:type="dxa"/>
            <w:tcBorders>
              <w:bottom w:val="single" w:sz="6" w:space="0" w:color="A6A6A6" w:themeColor="background1" w:themeShade="A6"/>
            </w:tcBorders>
            <w:shd w:val="clear" w:color="auto" w:fill="FFFFFF" w:themeFill="background1"/>
            <w:vAlign w:val="center"/>
          </w:tcPr>
          <w:p w14:paraId="56569381"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5" w:type="dxa"/>
            <w:gridSpan w:val="2"/>
            <w:tcBorders>
              <w:bottom w:val="single" w:sz="6" w:space="0" w:color="A6A6A6" w:themeColor="background1" w:themeShade="A6"/>
            </w:tcBorders>
            <w:shd w:val="clear" w:color="auto" w:fill="FFFFFF" w:themeFill="background1"/>
            <w:vAlign w:val="center"/>
          </w:tcPr>
          <w:p w14:paraId="526592EE"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9" w:type="dxa"/>
            <w:tcBorders>
              <w:bottom w:val="single" w:sz="6" w:space="0" w:color="A6A6A6" w:themeColor="background1" w:themeShade="A6"/>
            </w:tcBorders>
            <w:shd w:val="clear" w:color="auto" w:fill="FFFFFF" w:themeFill="background1"/>
            <w:vAlign w:val="center"/>
          </w:tcPr>
          <w:p w14:paraId="1DC290DA"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r>
      <w:tr w:rsidR="002C36AD" w:rsidRPr="00544F01" w14:paraId="219CFA70" w14:textId="77777777" w:rsidTr="005209A1">
        <w:trPr>
          <w:trHeight w:val="465"/>
        </w:trPr>
        <w:tc>
          <w:tcPr>
            <w:tcW w:w="3402"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72309D" w14:textId="3C01CD1F" w:rsidR="0043593F" w:rsidRPr="00544F01" w:rsidRDefault="00D531CD" w:rsidP="00B43821">
            <w:pPr>
              <w:spacing w:line="276" w:lineRule="auto"/>
              <w:textAlignment w:val="baseline"/>
              <w:rPr>
                <w:rFonts w:eastAsia="Times New Roman" w:cs="Arial"/>
                <w:lang w:eastAsia="en-GB"/>
              </w:rPr>
            </w:pPr>
            <w:r w:rsidRPr="00544F01">
              <w:rPr>
                <w:rFonts w:eastAsia="Times New Roman" w:cs="Arial"/>
                <w:lang w:eastAsia="en-GB"/>
              </w:rPr>
              <w:t xml:space="preserve">(C) </w:t>
            </w:r>
            <w:r w:rsidR="0043593F" w:rsidRPr="00544F01">
              <w:rPr>
                <w:rFonts w:eastAsia="Times New Roman" w:cs="Arial"/>
                <w:lang w:eastAsia="en-GB"/>
              </w:rPr>
              <w:t xml:space="preserve">Reduction of </w:t>
            </w:r>
            <w:r w:rsidR="000E62AD" w:rsidRPr="00544F01">
              <w:rPr>
                <w:rFonts w:eastAsia="Times New Roman" w:cs="Arial"/>
                <w:lang w:eastAsia="en-GB"/>
              </w:rPr>
              <w:t xml:space="preserve">capital </w:t>
            </w:r>
            <w:r w:rsidR="0043593F" w:rsidRPr="00544F01">
              <w:rPr>
                <w:rFonts w:eastAsia="Times New Roman" w:cs="Arial"/>
                <w:lang w:eastAsia="en-GB"/>
              </w:rPr>
              <w:t xml:space="preserve">allocation to </w:t>
            </w:r>
            <w:r w:rsidR="00B43821" w:rsidRPr="00544F01">
              <w:rPr>
                <w:rFonts w:eastAsia="Times New Roman" w:cs="Arial"/>
                <w:lang w:eastAsia="en-GB"/>
              </w:rPr>
              <w:t>the external</w:t>
            </w:r>
            <w:r w:rsidR="0043593F" w:rsidRPr="00544F01">
              <w:rPr>
                <w:rFonts w:eastAsia="Times New Roman" w:cs="Arial"/>
                <w:lang w:eastAsia="en-GB"/>
              </w:rPr>
              <w:t xml:space="preserve"> investment manager</w:t>
            </w:r>
            <w:r w:rsidR="003B3472" w:rsidRPr="00544F01">
              <w:rPr>
                <w:rFonts w:eastAsia="Times New Roman" w:cs="Arial"/>
                <w:lang w:eastAsia="en-GB"/>
              </w:rPr>
              <w:t>s</w:t>
            </w:r>
            <w:r w:rsidR="0043593F" w:rsidRPr="00544F01">
              <w:rPr>
                <w:rFonts w:eastAsia="Times New Roman" w:cs="Arial"/>
                <w:lang w:eastAsia="en-GB"/>
              </w:rPr>
              <w:t xml:space="preserve"> until any concerns have been rectified</w:t>
            </w:r>
          </w:p>
        </w:tc>
        <w:tc>
          <w:tcPr>
            <w:tcW w:w="1275" w:type="dxa"/>
            <w:shd w:val="clear" w:color="auto" w:fill="F2F2F2" w:themeFill="background1" w:themeFillShade="F2"/>
            <w:vAlign w:val="center"/>
          </w:tcPr>
          <w:p w14:paraId="3FBFD200"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5" w:type="dxa"/>
            <w:shd w:val="clear" w:color="auto" w:fill="auto"/>
            <w:vAlign w:val="center"/>
          </w:tcPr>
          <w:p w14:paraId="3CE8111C"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5" w:type="dxa"/>
            <w:gridSpan w:val="2"/>
            <w:tcBorders>
              <w:bottom w:val="single" w:sz="6" w:space="0" w:color="A6A6A6" w:themeColor="background1" w:themeShade="A6"/>
            </w:tcBorders>
            <w:shd w:val="clear" w:color="auto" w:fill="FFFFFF" w:themeFill="background1"/>
            <w:vAlign w:val="center"/>
          </w:tcPr>
          <w:p w14:paraId="2DE5211C"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5" w:type="dxa"/>
            <w:gridSpan w:val="2"/>
            <w:tcBorders>
              <w:bottom w:val="single" w:sz="6" w:space="0" w:color="A6A6A6" w:themeColor="background1" w:themeShade="A6"/>
            </w:tcBorders>
            <w:shd w:val="clear" w:color="auto" w:fill="FFFFFF" w:themeFill="background1"/>
            <w:vAlign w:val="center"/>
          </w:tcPr>
          <w:p w14:paraId="4A340304"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6" w:type="dxa"/>
            <w:tcBorders>
              <w:bottom w:val="single" w:sz="6" w:space="0" w:color="A6A6A6" w:themeColor="background1" w:themeShade="A6"/>
            </w:tcBorders>
            <w:shd w:val="clear" w:color="auto" w:fill="FFFFFF" w:themeFill="background1"/>
            <w:vAlign w:val="center"/>
          </w:tcPr>
          <w:p w14:paraId="4864941C"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5" w:type="dxa"/>
            <w:gridSpan w:val="2"/>
            <w:tcBorders>
              <w:bottom w:val="single" w:sz="6" w:space="0" w:color="A6A6A6" w:themeColor="background1" w:themeShade="A6"/>
            </w:tcBorders>
            <w:shd w:val="clear" w:color="auto" w:fill="FFFFFF" w:themeFill="background1"/>
            <w:vAlign w:val="center"/>
          </w:tcPr>
          <w:p w14:paraId="5592BFFA"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5" w:type="dxa"/>
            <w:tcBorders>
              <w:bottom w:val="single" w:sz="6" w:space="0" w:color="A6A6A6" w:themeColor="background1" w:themeShade="A6"/>
            </w:tcBorders>
            <w:shd w:val="clear" w:color="auto" w:fill="FFFFFF" w:themeFill="background1"/>
            <w:vAlign w:val="center"/>
          </w:tcPr>
          <w:p w14:paraId="79DBB06F"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5" w:type="dxa"/>
            <w:gridSpan w:val="2"/>
            <w:tcBorders>
              <w:bottom w:val="single" w:sz="6" w:space="0" w:color="A6A6A6" w:themeColor="background1" w:themeShade="A6"/>
            </w:tcBorders>
            <w:shd w:val="clear" w:color="auto" w:fill="FFFFFF" w:themeFill="background1"/>
            <w:vAlign w:val="center"/>
          </w:tcPr>
          <w:p w14:paraId="7C0C91A0"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9" w:type="dxa"/>
            <w:tcBorders>
              <w:bottom w:val="single" w:sz="6" w:space="0" w:color="A6A6A6" w:themeColor="background1" w:themeShade="A6"/>
            </w:tcBorders>
            <w:shd w:val="clear" w:color="auto" w:fill="FFFFFF" w:themeFill="background1"/>
            <w:vAlign w:val="center"/>
          </w:tcPr>
          <w:p w14:paraId="093B9858"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r>
      <w:tr w:rsidR="002C36AD" w:rsidRPr="00544F01" w14:paraId="7B34EFAB" w14:textId="77777777" w:rsidTr="005209A1">
        <w:trPr>
          <w:trHeight w:val="465"/>
        </w:trPr>
        <w:tc>
          <w:tcPr>
            <w:tcW w:w="3402"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4E01790" w14:textId="441D1534" w:rsidR="00D531CD" w:rsidRPr="00544F01" w:rsidRDefault="00D531CD" w:rsidP="005D0C50">
            <w:pPr>
              <w:spacing w:line="276" w:lineRule="auto"/>
              <w:textAlignment w:val="baseline"/>
              <w:rPr>
                <w:rFonts w:eastAsia="Times New Roman" w:cs="Arial"/>
                <w:lang w:eastAsia="en-GB"/>
              </w:rPr>
            </w:pPr>
            <w:r w:rsidRPr="00544F01">
              <w:rPr>
                <w:rFonts w:eastAsia="Times New Roman" w:cs="Arial"/>
                <w:lang w:eastAsia="en-GB"/>
              </w:rPr>
              <w:t xml:space="preserve">(D) </w:t>
            </w:r>
            <w:r w:rsidR="003155F1" w:rsidRPr="00544F01">
              <w:rPr>
                <w:rFonts w:eastAsia="Times New Roman" w:cs="Arial"/>
                <w:lang w:eastAsia="en-GB"/>
              </w:rPr>
              <w:t>Termination of</w:t>
            </w:r>
            <w:r w:rsidRPr="00544F01">
              <w:rPr>
                <w:rFonts w:eastAsia="Times New Roman" w:cs="Arial"/>
                <w:lang w:eastAsia="en-GB"/>
              </w:rPr>
              <w:t xml:space="preserve"> the contract if failings persist over a (notified) period</w:t>
            </w:r>
            <w:r w:rsidR="001E4A03" w:rsidRPr="00544F01">
              <w:rPr>
                <w:rFonts w:eastAsia="Times New Roman" w:cs="Arial"/>
                <w:lang w:eastAsia="en-GB"/>
              </w:rPr>
              <w:t xml:space="preserve">, including </w:t>
            </w:r>
            <w:r w:rsidR="006B6E0D">
              <w:rPr>
                <w:rFonts w:eastAsia="Times New Roman" w:cs="Arial"/>
                <w:lang w:eastAsia="en-GB"/>
              </w:rPr>
              <w:t xml:space="preserve">an </w:t>
            </w:r>
            <w:r w:rsidR="001E4A03" w:rsidRPr="00544F01">
              <w:rPr>
                <w:rFonts w:eastAsia="Times New Roman" w:cs="Arial"/>
                <w:lang w:eastAsia="en-GB"/>
              </w:rPr>
              <w:t>explanation of</w:t>
            </w:r>
            <w:r w:rsidRPr="00544F01">
              <w:rPr>
                <w:rFonts w:eastAsia="Times New Roman" w:cs="Arial"/>
                <w:lang w:eastAsia="en-GB"/>
              </w:rPr>
              <w:t xml:space="preserve"> the reasons for termination</w:t>
            </w:r>
          </w:p>
        </w:tc>
        <w:tc>
          <w:tcPr>
            <w:tcW w:w="1275" w:type="dxa"/>
            <w:shd w:val="clear" w:color="auto" w:fill="F2F2F2" w:themeFill="background1" w:themeFillShade="F2"/>
            <w:vAlign w:val="center"/>
          </w:tcPr>
          <w:p w14:paraId="53F4E194"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5" w:type="dxa"/>
            <w:shd w:val="clear" w:color="auto" w:fill="auto"/>
            <w:vAlign w:val="center"/>
          </w:tcPr>
          <w:p w14:paraId="747EC4C0"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5" w:type="dxa"/>
            <w:gridSpan w:val="2"/>
            <w:tcBorders>
              <w:bottom w:val="single" w:sz="6" w:space="0" w:color="A6A6A6" w:themeColor="background1" w:themeShade="A6"/>
            </w:tcBorders>
            <w:shd w:val="clear" w:color="auto" w:fill="FFFFFF" w:themeFill="background1"/>
            <w:vAlign w:val="center"/>
          </w:tcPr>
          <w:p w14:paraId="3E4EFFB9"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5" w:type="dxa"/>
            <w:gridSpan w:val="2"/>
            <w:tcBorders>
              <w:bottom w:val="single" w:sz="6" w:space="0" w:color="A6A6A6" w:themeColor="background1" w:themeShade="A6"/>
            </w:tcBorders>
            <w:shd w:val="clear" w:color="auto" w:fill="FFFFFF" w:themeFill="background1"/>
            <w:vAlign w:val="center"/>
          </w:tcPr>
          <w:p w14:paraId="77B52D5A"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6" w:type="dxa"/>
            <w:tcBorders>
              <w:bottom w:val="single" w:sz="6" w:space="0" w:color="A6A6A6" w:themeColor="background1" w:themeShade="A6"/>
            </w:tcBorders>
            <w:shd w:val="clear" w:color="auto" w:fill="FFFFFF" w:themeFill="background1"/>
            <w:vAlign w:val="center"/>
          </w:tcPr>
          <w:p w14:paraId="7C99CB08"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5" w:type="dxa"/>
            <w:gridSpan w:val="2"/>
            <w:tcBorders>
              <w:bottom w:val="single" w:sz="6" w:space="0" w:color="A6A6A6" w:themeColor="background1" w:themeShade="A6"/>
            </w:tcBorders>
            <w:shd w:val="clear" w:color="auto" w:fill="FFFFFF" w:themeFill="background1"/>
            <w:vAlign w:val="center"/>
          </w:tcPr>
          <w:p w14:paraId="330EDD21"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5" w:type="dxa"/>
            <w:tcBorders>
              <w:bottom w:val="single" w:sz="6" w:space="0" w:color="A6A6A6" w:themeColor="background1" w:themeShade="A6"/>
            </w:tcBorders>
            <w:shd w:val="clear" w:color="auto" w:fill="FFFFFF" w:themeFill="background1"/>
            <w:vAlign w:val="center"/>
          </w:tcPr>
          <w:p w14:paraId="5C461221"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5" w:type="dxa"/>
            <w:gridSpan w:val="2"/>
            <w:tcBorders>
              <w:bottom w:val="single" w:sz="6" w:space="0" w:color="A6A6A6" w:themeColor="background1" w:themeShade="A6"/>
            </w:tcBorders>
            <w:shd w:val="clear" w:color="auto" w:fill="FFFFFF" w:themeFill="background1"/>
            <w:vAlign w:val="center"/>
          </w:tcPr>
          <w:p w14:paraId="07325F59"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9" w:type="dxa"/>
            <w:tcBorders>
              <w:bottom w:val="single" w:sz="6" w:space="0" w:color="A6A6A6" w:themeColor="background1" w:themeShade="A6"/>
            </w:tcBorders>
            <w:shd w:val="clear" w:color="auto" w:fill="FFFFFF" w:themeFill="background1"/>
            <w:vAlign w:val="center"/>
          </w:tcPr>
          <w:p w14:paraId="32808744"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r>
      <w:tr w:rsidR="002C36AD" w:rsidRPr="00544F01" w14:paraId="572ADDEE" w14:textId="77777777" w:rsidTr="005209A1">
        <w:trPr>
          <w:trHeight w:val="465"/>
        </w:trPr>
        <w:tc>
          <w:tcPr>
            <w:tcW w:w="3402"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DCE527F" w14:textId="26ADD0C2" w:rsidR="00D531CD" w:rsidRPr="00544F01" w:rsidRDefault="00D531CD" w:rsidP="005D0C50">
            <w:pPr>
              <w:spacing w:line="276" w:lineRule="auto"/>
              <w:textAlignment w:val="baseline"/>
              <w:rPr>
                <w:rFonts w:eastAsia="Times New Roman" w:cs="Arial"/>
                <w:lang w:eastAsia="en-GB"/>
              </w:rPr>
            </w:pPr>
            <w:r w:rsidRPr="00544F01">
              <w:rPr>
                <w:rFonts w:eastAsia="Times New Roman" w:cs="Arial"/>
                <w:lang w:eastAsia="en-GB"/>
              </w:rPr>
              <w:lastRenderedPageBreak/>
              <w:t xml:space="preserve">(E) </w:t>
            </w:r>
            <w:r w:rsidR="00D93F19" w:rsidRPr="00544F01">
              <w:rPr>
                <w:rFonts w:eastAsia="Times New Roman" w:cs="Arial"/>
                <w:lang w:eastAsia="en-GB"/>
              </w:rPr>
              <w:t>Hold</w:t>
            </w:r>
            <w:r w:rsidR="005F643C" w:rsidRPr="00544F01">
              <w:rPr>
                <w:rFonts w:eastAsia="Times New Roman" w:cs="Arial"/>
                <w:lang w:eastAsia="en-GB"/>
              </w:rPr>
              <w:t>ing</w:t>
            </w:r>
            <w:r w:rsidRPr="00544F01">
              <w:rPr>
                <w:rFonts w:eastAsia="Times New Roman" w:cs="Arial"/>
                <w:lang w:eastAsia="en-GB"/>
              </w:rPr>
              <w:t xml:space="preserve"> </w:t>
            </w:r>
            <w:r w:rsidR="00076498" w:rsidRPr="00544F01">
              <w:rPr>
                <w:rFonts w:eastAsia="Times New Roman" w:cs="Arial"/>
                <w:lang w:eastAsia="en-GB"/>
              </w:rPr>
              <w:t>o</w:t>
            </w:r>
            <w:r w:rsidR="00B92EF1" w:rsidRPr="00544F01">
              <w:rPr>
                <w:rFonts w:eastAsia="Times New Roman" w:cs="Arial"/>
                <w:lang w:eastAsia="en-GB"/>
              </w:rPr>
              <w:t>ff</w:t>
            </w:r>
            <w:r w:rsidRPr="00544F01">
              <w:rPr>
                <w:rFonts w:eastAsia="Times New Roman" w:cs="Arial"/>
                <w:lang w:eastAsia="en-GB"/>
              </w:rPr>
              <w:t xml:space="preserve"> select</w:t>
            </w:r>
            <w:r w:rsidR="005F643C" w:rsidRPr="00544F01">
              <w:rPr>
                <w:rFonts w:eastAsia="Times New Roman" w:cs="Arial"/>
                <w:lang w:eastAsia="en-GB"/>
              </w:rPr>
              <w:t>i</w:t>
            </w:r>
            <w:r w:rsidR="00076498" w:rsidRPr="00544F01">
              <w:rPr>
                <w:rFonts w:eastAsia="Times New Roman" w:cs="Arial"/>
                <w:lang w:eastAsia="en-GB"/>
              </w:rPr>
              <w:t>ng</w:t>
            </w:r>
            <w:r w:rsidRPr="00544F01">
              <w:rPr>
                <w:rFonts w:eastAsia="Times New Roman" w:cs="Arial"/>
                <w:lang w:eastAsia="en-GB"/>
              </w:rPr>
              <w:t xml:space="preserve"> the</w:t>
            </w:r>
            <w:r w:rsidR="00C079C8" w:rsidRPr="00544F01">
              <w:rPr>
                <w:rFonts w:eastAsia="Times New Roman" w:cs="Arial"/>
                <w:lang w:eastAsia="en-GB"/>
              </w:rPr>
              <w:t xml:space="preserve"> external</w:t>
            </w:r>
            <w:r w:rsidRPr="00544F01">
              <w:rPr>
                <w:rFonts w:eastAsia="Times New Roman" w:cs="Arial"/>
                <w:lang w:eastAsia="en-GB"/>
              </w:rPr>
              <w:t xml:space="preserve"> </w:t>
            </w:r>
            <w:r w:rsidR="000620C3" w:rsidRPr="00544F01">
              <w:rPr>
                <w:rFonts w:eastAsia="Times New Roman" w:cs="Arial"/>
                <w:lang w:eastAsia="en-GB"/>
              </w:rPr>
              <w:t xml:space="preserve">investment </w:t>
            </w:r>
            <w:r w:rsidRPr="00544F01">
              <w:rPr>
                <w:rFonts w:eastAsia="Times New Roman" w:cs="Arial"/>
                <w:lang w:eastAsia="en-GB"/>
              </w:rPr>
              <w:t>manager</w:t>
            </w:r>
            <w:r w:rsidR="003B3472" w:rsidRPr="00544F01">
              <w:rPr>
                <w:rFonts w:eastAsia="Times New Roman" w:cs="Arial"/>
                <w:lang w:eastAsia="en-GB"/>
              </w:rPr>
              <w:t>s</w:t>
            </w:r>
            <w:r w:rsidRPr="00544F01">
              <w:rPr>
                <w:rFonts w:eastAsia="Times New Roman" w:cs="Arial"/>
                <w:lang w:eastAsia="en-GB"/>
              </w:rPr>
              <w:t xml:space="preserve"> for new mandates or allocat</w:t>
            </w:r>
            <w:r w:rsidR="00076498" w:rsidRPr="00544F01">
              <w:rPr>
                <w:rFonts w:eastAsia="Times New Roman" w:cs="Arial"/>
                <w:lang w:eastAsia="en-GB"/>
              </w:rPr>
              <w:t>ing</w:t>
            </w:r>
            <w:r w:rsidRPr="00544F01">
              <w:rPr>
                <w:rFonts w:eastAsia="Times New Roman" w:cs="Arial"/>
                <w:lang w:eastAsia="en-GB"/>
              </w:rPr>
              <w:t xml:space="preserve"> additional capital until </w:t>
            </w:r>
            <w:r w:rsidR="00941E9C" w:rsidRPr="00544F01">
              <w:rPr>
                <w:rFonts w:eastAsia="Times New Roman" w:cs="Arial"/>
                <w:lang w:eastAsia="en-GB"/>
              </w:rPr>
              <w:t>any concerns have been rectified</w:t>
            </w:r>
          </w:p>
        </w:tc>
        <w:tc>
          <w:tcPr>
            <w:tcW w:w="1275" w:type="dxa"/>
            <w:shd w:val="clear" w:color="auto" w:fill="F2F2F2" w:themeFill="background1" w:themeFillShade="F2"/>
            <w:vAlign w:val="center"/>
          </w:tcPr>
          <w:p w14:paraId="0F3F84A4"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5" w:type="dxa"/>
            <w:shd w:val="clear" w:color="auto" w:fill="auto"/>
            <w:vAlign w:val="center"/>
          </w:tcPr>
          <w:p w14:paraId="12D04B64"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5" w:type="dxa"/>
            <w:gridSpan w:val="2"/>
            <w:tcBorders>
              <w:bottom w:val="single" w:sz="6" w:space="0" w:color="A6A6A6" w:themeColor="background1" w:themeShade="A6"/>
            </w:tcBorders>
            <w:shd w:val="clear" w:color="auto" w:fill="FFFFFF" w:themeFill="background1"/>
            <w:vAlign w:val="center"/>
          </w:tcPr>
          <w:p w14:paraId="5BE8FD90"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5" w:type="dxa"/>
            <w:gridSpan w:val="2"/>
            <w:tcBorders>
              <w:bottom w:val="single" w:sz="6" w:space="0" w:color="A6A6A6" w:themeColor="background1" w:themeShade="A6"/>
            </w:tcBorders>
            <w:shd w:val="clear" w:color="auto" w:fill="FFFFFF" w:themeFill="background1"/>
            <w:vAlign w:val="center"/>
          </w:tcPr>
          <w:p w14:paraId="14546D09"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6" w:type="dxa"/>
            <w:tcBorders>
              <w:bottom w:val="single" w:sz="6" w:space="0" w:color="A6A6A6" w:themeColor="background1" w:themeShade="A6"/>
            </w:tcBorders>
            <w:shd w:val="clear" w:color="auto" w:fill="FFFFFF" w:themeFill="background1"/>
            <w:vAlign w:val="center"/>
          </w:tcPr>
          <w:p w14:paraId="05E79F15"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5" w:type="dxa"/>
            <w:gridSpan w:val="2"/>
            <w:tcBorders>
              <w:bottom w:val="single" w:sz="6" w:space="0" w:color="A6A6A6" w:themeColor="background1" w:themeShade="A6"/>
            </w:tcBorders>
            <w:shd w:val="clear" w:color="auto" w:fill="FFFFFF" w:themeFill="background1"/>
            <w:vAlign w:val="center"/>
          </w:tcPr>
          <w:p w14:paraId="21CE8D92"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5" w:type="dxa"/>
            <w:tcBorders>
              <w:bottom w:val="single" w:sz="6" w:space="0" w:color="A6A6A6" w:themeColor="background1" w:themeShade="A6"/>
            </w:tcBorders>
            <w:shd w:val="clear" w:color="auto" w:fill="FFFFFF" w:themeFill="background1"/>
            <w:vAlign w:val="center"/>
          </w:tcPr>
          <w:p w14:paraId="0C19E293"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5" w:type="dxa"/>
            <w:gridSpan w:val="2"/>
            <w:tcBorders>
              <w:bottom w:val="single" w:sz="6" w:space="0" w:color="A6A6A6" w:themeColor="background1" w:themeShade="A6"/>
            </w:tcBorders>
            <w:shd w:val="clear" w:color="auto" w:fill="FFFFFF" w:themeFill="background1"/>
            <w:vAlign w:val="center"/>
          </w:tcPr>
          <w:p w14:paraId="5815CE49"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9" w:type="dxa"/>
            <w:tcBorders>
              <w:bottom w:val="single" w:sz="6" w:space="0" w:color="A6A6A6" w:themeColor="background1" w:themeShade="A6"/>
            </w:tcBorders>
            <w:shd w:val="clear" w:color="auto" w:fill="FFFFFF" w:themeFill="background1"/>
            <w:vAlign w:val="center"/>
          </w:tcPr>
          <w:p w14:paraId="579798CA"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r>
      <w:tr w:rsidR="002C36AD" w:rsidRPr="00544F01" w14:paraId="6E8A49E2" w14:textId="77777777" w:rsidTr="005209A1">
        <w:trPr>
          <w:trHeight w:val="465"/>
        </w:trPr>
        <w:tc>
          <w:tcPr>
            <w:tcW w:w="3402"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F2C4E7F" w14:textId="119DEE00" w:rsidR="000620C3" w:rsidRPr="00544F01" w:rsidRDefault="00D531CD" w:rsidP="005D0C50">
            <w:pPr>
              <w:spacing w:line="276" w:lineRule="auto"/>
              <w:textAlignment w:val="baseline"/>
              <w:rPr>
                <w:rFonts w:eastAsia="Times New Roman" w:cs="Arial"/>
                <w:lang w:eastAsia="en-GB"/>
              </w:rPr>
            </w:pPr>
            <w:r w:rsidRPr="00544F01">
              <w:rPr>
                <w:rFonts w:eastAsia="Times New Roman" w:cs="Arial"/>
                <w:lang w:eastAsia="en-GB"/>
              </w:rPr>
              <w:t>(F) Other</w:t>
            </w:r>
          </w:p>
          <w:p w14:paraId="7C219A26" w14:textId="6E16A6FF" w:rsidR="00D531CD" w:rsidRPr="00544F01" w:rsidRDefault="00244776" w:rsidP="005D0C50">
            <w:pPr>
              <w:spacing w:line="276" w:lineRule="auto"/>
              <w:textAlignment w:val="baseline"/>
              <w:rPr>
                <w:rFonts w:eastAsia="Times New Roman" w:cs="Arial"/>
                <w:lang w:eastAsia="en-GB"/>
              </w:rPr>
            </w:pPr>
            <w:r w:rsidRPr="00544F01">
              <w:t>S</w:t>
            </w:r>
            <w:r w:rsidR="00D531CD" w:rsidRPr="00544F01">
              <w:t>pecify: ____ [</w:t>
            </w:r>
            <w:r w:rsidR="000620C3" w:rsidRPr="00544F01">
              <w:t>Mandatory f</w:t>
            </w:r>
            <w:r w:rsidR="00D531CD" w:rsidRPr="00544F01">
              <w:t>ree text: small]</w:t>
            </w:r>
          </w:p>
        </w:tc>
        <w:tc>
          <w:tcPr>
            <w:tcW w:w="1275" w:type="dxa"/>
            <w:shd w:val="clear" w:color="auto" w:fill="F2F2F2" w:themeFill="background1" w:themeFillShade="F2"/>
            <w:vAlign w:val="center"/>
          </w:tcPr>
          <w:p w14:paraId="302398EB"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5" w:type="dxa"/>
            <w:shd w:val="clear" w:color="auto" w:fill="auto"/>
            <w:vAlign w:val="center"/>
          </w:tcPr>
          <w:p w14:paraId="60AE459D"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5" w:type="dxa"/>
            <w:gridSpan w:val="2"/>
            <w:tcBorders>
              <w:bottom w:val="single" w:sz="6" w:space="0" w:color="A6A6A6" w:themeColor="background1" w:themeShade="A6"/>
            </w:tcBorders>
            <w:shd w:val="clear" w:color="auto" w:fill="FFFFFF" w:themeFill="background1"/>
            <w:vAlign w:val="center"/>
          </w:tcPr>
          <w:p w14:paraId="18B17480"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5" w:type="dxa"/>
            <w:gridSpan w:val="2"/>
            <w:tcBorders>
              <w:bottom w:val="single" w:sz="6" w:space="0" w:color="A6A6A6" w:themeColor="background1" w:themeShade="A6"/>
            </w:tcBorders>
            <w:shd w:val="clear" w:color="auto" w:fill="FFFFFF" w:themeFill="background1"/>
            <w:vAlign w:val="center"/>
          </w:tcPr>
          <w:p w14:paraId="6ACF0B85"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6" w:type="dxa"/>
            <w:tcBorders>
              <w:bottom w:val="single" w:sz="6" w:space="0" w:color="A6A6A6" w:themeColor="background1" w:themeShade="A6"/>
            </w:tcBorders>
            <w:shd w:val="clear" w:color="auto" w:fill="FFFFFF" w:themeFill="background1"/>
            <w:vAlign w:val="center"/>
          </w:tcPr>
          <w:p w14:paraId="23F9CFED"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5" w:type="dxa"/>
            <w:gridSpan w:val="2"/>
            <w:tcBorders>
              <w:bottom w:val="single" w:sz="6" w:space="0" w:color="A6A6A6" w:themeColor="background1" w:themeShade="A6"/>
            </w:tcBorders>
            <w:shd w:val="clear" w:color="auto" w:fill="FFFFFF" w:themeFill="background1"/>
            <w:vAlign w:val="center"/>
          </w:tcPr>
          <w:p w14:paraId="41AA6C12"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5" w:type="dxa"/>
            <w:tcBorders>
              <w:bottom w:val="single" w:sz="6" w:space="0" w:color="A6A6A6" w:themeColor="background1" w:themeShade="A6"/>
            </w:tcBorders>
            <w:shd w:val="clear" w:color="auto" w:fill="FFFFFF" w:themeFill="background1"/>
            <w:vAlign w:val="center"/>
          </w:tcPr>
          <w:p w14:paraId="4200D87D"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5" w:type="dxa"/>
            <w:gridSpan w:val="2"/>
            <w:tcBorders>
              <w:bottom w:val="single" w:sz="6" w:space="0" w:color="A6A6A6" w:themeColor="background1" w:themeShade="A6"/>
            </w:tcBorders>
            <w:shd w:val="clear" w:color="auto" w:fill="FFFFFF" w:themeFill="background1"/>
            <w:vAlign w:val="center"/>
          </w:tcPr>
          <w:p w14:paraId="357E071B"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c>
          <w:tcPr>
            <w:tcW w:w="1279" w:type="dxa"/>
            <w:tcBorders>
              <w:bottom w:val="single" w:sz="6" w:space="0" w:color="A6A6A6" w:themeColor="background1" w:themeShade="A6"/>
            </w:tcBorders>
            <w:shd w:val="clear" w:color="auto" w:fill="FFFFFF" w:themeFill="background1"/>
            <w:vAlign w:val="center"/>
          </w:tcPr>
          <w:p w14:paraId="3EE36C87" w14:textId="77777777" w:rsidR="00D531CD" w:rsidRPr="00544F01" w:rsidRDefault="00D531CD" w:rsidP="005209A1">
            <w:pPr>
              <w:pStyle w:val="ListParagraph"/>
              <w:numPr>
                <w:ilvl w:val="0"/>
                <w:numId w:val="23"/>
              </w:numPr>
              <w:spacing w:line="276" w:lineRule="auto"/>
              <w:ind w:left="312" w:hanging="284"/>
              <w:jc w:val="center"/>
              <w:textAlignment w:val="baseline"/>
              <w:rPr>
                <w:rFonts w:eastAsia="Times New Roman" w:cs="Arial"/>
                <w:lang w:eastAsia="en-GB"/>
              </w:rPr>
            </w:pPr>
          </w:p>
        </w:tc>
      </w:tr>
      <w:tr w:rsidR="002C36AD" w:rsidRPr="00544F01" w14:paraId="1250D802" w14:textId="77777777" w:rsidTr="005209A1">
        <w:trPr>
          <w:trHeight w:val="465"/>
        </w:trPr>
        <w:tc>
          <w:tcPr>
            <w:tcW w:w="3402"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94BCD39" w14:textId="15AD6FF8" w:rsidR="00D531CD" w:rsidRPr="00544F01" w:rsidRDefault="00D531CD" w:rsidP="005D0C50">
            <w:pPr>
              <w:spacing w:line="276" w:lineRule="auto"/>
              <w:textAlignment w:val="baseline"/>
              <w:rPr>
                <w:rFonts w:eastAsia="Times New Roman" w:cs="Arial"/>
                <w:lang w:eastAsia="en-GB"/>
              </w:rPr>
            </w:pPr>
            <w:r w:rsidRPr="00544F01">
              <w:rPr>
                <w:rFonts w:eastAsia="Times New Roman" w:cs="Arial"/>
                <w:lang w:eastAsia="en-GB"/>
              </w:rPr>
              <w:t xml:space="preserve">(G) Our organisation does not have a formal escalation process to address concerns raised </w:t>
            </w:r>
            <w:r w:rsidR="003C1AB7" w:rsidRPr="00544F01">
              <w:rPr>
                <w:rFonts w:eastAsia="Times New Roman" w:cs="Arial"/>
                <w:lang w:eastAsia="en-GB"/>
              </w:rPr>
              <w:t>during</w:t>
            </w:r>
            <w:r w:rsidRPr="00544F01">
              <w:rPr>
                <w:rFonts w:eastAsia="Times New Roman" w:cs="Arial"/>
                <w:lang w:eastAsia="en-GB"/>
              </w:rPr>
              <w:t xml:space="preserve"> monitoring</w:t>
            </w:r>
          </w:p>
        </w:tc>
        <w:tc>
          <w:tcPr>
            <w:tcW w:w="1275" w:type="dxa"/>
            <w:tcBorders>
              <w:bottom w:val="single" w:sz="6" w:space="0" w:color="A6A6A6" w:themeColor="background1" w:themeShade="A6"/>
            </w:tcBorders>
            <w:shd w:val="clear" w:color="auto" w:fill="F2F2F2" w:themeFill="background1" w:themeFillShade="F2"/>
            <w:vAlign w:val="center"/>
          </w:tcPr>
          <w:p w14:paraId="2C0CE3B1" w14:textId="77777777" w:rsidR="00D531CD" w:rsidRPr="00C57214" w:rsidRDefault="00D531CD" w:rsidP="005209A1">
            <w:pPr>
              <w:spacing w:line="276" w:lineRule="auto"/>
              <w:ind w:left="312" w:hanging="284"/>
              <w:jc w:val="center"/>
              <w:textAlignment w:val="baseline"/>
              <w:rPr>
                <w:rFonts w:eastAsia="Times New Roman" w:cs="Arial"/>
                <w:lang w:eastAsia="en-GB"/>
              </w:rPr>
            </w:pPr>
          </w:p>
        </w:tc>
        <w:tc>
          <w:tcPr>
            <w:tcW w:w="1275" w:type="dxa"/>
            <w:tcBorders>
              <w:bottom w:val="single" w:sz="6" w:space="0" w:color="A6A6A6" w:themeColor="background1" w:themeShade="A6"/>
            </w:tcBorders>
            <w:shd w:val="clear" w:color="auto" w:fill="auto"/>
            <w:vAlign w:val="center"/>
          </w:tcPr>
          <w:p w14:paraId="0587CAEE" w14:textId="77777777" w:rsidR="00D531CD" w:rsidRPr="00544F01" w:rsidRDefault="00D531CD" w:rsidP="005209A1">
            <w:pPr>
              <w:pStyle w:val="ListParagraph"/>
              <w:numPr>
                <w:ilvl w:val="0"/>
                <w:numId w:val="24"/>
              </w:numPr>
              <w:spacing w:line="276" w:lineRule="auto"/>
              <w:ind w:left="312" w:hanging="284"/>
              <w:jc w:val="center"/>
              <w:textAlignment w:val="baseline"/>
              <w:rPr>
                <w:rFonts w:eastAsia="Times New Roman" w:cs="Arial"/>
                <w:lang w:eastAsia="en-GB"/>
              </w:rPr>
            </w:pPr>
          </w:p>
        </w:tc>
        <w:tc>
          <w:tcPr>
            <w:tcW w:w="1275" w:type="dxa"/>
            <w:gridSpan w:val="2"/>
            <w:tcBorders>
              <w:bottom w:val="single" w:sz="6" w:space="0" w:color="A6A6A6" w:themeColor="background1" w:themeShade="A6"/>
            </w:tcBorders>
            <w:shd w:val="clear" w:color="auto" w:fill="FFFFFF" w:themeFill="background1"/>
            <w:vAlign w:val="center"/>
          </w:tcPr>
          <w:p w14:paraId="4580C6D4" w14:textId="77777777" w:rsidR="00D531CD" w:rsidRPr="00544F01" w:rsidRDefault="00D531CD" w:rsidP="005209A1">
            <w:pPr>
              <w:pStyle w:val="ListParagraph"/>
              <w:numPr>
                <w:ilvl w:val="0"/>
                <w:numId w:val="24"/>
              </w:numPr>
              <w:spacing w:line="276" w:lineRule="auto"/>
              <w:ind w:left="312" w:hanging="284"/>
              <w:jc w:val="center"/>
              <w:textAlignment w:val="baseline"/>
              <w:rPr>
                <w:rFonts w:eastAsia="Times New Roman" w:cs="Arial"/>
                <w:lang w:eastAsia="en-GB"/>
              </w:rPr>
            </w:pPr>
          </w:p>
        </w:tc>
        <w:tc>
          <w:tcPr>
            <w:tcW w:w="1275" w:type="dxa"/>
            <w:gridSpan w:val="2"/>
            <w:tcBorders>
              <w:bottom w:val="single" w:sz="6" w:space="0" w:color="A6A6A6" w:themeColor="background1" w:themeShade="A6"/>
            </w:tcBorders>
            <w:shd w:val="clear" w:color="auto" w:fill="FFFFFF" w:themeFill="background1"/>
            <w:vAlign w:val="center"/>
          </w:tcPr>
          <w:p w14:paraId="78589FF5" w14:textId="77777777" w:rsidR="00D531CD" w:rsidRPr="00544F01" w:rsidRDefault="00D531CD" w:rsidP="005209A1">
            <w:pPr>
              <w:pStyle w:val="ListParagraph"/>
              <w:numPr>
                <w:ilvl w:val="0"/>
                <w:numId w:val="24"/>
              </w:numPr>
              <w:spacing w:line="276" w:lineRule="auto"/>
              <w:ind w:left="312" w:hanging="284"/>
              <w:jc w:val="center"/>
              <w:textAlignment w:val="baseline"/>
              <w:rPr>
                <w:rFonts w:eastAsia="Times New Roman" w:cs="Arial"/>
                <w:lang w:eastAsia="en-GB"/>
              </w:rPr>
            </w:pPr>
          </w:p>
        </w:tc>
        <w:tc>
          <w:tcPr>
            <w:tcW w:w="1276" w:type="dxa"/>
            <w:tcBorders>
              <w:bottom w:val="single" w:sz="6" w:space="0" w:color="A6A6A6" w:themeColor="background1" w:themeShade="A6"/>
            </w:tcBorders>
            <w:shd w:val="clear" w:color="auto" w:fill="FFFFFF" w:themeFill="background1"/>
            <w:vAlign w:val="center"/>
          </w:tcPr>
          <w:p w14:paraId="7AFD7E40" w14:textId="77777777" w:rsidR="00D531CD" w:rsidRPr="00544F01" w:rsidRDefault="00D531CD" w:rsidP="005209A1">
            <w:pPr>
              <w:pStyle w:val="ListParagraph"/>
              <w:numPr>
                <w:ilvl w:val="0"/>
                <w:numId w:val="24"/>
              </w:numPr>
              <w:spacing w:line="276" w:lineRule="auto"/>
              <w:ind w:left="312" w:hanging="284"/>
              <w:jc w:val="center"/>
              <w:textAlignment w:val="baseline"/>
              <w:rPr>
                <w:rFonts w:eastAsia="Times New Roman" w:cs="Arial"/>
                <w:lang w:eastAsia="en-GB"/>
              </w:rPr>
            </w:pPr>
          </w:p>
        </w:tc>
        <w:tc>
          <w:tcPr>
            <w:tcW w:w="1275" w:type="dxa"/>
            <w:gridSpan w:val="2"/>
            <w:tcBorders>
              <w:bottom w:val="single" w:sz="6" w:space="0" w:color="A6A6A6" w:themeColor="background1" w:themeShade="A6"/>
            </w:tcBorders>
            <w:shd w:val="clear" w:color="auto" w:fill="FFFFFF" w:themeFill="background1"/>
            <w:vAlign w:val="center"/>
          </w:tcPr>
          <w:p w14:paraId="69E14E04" w14:textId="77777777" w:rsidR="00D531CD" w:rsidRPr="00544F01" w:rsidRDefault="00D531CD" w:rsidP="005209A1">
            <w:pPr>
              <w:pStyle w:val="ListParagraph"/>
              <w:numPr>
                <w:ilvl w:val="0"/>
                <w:numId w:val="24"/>
              </w:numPr>
              <w:spacing w:line="276" w:lineRule="auto"/>
              <w:ind w:left="312" w:hanging="284"/>
              <w:jc w:val="center"/>
              <w:textAlignment w:val="baseline"/>
              <w:rPr>
                <w:rFonts w:eastAsia="Times New Roman" w:cs="Arial"/>
                <w:lang w:eastAsia="en-GB"/>
              </w:rPr>
            </w:pPr>
          </w:p>
        </w:tc>
        <w:tc>
          <w:tcPr>
            <w:tcW w:w="1275" w:type="dxa"/>
            <w:tcBorders>
              <w:bottom w:val="single" w:sz="6" w:space="0" w:color="A6A6A6" w:themeColor="background1" w:themeShade="A6"/>
            </w:tcBorders>
            <w:shd w:val="clear" w:color="auto" w:fill="FFFFFF" w:themeFill="background1"/>
            <w:vAlign w:val="center"/>
          </w:tcPr>
          <w:p w14:paraId="037AD788" w14:textId="77777777" w:rsidR="00D531CD" w:rsidRPr="00544F01" w:rsidRDefault="00D531CD" w:rsidP="005209A1">
            <w:pPr>
              <w:pStyle w:val="ListParagraph"/>
              <w:numPr>
                <w:ilvl w:val="0"/>
                <w:numId w:val="24"/>
              </w:numPr>
              <w:spacing w:line="276" w:lineRule="auto"/>
              <w:ind w:left="312" w:hanging="284"/>
              <w:jc w:val="center"/>
              <w:textAlignment w:val="baseline"/>
              <w:rPr>
                <w:rFonts w:eastAsia="Times New Roman" w:cs="Arial"/>
                <w:lang w:eastAsia="en-GB"/>
              </w:rPr>
            </w:pPr>
          </w:p>
        </w:tc>
        <w:tc>
          <w:tcPr>
            <w:tcW w:w="1275" w:type="dxa"/>
            <w:gridSpan w:val="2"/>
            <w:tcBorders>
              <w:bottom w:val="single" w:sz="6" w:space="0" w:color="A6A6A6" w:themeColor="background1" w:themeShade="A6"/>
            </w:tcBorders>
            <w:shd w:val="clear" w:color="auto" w:fill="FFFFFF" w:themeFill="background1"/>
            <w:vAlign w:val="center"/>
          </w:tcPr>
          <w:p w14:paraId="1AAB3B59" w14:textId="77777777" w:rsidR="00D531CD" w:rsidRPr="00544F01" w:rsidRDefault="00D531CD" w:rsidP="005209A1">
            <w:pPr>
              <w:pStyle w:val="ListParagraph"/>
              <w:numPr>
                <w:ilvl w:val="0"/>
                <w:numId w:val="24"/>
              </w:numPr>
              <w:spacing w:line="276" w:lineRule="auto"/>
              <w:ind w:left="312" w:hanging="284"/>
              <w:jc w:val="center"/>
              <w:textAlignment w:val="baseline"/>
              <w:rPr>
                <w:rFonts w:eastAsia="Times New Roman" w:cs="Arial"/>
                <w:lang w:eastAsia="en-GB"/>
              </w:rPr>
            </w:pPr>
          </w:p>
        </w:tc>
        <w:tc>
          <w:tcPr>
            <w:tcW w:w="1279" w:type="dxa"/>
            <w:tcBorders>
              <w:bottom w:val="single" w:sz="6" w:space="0" w:color="A6A6A6" w:themeColor="background1" w:themeShade="A6"/>
            </w:tcBorders>
            <w:shd w:val="clear" w:color="auto" w:fill="FFFFFF" w:themeFill="background1"/>
            <w:vAlign w:val="center"/>
          </w:tcPr>
          <w:p w14:paraId="36108EFD" w14:textId="77777777" w:rsidR="00D531CD" w:rsidRPr="00544F01" w:rsidRDefault="00D531CD" w:rsidP="005209A1">
            <w:pPr>
              <w:pStyle w:val="ListParagraph"/>
              <w:numPr>
                <w:ilvl w:val="0"/>
                <w:numId w:val="24"/>
              </w:numPr>
              <w:spacing w:line="276" w:lineRule="auto"/>
              <w:ind w:left="312" w:hanging="284"/>
              <w:jc w:val="center"/>
              <w:textAlignment w:val="baseline"/>
              <w:rPr>
                <w:rFonts w:eastAsia="Times New Roman" w:cs="Arial"/>
                <w:lang w:eastAsia="en-GB"/>
              </w:rPr>
            </w:pPr>
          </w:p>
        </w:tc>
      </w:tr>
      <w:tr w:rsidR="00D531CD" w:rsidRPr="00544F01" w14:paraId="59BB0BA9" w14:textId="77777777" w:rsidTr="005209A1">
        <w:trPr>
          <w:trHeight w:val="300"/>
        </w:trPr>
        <w:tc>
          <w:tcPr>
            <w:tcW w:w="14882" w:type="dxa"/>
            <w:gridSpan w:val="15"/>
            <w:tcBorders>
              <w:left w:val="nil"/>
              <w:right w:val="nil"/>
            </w:tcBorders>
            <w:shd w:val="clear" w:color="auto" w:fill="FFFFFF" w:themeFill="background1"/>
            <w:tcMar>
              <w:top w:w="0" w:type="dxa"/>
              <w:bottom w:w="0" w:type="dxa"/>
            </w:tcMar>
            <w:vAlign w:val="center"/>
          </w:tcPr>
          <w:p w14:paraId="20CFAA0A" w14:textId="77777777" w:rsidR="00D531CD" w:rsidRPr="00544F01" w:rsidRDefault="00D531CD" w:rsidP="005D0C50">
            <w:pPr>
              <w:spacing w:line="240" w:lineRule="auto"/>
              <w:jc w:val="center"/>
              <w:textAlignment w:val="baseline"/>
              <w:rPr>
                <w:rStyle w:val="Hyperlink"/>
                <w:sz w:val="16"/>
                <w:szCs w:val="16"/>
              </w:rPr>
            </w:pPr>
          </w:p>
        </w:tc>
      </w:tr>
      <w:tr w:rsidR="00D531CD" w:rsidRPr="00544F01" w14:paraId="65432CF2" w14:textId="77777777" w:rsidTr="005209A1">
        <w:trPr>
          <w:trHeight w:val="300"/>
        </w:trPr>
        <w:tc>
          <w:tcPr>
            <w:tcW w:w="14882" w:type="dxa"/>
            <w:gridSpan w:val="15"/>
            <w:shd w:val="clear" w:color="auto" w:fill="0070C0"/>
            <w:vAlign w:val="center"/>
          </w:tcPr>
          <w:p w14:paraId="77BB3DEA" w14:textId="77777777" w:rsidR="00D531CD" w:rsidRPr="00544F01" w:rsidRDefault="00D531CD" w:rsidP="005D0C50">
            <w:pPr>
              <w:rPr>
                <w:rStyle w:val="Hyperlink"/>
                <w:b/>
                <w:bCs/>
                <w:color w:val="FFFFFF" w:themeColor="background1"/>
                <w:sz w:val="18"/>
                <w:szCs w:val="18"/>
              </w:rPr>
            </w:pPr>
            <w:r w:rsidRPr="00544F01">
              <w:rPr>
                <w:rFonts w:eastAsia="Times New Roman" w:cs="Arial"/>
                <w:b/>
                <w:bCs/>
                <w:color w:val="FFFFFF" w:themeColor="background1"/>
                <w:sz w:val="18"/>
                <w:szCs w:val="18"/>
                <w:lang w:eastAsia="en-GB"/>
              </w:rPr>
              <w:t>Explanatory notes</w:t>
            </w:r>
          </w:p>
        </w:tc>
      </w:tr>
      <w:tr w:rsidR="00D531CD" w:rsidRPr="00544F01" w14:paraId="4099ED4C" w14:textId="77777777" w:rsidTr="005209A1">
        <w:trPr>
          <w:trHeight w:val="300"/>
        </w:trPr>
        <w:tc>
          <w:tcPr>
            <w:tcW w:w="1843" w:type="dxa"/>
            <w:shd w:val="clear" w:color="auto" w:fill="auto"/>
            <w:vAlign w:val="center"/>
          </w:tcPr>
          <w:p w14:paraId="5D203254" w14:textId="77777777" w:rsidR="00D531CD" w:rsidRPr="00544F01" w:rsidRDefault="00D531CD" w:rsidP="005D0C50">
            <w:pPr>
              <w:rPr>
                <w:rStyle w:val="Hyperlink"/>
                <w:b/>
                <w:sz w:val="16"/>
                <w:szCs w:val="16"/>
              </w:rPr>
            </w:pPr>
            <w:r w:rsidRPr="00544F01">
              <w:rPr>
                <w:b/>
                <w:sz w:val="16"/>
                <w:szCs w:val="16"/>
              </w:rPr>
              <w:t>Purpose of indicator</w:t>
            </w:r>
          </w:p>
        </w:tc>
        <w:tc>
          <w:tcPr>
            <w:tcW w:w="13039" w:type="dxa"/>
            <w:gridSpan w:val="14"/>
            <w:shd w:val="clear" w:color="auto" w:fill="auto"/>
            <w:vAlign w:val="center"/>
          </w:tcPr>
          <w:p w14:paraId="3737A85E" w14:textId="2AC33519" w:rsidR="00D531CD" w:rsidRPr="00544F01" w:rsidRDefault="00D531CD" w:rsidP="005D0C50">
            <w:pPr>
              <w:rPr>
                <w:rStyle w:val="Hyperlink"/>
                <w:color w:val="000000" w:themeColor="text1"/>
                <w:sz w:val="16"/>
                <w:szCs w:val="16"/>
              </w:rPr>
            </w:pPr>
            <w:r w:rsidRPr="00544F01">
              <w:rPr>
                <w:rStyle w:val="Hyperlink"/>
                <w:color w:val="000000" w:themeColor="text1"/>
                <w:sz w:val="16"/>
                <w:szCs w:val="16"/>
              </w:rPr>
              <w:t>This indicator aims to assess the steps involved in signatories</w:t>
            </w:r>
            <w:r w:rsidR="00C54952">
              <w:rPr>
                <w:rStyle w:val="Hyperlink"/>
                <w:color w:val="000000" w:themeColor="text1"/>
                <w:sz w:val="16"/>
                <w:szCs w:val="16"/>
              </w:rPr>
              <w:t>’</w:t>
            </w:r>
            <w:r w:rsidRPr="00544F01">
              <w:rPr>
                <w:rStyle w:val="Hyperlink"/>
                <w:color w:val="000000" w:themeColor="text1"/>
                <w:sz w:val="16"/>
                <w:szCs w:val="16"/>
              </w:rPr>
              <w:t xml:space="preserve"> formal escalation processes for cases in which external</w:t>
            </w:r>
            <w:r w:rsidR="003B3472" w:rsidRPr="00544F01">
              <w:rPr>
                <w:rStyle w:val="Hyperlink"/>
                <w:color w:val="000000" w:themeColor="text1"/>
                <w:sz w:val="16"/>
                <w:szCs w:val="16"/>
              </w:rPr>
              <w:t xml:space="preserve"> investment</w:t>
            </w:r>
            <w:r w:rsidRPr="00544F01">
              <w:rPr>
                <w:rStyle w:val="Hyperlink"/>
                <w:color w:val="000000" w:themeColor="text1"/>
                <w:sz w:val="16"/>
                <w:szCs w:val="16"/>
              </w:rPr>
              <w:t xml:space="preserve"> managers fail to meet their commitments.</w:t>
            </w:r>
          </w:p>
          <w:p w14:paraId="3BC646E1" w14:textId="1DD8C551" w:rsidR="00D531CD" w:rsidRPr="00544F01" w:rsidRDefault="00D531CD" w:rsidP="005D0C50">
            <w:pPr>
              <w:rPr>
                <w:rStyle w:val="Hyperlink"/>
                <w:color w:val="000000" w:themeColor="text1"/>
                <w:sz w:val="16"/>
                <w:szCs w:val="16"/>
              </w:rPr>
            </w:pPr>
            <w:r w:rsidRPr="00544F01">
              <w:rPr>
                <w:rStyle w:val="Hyperlink"/>
                <w:color w:val="000000" w:themeColor="text1"/>
                <w:sz w:val="16"/>
                <w:szCs w:val="16"/>
              </w:rPr>
              <w:t xml:space="preserve">As a result of their monitoring processes, signatories may identify areas for improvement and engage their external </w:t>
            </w:r>
            <w:r w:rsidR="00D903BA" w:rsidRPr="00544F01">
              <w:rPr>
                <w:rStyle w:val="Hyperlink"/>
                <w:color w:val="000000" w:themeColor="text1"/>
                <w:sz w:val="16"/>
                <w:szCs w:val="16"/>
              </w:rPr>
              <w:t xml:space="preserve">investment </w:t>
            </w:r>
            <w:r w:rsidRPr="00544F01">
              <w:rPr>
                <w:rStyle w:val="Hyperlink"/>
                <w:color w:val="000000" w:themeColor="text1"/>
                <w:sz w:val="16"/>
                <w:szCs w:val="16"/>
              </w:rPr>
              <w:t xml:space="preserve">managers. In the event that this step does not rectify the issue, it is considered </w:t>
            </w:r>
            <w:r w:rsidR="00A8155A" w:rsidRPr="00544F01">
              <w:rPr>
                <w:rStyle w:val="Hyperlink"/>
                <w:color w:val="000000" w:themeColor="text1"/>
                <w:sz w:val="16"/>
                <w:szCs w:val="16"/>
              </w:rPr>
              <w:t>good</w:t>
            </w:r>
            <w:r w:rsidRPr="00544F01">
              <w:rPr>
                <w:rStyle w:val="Hyperlink"/>
                <w:color w:val="000000" w:themeColor="text1"/>
                <w:sz w:val="16"/>
                <w:szCs w:val="16"/>
              </w:rPr>
              <w:t xml:space="preserve"> practice for signatories to have a robust escalation process in place. This process should ideally be reflected in the contractual agreement by which external </w:t>
            </w:r>
            <w:r w:rsidR="00BA0D7A" w:rsidRPr="00544F01">
              <w:rPr>
                <w:rStyle w:val="Hyperlink"/>
                <w:color w:val="000000" w:themeColor="text1"/>
                <w:sz w:val="16"/>
                <w:szCs w:val="16"/>
              </w:rPr>
              <w:t xml:space="preserve">investment </w:t>
            </w:r>
            <w:r w:rsidRPr="00544F01">
              <w:rPr>
                <w:rStyle w:val="Hyperlink"/>
                <w:color w:val="000000" w:themeColor="text1"/>
                <w:sz w:val="16"/>
                <w:szCs w:val="16"/>
              </w:rPr>
              <w:t>managers are appointed.</w:t>
            </w:r>
          </w:p>
        </w:tc>
      </w:tr>
      <w:tr w:rsidR="00D531CD" w:rsidRPr="00544F01" w14:paraId="5B1A6817" w14:textId="77777777" w:rsidTr="005209A1">
        <w:trPr>
          <w:trHeight w:val="300"/>
        </w:trPr>
        <w:tc>
          <w:tcPr>
            <w:tcW w:w="1843" w:type="dxa"/>
            <w:shd w:val="clear" w:color="auto" w:fill="auto"/>
            <w:vAlign w:val="center"/>
          </w:tcPr>
          <w:p w14:paraId="6C3141FE" w14:textId="77777777" w:rsidR="00D531CD" w:rsidRPr="00544F01" w:rsidRDefault="00D531CD" w:rsidP="005D0C50">
            <w:pPr>
              <w:rPr>
                <w:rStyle w:val="Hyperlink"/>
                <w:b/>
                <w:sz w:val="16"/>
                <w:szCs w:val="16"/>
              </w:rPr>
            </w:pPr>
            <w:r w:rsidRPr="00544F01">
              <w:rPr>
                <w:b/>
                <w:sz w:val="16"/>
                <w:szCs w:val="16"/>
              </w:rPr>
              <w:t>Additional reporting guidance</w:t>
            </w:r>
          </w:p>
        </w:tc>
        <w:tc>
          <w:tcPr>
            <w:tcW w:w="13039" w:type="dxa"/>
            <w:gridSpan w:val="14"/>
            <w:shd w:val="clear" w:color="auto" w:fill="auto"/>
            <w:vAlign w:val="center"/>
          </w:tcPr>
          <w:p w14:paraId="38BD8EC2" w14:textId="1B6B233E" w:rsidR="00D531CD" w:rsidRPr="00544F01" w:rsidRDefault="00D531CD" w:rsidP="005D0C50">
            <w:pPr>
              <w:rPr>
                <w:rStyle w:val="Hyperlink"/>
                <w:color w:val="000000" w:themeColor="text1"/>
                <w:sz w:val="16"/>
                <w:szCs w:val="16"/>
              </w:rPr>
            </w:pPr>
            <w:r w:rsidRPr="00544F01">
              <w:rPr>
                <w:rStyle w:val="Hyperlink"/>
                <w:color w:val="000000" w:themeColor="text1"/>
                <w:sz w:val="16"/>
                <w:szCs w:val="16"/>
              </w:rPr>
              <w:t>In this indicator</w:t>
            </w:r>
            <w:r w:rsidR="006B6E0D">
              <w:rPr>
                <w:rStyle w:val="Hyperlink"/>
                <w:color w:val="000000" w:themeColor="text1"/>
                <w:sz w:val="16"/>
                <w:szCs w:val="16"/>
              </w:rPr>
              <w:t>,</w:t>
            </w:r>
            <w:r w:rsidRPr="00544F01">
              <w:rPr>
                <w:rStyle w:val="Hyperlink"/>
                <w:color w:val="000000" w:themeColor="text1"/>
                <w:sz w:val="16"/>
                <w:szCs w:val="16"/>
              </w:rPr>
              <w:t xml:space="preserve"> a </w:t>
            </w:r>
            <w:r w:rsidR="005168C3">
              <w:rPr>
                <w:rStyle w:val="Hyperlink"/>
                <w:color w:val="000000" w:themeColor="text1"/>
                <w:sz w:val="16"/>
                <w:szCs w:val="16"/>
              </w:rPr>
              <w:t>‘</w:t>
            </w:r>
            <w:r w:rsidRPr="00544F01">
              <w:rPr>
                <w:rStyle w:val="Hyperlink"/>
                <w:color w:val="000000" w:themeColor="text1"/>
                <w:sz w:val="16"/>
                <w:szCs w:val="16"/>
              </w:rPr>
              <w:t>formal</w:t>
            </w:r>
            <w:r w:rsidR="005168C3">
              <w:rPr>
                <w:rStyle w:val="Hyperlink"/>
                <w:color w:val="000000" w:themeColor="text1"/>
                <w:sz w:val="16"/>
                <w:szCs w:val="16"/>
              </w:rPr>
              <w:t>’</w:t>
            </w:r>
            <w:r w:rsidRPr="00544F01">
              <w:rPr>
                <w:rStyle w:val="Hyperlink"/>
                <w:color w:val="000000" w:themeColor="text1"/>
                <w:sz w:val="16"/>
                <w:szCs w:val="16"/>
              </w:rPr>
              <w:t xml:space="preserve"> escalation process refers to an agreed-upon structure and process for escalation, including any oversight and responsibility to carry out said process.</w:t>
            </w:r>
          </w:p>
        </w:tc>
      </w:tr>
      <w:tr w:rsidR="00D531CD" w:rsidRPr="00544F01" w14:paraId="05EE6838" w14:textId="77777777" w:rsidTr="005209A1">
        <w:trPr>
          <w:trHeight w:val="300"/>
        </w:trPr>
        <w:tc>
          <w:tcPr>
            <w:tcW w:w="1843" w:type="dxa"/>
            <w:shd w:val="clear" w:color="auto" w:fill="auto"/>
            <w:vAlign w:val="center"/>
          </w:tcPr>
          <w:p w14:paraId="1F181C5D" w14:textId="77777777" w:rsidR="00D531CD" w:rsidRPr="00544F01" w:rsidRDefault="00D531CD" w:rsidP="005D0C50">
            <w:pPr>
              <w:rPr>
                <w:b/>
                <w:bCs/>
                <w:sz w:val="16"/>
                <w:szCs w:val="16"/>
              </w:rPr>
            </w:pPr>
            <w:r w:rsidRPr="00544F01">
              <w:rPr>
                <w:b/>
                <w:bCs/>
                <w:sz w:val="16"/>
                <w:szCs w:val="16"/>
              </w:rPr>
              <w:t>Other resources</w:t>
            </w:r>
          </w:p>
        </w:tc>
        <w:tc>
          <w:tcPr>
            <w:tcW w:w="13039" w:type="dxa"/>
            <w:gridSpan w:val="14"/>
            <w:shd w:val="clear" w:color="auto" w:fill="auto"/>
            <w:vAlign w:val="center"/>
          </w:tcPr>
          <w:p w14:paraId="7B04E5BC" w14:textId="77777777" w:rsidR="00D531CD" w:rsidRPr="00544F01" w:rsidRDefault="00D531CD" w:rsidP="005D0C50">
            <w:pPr>
              <w:rPr>
                <w:rStyle w:val="Hyperlink"/>
                <w:color w:val="000000" w:themeColor="text1"/>
              </w:rPr>
            </w:pPr>
            <w:r w:rsidRPr="00544F01">
              <w:rPr>
                <w:rStyle w:val="Hyperlink"/>
                <w:color w:val="000000" w:themeColor="text1"/>
                <w:sz w:val="16"/>
                <w:szCs w:val="16"/>
              </w:rPr>
              <w:t xml:space="preserve">For further guidance on monitoring external managers, including action points and escalation, see </w:t>
            </w:r>
            <w:hyperlink r:id="rId146" w:history="1">
              <w:r w:rsidRPr="00544F01">
                <w:rPr>
                  <w:rStyle w:val="Hyperlink"/>
                  <w:sz w:val="16"/>
                  <w:szCs w:val="16"/>
                </w:rPr>
                <w:t>Asset owner technical guide - investment manager monitoring guide</w:t>
              </w:r>
            </w:hyperlink>
            <w:r w:rsidRPr="00544F01">
              <w:rPr>
                <w:rStyle w:val="Hyperlink"/>
                <w:color w:val="000000" w:themeColor="text1"/>
                <w:sz w:val="16"/>
                <w:szCs w:val="16"/>
              </w:rPr>
              <w:t>.</w:t>
            </w:r>
          </w:p>
        </w:tc>
      </w:tr>
      <w:tr w:rsidR="00D531CD" w:rsidRPr="00544F01" w14:paraId="54DE5C7B" w14:textId="77777777" w:rsidTr="005209A1">
        <w:trPr>
          <w:trHeight w:val="300"/>
        </w:trPr>
        <w:tc>
          <w:tcPr>
            <w:tcW w:w="14882" w:type="dxa"/>
            <w:gridSpan w:val="15"/>
            <w:shd w:val="clear" w:color="auto" w:fill="0070C0"/>
            <w:vAlign w:val="center"/>
          </w:tcPr>
          <w:p w14:paraId="2620D6D4" w14:textId="77777777" w:rsidR="00D531CD" w:rsidRPr="00544F01" w:rsidRDefault="00D531CD" w:rsidP="005D0C50">
            <w:pPr>
              <w:rPr>
                <w:color w:val="FFFFFF" w:themeColor="background1"/>
                <w:sz w:val="16"/>
                <w:szCs w:val="16"/>
              </w:rPr>
            </w:pPr>
            <w:r w:rsidRPr="00544F01">
              <w:rPr>
                <w:rFonts w:eastAsia="Times New Roman" w:cs="Arial"/>
                <w:b/>
                <w:bCs/>
                <w:color w:val="FFFFFF" w:themeColor="background1"/>
                <w:sz w:val="18"/>
                <w:szCs w:val="18"/>
                <w:lang w:eastAsia="en-GB"/>
              </w:rPr>
              <w:t>Logic</w:t>
            </w:r>
          </w:p>
        </w:tc>
      </w:tr>
      <w:tr w:rsidR="00AB5B49" w:rsidRPr="00544F01" w14:paraId="50F605A5" w14:textId="77777777" w:rsidTr="005209A1">
        <w:trPr>
          <w:trHeight w:val="300"/>
        </w:trPr>
        <w:tc>
          <w:tcPr>
            <w:tcW w:w="1843" w:type="dxa"/>
            <w:shd w:val="clear" w:color="auto" w:fill="auto"/>
            <w:vAlign w:val="center"/>
          </w:tcPr>
          <w:p w14:paraId="718EAFE0" w14:textId="77777777" w:rsidR="00AB5B49" w:rsidRPr="00544F01" w:rsidRDefault="00AB5B49" w:rsidP="00AB5B49">
            <w:pPr>
              <w:rPr>
                <w:b/>
                <w:bCs/>
                <w:sz w:val="16"/>
                <w:szCs w:val="16"/>
              </w:rPr>
            </w:pPr>
            <w:r w:rsidRPr="00544F01">
              <w:rPr>
                <w:b/>
                <w:bCs/>
                <w:sz w:val="16"/>
                <w:szCs w:val="16"/>
              </w:rPr>
              <w:t>Dependent on</w:t>
            </w:r>
          </w:p>
        </w:tc>
        <w:tc>
          <w:tcPr>
            <w:tcW w:w="13039" w:type="dxa"/>
            <w:gridSpan w:val="14"/>
            <w:shd w:val="clear" w:color="auto" w:fill="auto"/>
            <w:vAlign w:val="center"/>
          </w:tcPr>
          <w:p w14:paraId="731392DC" w14:textId="7833B572" w:rsidR="00AB5B49" w:rsidRPr="00544F01" w:rsidRDefault="00AB5B49" w:rsidP="00AB5B49">
            <w:pPr>
              <w:rPr>
                <w:color w:val="000000" w:themeColor="text1"/>
                <w:sz w:val="16"/>
                <w:szCs w:val="16"/>
              </w:rPr>
            </w:pPr>
            <w:r w:rsidRPr="00544F01">
              <w:rPr>
                <w:color w:val="000000" w:themeColor="text1"/>
                <w:sz w:val="16"/>
                <w:szCs w:val="16"/>
              </w:rPr>
              <w:t>[OO 1</w:t>
            </w:r>
            <w:r>
              <w:rPr>
                <w:color w:val="000000" w:themeColor="text1"/>
                <w:sz w:val="16"/>
                <w:szCs w:val="16"/>
              </w:rPr>
              <w:t>4</w:t>
            </w:r>
            <w:r w:rsidRPr="00544F01">
              <w:rPr>
                <w:color w:val="000000" w:themeColor="text1"/>
                <w:sz w:val="16"/>
                <w:szCs w:val="16"/>
              </w:rPr>
              <w:t>]</w:t>
            </w:r>
            <w:r>
              <w:rPr>
                <w:color w:val="000000" w:themeColor="text1"/>
                <w:sz w:val="16"/>
                <w:szCs w:val="16"/>
              </w:rPr>
              <w:t>, [OO 21]</w:t>
            </w:r>
            <w:r w:rsidRPr="00544F01">
              <w:rPr>
                <w:color w:val="000000" w:themeColor="text1"/>
                <w:sz w:val="16"/>
                <w:szCs w:val="16"/>
              </w:rPr>
              <w:t xml:space="preserve"> </w:t>
            </w:r>
          </w:p>
        </w:tc>
      </w:tr>
      <w:tr w:rsidR="00D531CD" w:rsidRPr="00544F01" w14:paraId="5493D389" w14:textId="77777777" w:rsidTr="005209A1">
        <w:trPr>
          <w:trHeight w:val="300"/>
        </w:trPr>
        <w:tc>
          <w:tcPr>
            <w:tcW w:w="1843" w:type="dxa"/>
            <w:shd w:val="clear" w:color="auto" w:fill="auto"/>
            <w:vAlign w:val="center"/>
          </w:tcPr>
          <w:p w14:paraId="0943715F" w14:textId="77777777" w:rsidR="00D531CD" w:rsidRPr="00544F01" w:rsidRDefault="00D531CD" w:rsidP="005D0C50">
            <w:pPr>
              <w:rPr>
                <w:b/>
                <w:bCs/>
                <w:sz w:val="16"/>
                <w:szCs w:val="16"/>
              </w:rPr>
            </w:pPr>
            <w:r w:rsidRPr="00544F01">
              <w:rPr>
                <w:b/>
                <w:bCs/>
                <w:sz w:val="16"/>
                <w:szCs w:val="16"/>
              </w:rPr>
              <w:t>Gateway to</w:t>
            </w:r>
          </w:p>
        </w:tc>
        <w:tc>
          <w:tcPr>
            <w:tcW w:w="13039" w:type="dxa"/>
            <w:gridSpan w:val="14"/>
            <w:shd w:val="clear" w:color="auto" w:fill="auto"/>
            <w:vAlign w:val="center"/>
          </w:tcPr>
          <w:p w14:paraId="7B610899" w14:textId="77777777" w:rsidR="00D531CD" w:rsidRPr="00544F01" w:rsidRDefault="00D531CD" w:rsidP="005D0C50">
            <w:pPr>
              <w:rPr>
                <w:color w:val="000000" w:themeColor="text1"/>
                <w:sz w:val="16"/>
                <w:szCs w:val="16"/>
              </w:rPr>
            </w:pPr>
            <w:r w:rsidRPr="00544F01">
              <w:rPr>
                <w:color w:val="000000" w:themeColor="text1"/>
                <w:sz w:val="16"/>
                <w:szCs w:val="16"/>
              </w:rPr>
              <w:t>N/A</w:t>
            </w:r>
          </w:p>
        </w:tc>
      </w:tr>
      <w:tr w:rsidR="00D531CD" w:rsidRPr="00544F01" w14:paraId="647643D7" w14:textId="77777777" w:rsidTr="005209A1">
        <w:trPr>
          <w:trHeight w:val="300"/>
        </w:trPr>
        <w:tc>
          <w:tcPr>
            <w:tcW w:w="14882" w:type="dxa"/>
            <w:gridSpan w:val="15"/>
            <w:shd w:val="clear" w:color="auto" w:fill="0070C0"/>
            <w:vAlign w:val="center"/>
          </w:tcPr>
          <w:p w14:paraId="462715A5" w14:textId="77777777" w:rsidR="00D531CD" w:rsidRPr="00544F01" w:rsidRDefault="00D531CD" w:rsidP="005D0C50">
            <w:pPr>
              <w:rPr>
                <w:rFonts w:eastAsia="Times New Roman" w:cs="Arial"/>
                <w:b/>
                <w:bCs/>
                <w:color w:val="FFFFFF" w:themeColor="background1"/>
                <w:sz w:val="18"/>
                <w:szCs w:val="18"/>
                <w:lang w:eastAsia="en-GB"/>
              </w:rPr>
            </w:pPr>
            <w:r w:rsidRPr="00544F01">
              <w:rPr>
                <w:rFonts w:eastAsia="Times New Roman" w:cs="Arial"/>
                <w:b/>
                <w:bCs/>
                <w:color w:val="FFFFFF" w:themeColor="background1"/>
                <w:sz w:val="18"/>
                <w:szCs w:val="18"/>
                <w:lang w:eastAsia="en-GB"/>
              </w:rPr>
              <w:t>Assessment</w:t>
            </w:r>
          </w:p>
        </w:tc>
      </w:tr>
      <w:tr w:rsidR="00D43E4E" w:rsidRPr="00544F01" w14:paraId="4992F4DD" w14:textId="77777777" w:rsidTr="005209A1">
        <w:trPr>
          <w:trHeight w:val="354"/>
        </w:trPr>
        <w:tc>
          <w:tcPr>
            <w:tcW w:w="1843" w:type="dxa"/>
            <w:shd w:val="clear" w:color="auto" w:fill="auto"/>
            <w:vAlign w:val="center"/>
          </w:tcPr>
          <w:p w14:paraId="28157456" w14:textId="77777777" w:rsidR="00D43E4E" w:rsidRPr="00544F01" w:rsidRDefault="00D43E4E" w:rsidP="005D0C50">
            <w:pPr>
              <w:rPr>
                <w:b/>
                <w:sz w:val="16"/>
                <w:szCs w:val="16"/>
              </w:rPr>
            </w:pPr>
            <w:r w:rsidRPr="00544F01">
              <w:rPr>
                <w:b/>
                <w:sz w:val="16"/>
                <w:szCs w:val="16"/>
              </w:rPr>
              <w:t>Assessment criteria</w:t>
            </w:r>
          </w:p>
        </w:tc>
        <w:tc>
          <w:tcPr>
            <w:tcW w:w="6519" w:type="dxa"/>
            <w:gridSpan w:val="6"/>
            <w:shd w:val="clear" w:color="auto" w:fill="auto"/>
            <w:vAlign w:val="center"/>
          </w:tcPr>
          <w:p w14:paraId="5A1CC9ED" w14:textId="77777777" w:rsidR="00D43E4E" w:rsidRPr="00544F01" w:rsidRDefault="00D43E4E" w:rsidP="005D0C50">
            <w:pPr>
              <w:rPr>
                <w:color w:val="000000" w:themeColor="text1"/>
                <w:sz w:val="16"/>
                <w:szCs w:val="16"/>
              </w:rPr>
            </w:pPr>
            <w:r w:rsidRPr="00544F01">
              <w:rPr>
                <w:color w:val="000000" w:themeColor="text1"/>
                <w:sz w:val="16"/>
                <w:szCs w:val="16"/>
              </w:rPr>
              <w:t>100 points for this indicator.</w:t>
            </w:r>
          </w:p>
          <w:p w14:paraId="1D7B7C44" w14:textId="77777777" w:rsidR="00D43E4E" w:rsidRPr="00544F01" w:rsidRDefault="00D43E4E" w:rsidP="005D0C50">
            <w:pPr>
              <w:rPr>
                <w:color w:val="000000" w:themeColor="text1"/>
                <w:sz w:val="16"/>
                <w:szCs w:val="16"/>
              </w:rPr>
            </w:pPr>
          </w:p>
          <w:p w14:paraId="255AF726" w14:textId="0904D838" w:rsidR="00D43E4E" w:rsidRPr="00544F01" w:rsidRDefault="00D43E4E" w:rsidP="005D0C50">
            <w:pPr>
              <w:rPr>
                <w:color w:val="000000" w:themeColor="text1"/>
                <w:sz w:val="16"/>
                <w:szCs w:val="16"/>
              </w:rPr>
            </w:pPr>
            <w:r w:rsidRPr="00544F01">
              <w:rPr>
                <w:color w:val="000000" w:themeColor="text1"/>
                <w:sz w:val="16"/>
                <w:szCs w:val="16"/>
              </w:rPr>
              <w:t>100 points for 3 or more selections from A–E.</w:t>
            </w:r>
          </w:p>
          <w:p w14:paraId="283D375F" w14:textId="66709B56" w:rsidR="00D43E4E" w:rsidRPr="00544F01" w:rsidRDefault="00D43E4E" w:rsidP="005D0C50">
            <w:pPr>
              <w:rPr>
                <w:color w:val="000000" w:themeColor="text1"/>
                <w:sz w:val="16"/>
                <w:szCs w:val="16"/>
              </w:rPr>
            </w:pPr>
            <w:r w:rsidRPr="00544F01">
              <w:rPr>
                <w:color w:val="000000" w:themeColor="text1"/>
                <w:sz w:val="16"/>
                <w:szCs w:val="16"/>
              </w:rPr>
              <w:t>66 points for 2 selections from A–E.</w:t>
            </w:r>
          </w:p>
          <w:p w14:paraId="1E34F13A" w14:textId="7BA68F6B" w:rsidR="00D43E4E" w:rsidRPr="00544F01" w:rsidRDefault="00D43E4E" w:rsidP="00D43E4E">
            <w:pPr>
              <w:rPr>
                <w:color w:val="000000" w:themeColor="text1"/>
                <w:sz w:val="16"/>
                <w:szCs w:val="16"/>
              </w:rPr>
            </w:pPr>
            <w:r w:rsidRPr="00544F01">
              <w:rPr>
                <w:color w:val="000000" w:themeColor="text1"/>
                <w:sz w:val="16"/>
                <w:szCs w:val="16"/>
              </w:rPr>
              <w:t>33 points for 1 selection from A–E.</w:t>
            </w:r>
          </w:p>
          <w:p w14:paraId="7B1292CC" w14:textId="3FD8F315" w:rsidR="00D43E4E" w:rsidRPr="00544F01" w:rsidRDefault="00D43E4E" w:rsidP="005D0C50">
            <w:pPr>
              <w:rPr>
                <w:color w:val="000000" w:themeColor="text1"/>
                <w:sz w:val="16"/>
                <w:szCs w:val="16"/>
              </w:rPr>
            </w:pPr>
            <w:r w:rsidRPr="00544F01">
              <w:rPr>
                <w:color w:val="000000" w:themeColor="text1"/>
                <w:sz w:val="16"/>
                <w:szCs w:val="16"/>
              </w:rPr>
              <w:t>0 points for F, G.</w:t>
            </w:r>
          </w:p>
        </w:tc>
        <w:tc>
          <w:tcPr>
            <w:tcW w:w="6520" w:type="dxa"/>
            <w:gridSpan w:val="8"/>
            <w:shd w:val="clear" w:color="auto" w:fill="auto"/>
            <w:vAlign w:val="center"/>
          </w:tcPr>
          <w:p w14:paraId="09EE7C7C" w14:textId="77777777" w:rsidR="00D43E4E" w:rsidRPr="00544F01" w:rsidRDefault="00D43E4E" w:rsidP="00D43E4E">
            <w:pPr>
              <w:rPr>
                <w:color w:val="000000" w:themeColor="text1"/>
                <w:sz w:val="16"/>
                <w:szCs w:val="16"/>
              </w:rPr>
            </w:pPr>
            <w:r w:rsidRPr="00544F01">
              <w:rPr>
                <w:color w:val="000000" w:themeColor="text1"/>
                <w:sz w:val="16"/>
                <w:szCs w:val="16"/>
              </w:rPr>
              <w:lastRenderedPageBreak/>
              <w:t>Further details:</w:t>
            </w:r>
          </w:p>
          <w:p w14:paraId="1D2A61F0" w14:textId="77777777" w:rsidR="00D43E4E" w:rsidRPr="00544F01" w:rsidRDefault="00D43E4E" w:rsidP="00D43E4E">
            <w:pPr>
              <w:rPr>
                <w:color w:val="000000" w:themeColor="text1"/>
                <w:sz w:val="16"/>
                <w:szCs w:val="16"/>
              </w:rPr>
            </w:pPr>
          </w:p>
          <w:p w14:paraId="7DFBF333" w14:textId="72C4D1E5" w:rsidR="00D43E4E" w:rsidRPr="00544F01" w:rsidRDefault="005168C3" w:rsidP="00D43E4E">
            <w:pPr>
              <w:rPr>
                <w:color w:val="000000" w:themeColor="text1"/>
                <w:sz w:val="16"/>
                <w:szCs w:val="16"/>
              </w:rPr>
            </w:pPr>
            <w:r>
              <w:rPr>
                <w:color w:val="000000" w:themeColor="text1"/>
                <w:sz w:val="16"/>
                <w:szCs w:val="16"/>
              </w:rPr>
              <w:t>Selecting</w:t>
            </w:r>
            <w:r w:rsidR="00D43E4E" w:rsidRPr="00544F01">
              <w:rPr>
                <w:color w:val="000000" w:themeColor="text1"/>
                <w:sz w:val="16"/>
                <w:szCs w:val="16"/>
              </w:rPr>
              <w:t xml:space="preserve"> </w:t>
            </w:r>
            <w:r w:rsidR="006B6E0D">
              <w:rPr>
                <w:color w:val="000000" w:themeColor="text1"/>
                <w:sz w:val="16"/>
                <w:szCs w:val="16"/>
              </w:rPr>
              <w:t>‘</w:t>
            </w:r>
            <w:r w:rsidR="00D43E4E" w:rsidRPr="00544F01">
              <w:rPr>
                <w:color w:val="000000" w:themeColor="text1"/>
                <w:sz w:val="16"/>
                <w:szCs w:val="16"/>
              </w:rPr>
              <w:t>G</w:t>
            </w:r>
            <w:r w:rsidR="006B6E0D">
              <w:rPr>
                <w:color w:val="000000" w:themeColor="text1"/>
                <w:sz w:val="16"/>
                <w:szCs w:val="16"/>
              </w:rPr>
              <w:t>’</w:t>
            </w:r>
            <w:r w:rsidR="00D43E4E" w:rsidRPr="00544F01">
              <w:rPr>
                <w:color w:val="000000" w:themeColor="text1"/>
                <w:sz w:val="16"/>
                <w:szCs w:val="16"/>
              </w:rPr>
              <w:t xml:space="preserve"> will result in 0/100 points for this indicator.</w:t>
            </w:r>
          </w:p>
          <w:p w14:paraId="45ADE283" w14:textId="77777777" w:rsidR="00D43E4E" w:rsidRPr="00544F01" w:rsidRDefault="00D43E4E" w:rsidP="00D43E4E">
            <w:pPr>
              <w:rPr>
                <w:color w:val="000000" w:themeColor="text1"/>
                <w:sz w:val="16"/>
                <w:szCs w:val="16"/>
              </w:rPr>
            </w:pPr>
          </w:p>
          <w:p w14:paraId="755B45D5" w14:textId="558ACFFE" w:rsidR="00D43E4E" w:rsidRPr="00544F01" w:rsidRDefault="00225A75" w:rsidP="00D43E4E">
            <w:pPr>
              <w:rPr>
                <w:color w:val="000000" w:themeColor="text1"/>
                <w:sz w:val="16"/>
                <w:szCs w:val="16"/>
              </w:rPr>
            </w:pPr>
            <w:r w:rsidRPr="00544F01">
              <w:rPr>
                <w:color w:val="000000" w:themeColor="text1"/>
                <w:sz w:val="16"/>
                <w:szCs w:val="16"/>
              </w:rPr>
              <w:t xml:space="preserve">The number of asset </w:t>
            </w:r>
            <w:r w:rsidR="00F86A40" w:rsidRPr="00544F01">
              <w:rPr>
                <w:color w:val="000000" w:themeColor="text1"/>
                <w:sz w:val="16"/>
                <w:szCs w:val="16"/>
              </w:rPr>
              <w:t>classes</w:t>
            </w:r>
            <w:r w:rsidRPr="00544F01">
              <w:rPr>
                <w:color w:val="000000" w:themeColor="text1"/>
                <w:sz w:val="16"/>
                <w:szCs w:val="16"/>
              </w:rPr>
              <w:t xml:space="preserve"> applicable will not affect the points available for this indicator, as each asset </w:t>
            </w:r>
            <w:r w:rsidR="00F86A40" w:rsidRPr="00544F01">
              <w:rPr>
                <w:color w:val="000000" w:themeColor="text1"/>
                <w:sz w:val="16"/>
                <w:szCs w:val="16"/>
              </w:rPr>
              <w:t>class</w:t>
            </w:r>
            <w:r w:rsidRPr="00544F01">
              <w:rPr>
                <w:color w:val="000000" w:themeColor="text1"/>
                <w:sz w:val="16"/>
                <w:szCs w:val="16"/>
              </w:rPr>
              <w:t xml:space="preserve"> will receive a separate score.</w:t>
            </w:r>
          </w:p>
        </w:tc>
      </w:tr>
      <w:tr w:rsidR="00D531CD" w:rsidRPr="00544F01" w14:paraId="727B4D9F" w14:textId="77777777" w:rsidTr="005209A1">
        <w:trPr>
          <w:trHeight w:val="300"/>
        </w:trPr>
        <w:tc>
          <w:tcPr>
            <w:tcW w:w="1843" w:type="dxa"/>
            <w:shd w:val="clear" w:color="auto" w:fill="auto"/>
            <w:vAlign w:val="center"/>
          </w:tcPr>
          <w:p w14:paraId="25C89F20" w14:textId="5761A5E4" w:rsidR="00D531CD" w:rsidRPr="00544F01" w:rsidDel="002635ED" w:rsidRDefault="005168C3" w:rsidP="005D0C50">
            <w:pPr>
              <w:rPr>
                <w:b/>
                <w:bCs/>
                <w:sz w:val="16"/>
                <w:szCs w:val="16"/>
              </w:rPr>
            </w:pPr>
            <w:r>
              <w:rPr>
                <w:b/>
                <w:sz w:val="16"/>
                <w:szCs w:val="16"/>
              </w:rPr>
              <w:lastRenderedPageBreak/>
              <w:t>‘</w:t>
            </w:r>
            <w:r w:rsidR="00D531CD" w:rsidRPr="00544F01">
              <w:rPr>
                <w:b/>
                <w:sz w:val="16"/>
                <w:szCs w:val="16"/>
              </w:rPr>
              <w:t>Other</w:t>
            </w:r>
            <w:r>
              <w:rPr>
                <w:b/>
                <w:sz w:val="16"/>
                <w:szCs w:val="16"/>
              </w:rPr>
              <w:t>’</w:t>
            </w:r>
            <w:r w:rsidR="00D531CD" w:rsidRPr="00544F01">
              <w:rPr>
                <w:b/>
                <w:sz w:val="16"/>
                <w:szCs w:val="16"/>
              </w:rPr>
              <w:t xml:space="preserve"> scored as</w:t>
            </w:r>
          </w:p>
        </w:tc>
        <w:tc>
          <w:tcPr>
            <w:tcW w:w="13039" w:type="dxa"/>
            <w:gridSpan w:val="14"/>
            <w:shd w:val="clear" w:color="auto" w:fill="auto"/>
            <w:vAlign w:val="center"/>
          </w:tcPr>
          <w:p w14:paraId="1C8D4420" w14:textId="5825FFC8" w:rsidR="00D531CD" w:rsidRPr="00544F01" w:rsidRDefault="00D531CD" w:rsidP="005D0C50">
            <w:pPr>
              <w:rPr>
                <w:color w:val="000000" w:themeColor="text1"/>
                <w:sz w:val="16"/>
                <w:szCs w:val="16"/>
              </w:rPr>
            </w:pPr>
            <w:r w:rsidRPr="00544F01">
              <w:rPr>
                <w:color w:val="000000" w:themeColor="text1"/>
                <w:sz w:val="16"/>
                <w:szCs w:val="16"/>
              </w:rPr>
              <w:t>Selecting Other (</w:t>
            </w:r>
            <w:r w:rsidR="00D43E4E" w:rsidRPr="00544F01">
              <w:rPr>
                <w:color w:val="000000" w:themeColor="text1"/>
                <w:sz w:val="16"/>
                <w:szCs w:val="16"/>
              </w:rPr>
              <w:t>F</w:t>
            </w:r>
            <w:r w:rsidRPr="00544F01">
              <w:rPr>
                <w:color w:val="000000" w:themeColor="text1"/>
                <w:sz w:val="16"/>
                <w:szCs w:val="16"/>
              </w:rPr>
              <w:t>) will not be counted by the scoring criteria, provided answer options have been identified as capturing good practice.</w:t>
            </w:r>
          </w:p>
        </w:tc>
      </w:tr>
      <w:tr w:rsidR="00D531CD" w:rsidRPr="00544F01" w14:paraId="387672F7" w14:textId="77777777" w:rsidTr="005209A1">
        <w:trPr>
          <w:trHeight w:val="300"/>
        </w:trPr>
        <w:tc>
          <w:tcPr>
            <w:tcW w:w="1843" w:type="dxa"/>
            <w:shd w:val="clear" w:color="auto" w:fill="auto"/>
            <w:vAlign w:val="center"/>
          </w:tcPr>
          <w:p w14:paraId="7F5DD055" w14:textId="77777777" w:rsidR="00D531CD" w:rsidRPr="00260880" w:rsidDel="002635ED" w:rsidRDefault="00D531CD" w:rsidP="005D0C50">
            <w:pPr>
              <w:spacing w:line="240" w:lineRule="auto"/>
              <w:rPr>
                <w:b/>
                <w:bCs/>
                <w:sz w:val="16"/>
                <w:szCs w:val="16"/>
              </w:rPr>
            </w:pPr>
            <w:r w:rsidRPr="00260880">
              <w:rPr>
                <w:b/>
                <w:sz w:val="16"/>
                <w:szCs w:val="16"/>
              </w:rPr>
              <w:t>Multiplier</w:t>
            </w:r>
          </w:p>
        </w:tc>
        <w:tc>
          <w:tcPr>
            <w:tcW w:w="13039" w:type="dxa"/>
            <w:gridSpan w:val="14"/>
            <w:shd w:val="clear" w:color="auto" w:fill="auto"/>
            <w:vAlign w:val="center"/>
          </w:tcPr>
          <w:p w14:paraId="4D0E4B95" w14:textId="0ED292CB" w:rsidR="00D531CD" w:rsidRPr="00260880" w:rsidRDefault="00662C4C" w:rsidP="005D0C50">
            <w:pPr>
              <w:rPr>
                <w:color w:val="000000" w:themeColor="text1"/>
                <w:sz w:val="16"/>
                <w:szCs w:val="16"/>
              </w:rPr>
            </w:pPr>
            <w:r>
              <w:rPr>
                <w:color w:val="000000" w:themeColor="text1"/>
                <w:sz w:val="16"/>
                <w:szCs w:val="16"/>
              </w:rPr>
              <w:t>Moderate</w:t>
            </w:r>
          </w:p>
        </w:tc>
      </w:tr>
    </w:tbl>
    <w:p w14:paraId="2D6653B6" w14:textId="77777777" w:rsidR="00D531CD" w:rsidRPr="00544F01" w:rsidRDefault="00D531CD">
      <w:pPr>
        <w:spacing w:after="160" w:line="259" w:lineRule="auto"/>
      </w:pPr>
      <w:r w:rsidRPr="00544F01">
        <w:br w:type="page"/>
      </w:r>
    </w:p>
    <w:p w14:paraId="188B48E9" w14:textId="00390906" w:rsidR="004444CF" w:rsidRPr="00544F01" w:rsidRDefault="009D6FA6" w:rsidP="00084373">
      <w:pPr>
        <w:pStyle w:val="Heading2"/>
        <w:tabs>
          <w:tab w:val="left" w:pos="12758"/>
        </w:tabs>
      </w:pPr>
      <w:bookmarkStart w:id="40" w:name="_Toc115692567"/>
      <w:bookmarkStart w:id="41" w:name="_Toc122332941"/>
      <w:r w:rsidRPr="00544F01">
        <w:lastRenderedPageBreak/>
        <w:t xml:space="preserve">Verification [SAM </w:t>
      </w:r>
      <w:r w:rsidR="00C15E5B" w:rsidRPr="00544F01">
        <w:t>17</w:t>
      </w:r>
      <w:r w:rsidRPr="00544F01">
        <w:t>]</w:t>
      </w:r>
      <w:bookmarkEnd w:id="40"/>
      <w:bookmarkEnd w:id="41"/>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3"/>
        <w:gridCol w:w="1559"/>
        <w:gridCol w:w="1275"/>
        <w:gridCol w:w="1276"/>
        <w:gridCol w:w="284"/>
        <w:gridCol w:w="992"/>
        <w:gridCol w:w="1276"/>
        <w:gridCol w:w="1275"/>
        <w:gridCol w:w="1134"/>
        <w:gridCol w:w="142"/>
        <w:gridCol w:w="1276"/>
        <w:gridCol w:w="566"/>
        <w:gridCol w:w="710"/>
        <w:gridCol w:w="1276"/>
      </w:tblGrid>
      <w:tr w:rsidR="00791B0E" w:rsidRPr="00544F01" w14:paraId="798DA938" w14:textId="77777777" w:rsidTr="00791B0E">
        <w:trPr>
          <w:trHeight w:val="367"/>
        </w:trPr>
        <w:tc>
          <w:tcPr>
            <w:tcW w:w="1843" w:type="dxa"/>
            <w:vMerge w:val="restart"/>
            <w:shd w:val="clear" w:color="auto" w:fill="DFF5F9"/>
            <w:vAlign w:val="center"/>
            <w:hideMark/>
          </w:tcPr>
          <w:p w14:paraId="53A9E925" w14:textId="77777777" w:rsidR="00791B0E" w:rsidRPr="00544F01" w:rsidRDefault="00791B0E">
            <w:pPr>
              <w:spacing w:line="240" w:lineRule="auto"/>
              <w:jc w:val="center"/>
              <w:textAlignment w:val="baseline"/>
              <w:rPr>
                <w:rFonts w:eastAsia="Times New Roman" w:cs="Arial"/>
                <w:b/>
                <w:sz w:val="14"/>
                <w:szCs w:val="14"/>
                <w:lang w:eastAsia="en-GB"/>
              </w:rPr>
            </w:pPr>
            <w:r w:rsidRPr="00544F01">
              <w:rPr>
                <w:rFonts w:eastAsia="Times New Roman" w:cs="Arial"/>
                <w:b/>
                <w:sz w:val="14"/>
                <w:szCs w:val="14"/>
                <w:lang w:eastAsia="en-GB"/>
              </w:rPr>
              <w:t>Indicator ID</w:t>
            </w:r>
          </w:p>
          <w:p w14:paraId="386207A9" w14:textId="77777777" w:rsidR="00791B0E" w:rsidRPr="00544F01" w:rsidRDefault="00791B0E">
            <w:pPr>
              <w:spacing w:line="240" w:lineRule="auto"/>
              <w:jc w:val="center"/>
              <w:textAlignment w:val="baseline"/>
              <w:rPr>
                <w:rFonts w:eastAsia="Times New Roman" w:cs="Arial"/>
                <w:b/>
                <w:sz w:val="14"/>
                <w:szCs w:val="14"/>
                <w:lang w:eastAsia="en-GB"/>
              </w:rPr>
            </w:pPr>
          </w:p>
          <w:p w14:paraId="23CCA25B" w14:textId="2779622D" w:rsidR="00791B0E" w:rsidRPr="00544F01" w:rsidRDefault="00791B0E">
            <w:pPr>
              <w:pStyle w:val="Indicatorsubsection"/>
              <w:rPr>
                <w:sz w:val="18"/>
                <w:szCs w:val="18"/>
                <w:lang w:val="en-GB"/>
              </w:rPr>
            </w:pPr>
            <w:bookmarkStart w:id="42" w:name="_Toc115692568"/>
            <w:bookmarkStart w:id="43" w:name="_Toc122332942"/>
            <w:r w:rsidRPr="00544F01">
              <w:rPr>
                <w:lang w:val="en-GB"/>
              </w:rPr>
              <w:t xml:space="preserve">SAM </w:t>
            </w:r>
            <w:bookmarkEnd w:id="42"/>
            <w:r w:rsidRPr="00544F01">
              <w:rPr>
                <w:lang w:val="en-GB"/>
              </w:rPr>
              <w:t>17</w:t>
            </w:r>
            <w:bookmarkEnd w:id="43"/>
          </w:p>
        </w:tc>
        <w:tc>
          <w:tcPr>
            <w:tcW w:w="1559" w:type="dxa"/>
            <w:shd w:val="clear" w:color="auto" w:fill="DFF5F9"/>
            <w:vAlign w:val="center"/>
            <w:hideMark/>
          </w:tcPr>
          <w:p w14:paraId="7C7D4D3A" w14:textId="77777777" w:rsidR="00791B0E" w:rsidRPr="00544F01" w:rsidRDefault="00791B0E">
            <w:pPr>
              <w:spacing w:line="240" w:lineRule="auto"/>
              <w:textAlignment w:val="baseline"/>
              <w:rPr>
                <w:rFonts w:eastAsia="Times New Roman" w:cs="Arial"/>
                <w:sz w:val="14"/>
                <w:szCs w:val="14"/>
                <w:lang w:eastAsia="en-GB"/>
              </w:rPr>
            </w:pPr>
            <w:r w:rsidRPr="00544F01">
              <w:rPr>
                <w:rFonts w:eastAsia="Times New Roman" w:cs="Arial"/>
                <w:b/>
                <w:sz w:val="14"/>
                <w:szCs w:val="14"/>
                <w:lang w:eastAsia="en-GB"/>
              </w:rPr>
              <w:t xml:space="preserve">Dependent on: </w:t>
            </w:r>
          </w:p>
        </w:tc>
        <w:tc>
          <w:tcPr>
            <w:tcW w:w="2835" w:type="dxa"/>
            <w:gridSpan w:val="3"/>
            <w:shd w:val="clear" w:color="auto" w:fill="DFF5F9"/>
            <w:vAlign w:val="center"/>
          </w:tcPr>
          <w:p w14:paraId="6E08B7E8" w14:textId="5AB88660" w:rsidR="00791B0E" w:rsidRPr="00544F01" w:rsidRDefault="00791B0E">
            <w:pPr>
              <w:spacing w:line="240" w:lineRule="auto"/>
              <w:textAlignment w:val="baseline"/>
              <w:rPr>
                <w:rFonts w:eastAsia="Times New Roman" w:cs="Arial"/>
                <w:sz w:val="14"/>
                <w:szCs w:val="14"/>
                <w:lang w:eastAsia="en-GB"/>
              </w:rPr>
            </w:pPr>
            <w:r w:rsidRPr="00544F01">
              <w:rPr>
                <w:b/>
                <w:bCs/>
                <w:sz w:val="22"/>
                <w:szCs w:val="22"/>
              </w:rPr>
              <w:t>OO 1</w:t>
            </w:r>
            <w:r>
              <w:rPr>
                <w:b/>
                <w:bCs/>
                <w:sz w:val="22"/>
                <w:szCs w:val="22"/>
              </w:rPr>
              <w:t>4, OO 21</w:t>
            </w:r>
          </w:p>
        </w:tc>
        <w:tc>
          <w:tcPr>
            <w:tcW w:w="4677" w:type="dxa"/>
            <w:gridSpan w:val="4"/>
            <w:vMerge w:val="restart"/>
            <w:shd w:val="clear" w:color="auto" w:fill="DFF5F9"/>
            <w:vAlign w:val="center"/>
          </w:tcPr>
          <w:p w14:paraId="5F8439A3" w14:textId="77777777" w:rsidR="00791B0E" w:rsidRPr="00544F01" w:rsidRDefault="00791B0E">
            <w:pPr>
              <w:spacing w:line="240" w:lineRule="auto"/>
              <w:jc w:val="center"/>
              <w:textAlignment w:val="baseline"/>
              <w:rPr>
                <w:rFonts w:eastAsia="Times New Roman" w:cs="Arial"/>
                <w:sz w:val="14"/>
                <w:szCs w:val="14"/>
                <w:lang w:eastAsia="en-GB"/>
              </w:rPr>
            </w:pPr>
            <w:r w:rsidRPr="00544F01">
              <w:rPr>
                <w:rFonts w:eastAsia="Times New Roman" w:cs="Arial"/>
                <w:b/>
                <w:sz w:val="14"/>
                <w:szCs w:val="14"/>
                <w:lang w:eastAsia="en-GB"/>
              </w:rPr>
              <w:t>Sub-section</w:t>
            </w:r>
            <w:r w:rsidRPr="00544F01">
              <w:rPr>
                <w:rFonts w:eastAsia="Times New Roman" w:cs="Arial"/>
                <w:sz w:val="14"/>
                <w:szCs w:val="14"/>
                <w:lang w:eastAsia="en-GB"/>
              </w:rPr>
              <w:t> </w:t>
            </w:r>
          </w:p>
          <w:p w14:paraId="6EA413E1" w14:textId="77777777" w:rsidR="00791B0E" w:rsidRPr="00544F01" w:rsidRDefault="00791B0E">
            <w:pPr>
              <w:spacing w:line="240" w:lineRule="auto"/>
              <w:jc w:val="center"/>
              <w:textAlignment w:val="baseline"/>
              <w:rPr>
                <w:rFonts w:eastAsia="Times New Roman" w:cs="Arial"/>
                <w:sz w:val="14"/>
                <w:szCs w:val="14"/>
                <w:lang w:eastAsia="en-GB"/>
              </w:rPr>
            </w:pPr>
          </w:p>
          <w:p w14:paraId="279B8DA2" w14:textId="4843C1ED" w:rsidR="00791B0E" w:rsidRPr="00544F01" w:rsidRDefault="00791B0E">
            <w:pPr>
              <w:jc w:val="center"/>
              <w:rPr>
                <w:sz w:val="18"/>
                <w:szCs w:val="18"/>
              </w:rPr>
            </w:pPr>
            <w:r w:rsidRPr="00544F01">
              <w:rPr>
                <w:b/>
                <w:bCs/>
                <w:sz w:val="22"/>
                <w:szCs w:val="22"/>
              </w:rPr>
              <w:t>Verification</w:t>
            </w:r>
          </w:p>
        </w:tc>
        <w:tc>
          <w:tcPr>
            <w:tcW w:w="1984" w:type="dxa"/>
            <w:gridSpan w:val="3"/>
            <w:vMerge w:val="restart"/>
            <w:shd w:val="clear" w:color="auto" w:fill="DFF5F9"/>
            <w:vAlign w:val="center"/>
            <w:hideMark/>
          </w:tcPr>
          <w:p w14:paraId="1595531A" w14:textId="77777777" w:rsidR="00791B0E" w:rsidRPr="00544F01" w:rsidRDefault="00791B0E">
            <w:pPr>
              <w:spacing w:line="240" w:lineRule="auto"/>
              <w:jc w:val="center"/>
              <w:textAlignment w:val="baseline"/>
              <w:rPr>
                <w:rFonts w:eastAsia="Times New Roman" w:cs="Arial"/>
                <w:b/>
                <w:bCs/>
                <w:sz w:val="14"/>
                <w:szCs w:val="14"/>
                <w:lang w:eastAsia="en-GB"/>
              </w:rPr>
            </w:pPr>
            <w:r w:rsidRPr="00544F01">
              <w:rPr>
                <w:rFonts w:eastAsia="Times New Roman" w:cs="Arial"/>
                <w:b/>
                <w:bCs/>
                <w:sz w:val="14"/>
                <w:szCs w:val="14"/>
                <w:lang w:eastAsia="en-GB"/>
              </w:rPr>
              <w:t>PRI Principle</w:t>
            </w:r>
          </w:p>
          <w:p w14:paraId="1CA1B85B" w14:textId="77777777" w:rsidR="00791B0E" w:rsidRPr="00544F01" w:rsidRDefault="00791B0E">
            <w:pPr>
              <w:spacing w:line="240" w:lineRule="auto"/>
              <w:jc w:val="center"/>
              <w:textAlignment w:val="baseline"/>
              <w:rPr>
                <w:rFonts w:eastAsia="Times New Roman" w:cs="Arial"/>
                <w:b/>
                <w:bCs/>
                <w:sz w:val="14"/>
                <w:szCs w:val="14"/>
                <w:lang w:eastAsia="en-GB"/>
              </w:rPr>
            </w:pPr>
          </w:p>
          <w:p w14:paraId="032A3F79" w14:textId="77777777" w:rsidR="00791B0E" w:rsidRPr="00544F01" w:rsidRDefault="00791B0E">
            <w:pPr>
              <w:spacing w:line="240" w:lineRule="auto"/>
              <w:jc w:val="center"/>
              <w:textAlignment w:val="baseline"/>
              <w:rPr>
                <w:rFonts w:eastAsia="Times New Roman" w:cs="Arial"/>
                <w:sz w:val="18"/>
                <w:szCs w:val="18"/>
                <w:lang w:eastAsia="en-GB"/>
              </w:rPr>
            </w:pPr>
            <w:r w:rsidRPr="00544F01">
              <w:rPr>
                <w:rFonts w:eastAsia="Times New Roman" w:cs="Arial"/>
                <w:b/>
                <w:bCs/>
                <w:sz w:val="22"/>
                <w:szCs w:val="22"/>
                <w:lang w:eastAsia="en-GB"/>
              </w:rPr>
              <w:t>1</w:t>
            </w:r>
          </w:p>
        </w:tc>
        <w:tc>
          <w:tcPr>
            <w:tcW w:w="1986" w:type="dxa"/>
            <w:gridSpan w:val="2"/>
            <w:vMerge w:val="restart"/>
            <w:shd w:val="clear" w:color="auto" w:fill="00B0F0"/>
            <w:tcMar>
              <w:top w:w="113" w:type="dxa"/>
              <w:left w:w="113" w:type="dxa"/>
              <w:bottom w:w="113" w:type="dxa"/>
              <w:right w:w="113" w:type="dxa"/>
            </w:tcMar>
            <w:vAlign w:val="center"/>
            <w:hideMark/>
          </w:tcPr>
          <w:p w14:paraId="06D1B238" w14:textId="77777777" w:rsidR="00791B0E" w:rsidRPr="00544F01" w:rsidRDefault="00791B0E">
            <w:pPr>
              <w:spacing w:line="240" w:lineRule="auto"/>
              <w:jc w:val="center"/>
              <w:textAlignment w:val="baseline"/>
              <w:rPr>
                <w:rFonts w:eastAsia="Times New Roman" w:cs="Arial"/>
                <w:b/>
                <w:bCs/>
                <w:color w:val="FFFFFF" w:themeColor="background1"/>
                <w:sz w:val="14"/>
                <w:szCs w:val="14"/>
                <w:lang w:eastAsia="en-GB"/>
              </w:rPr>
            </w:pPr>
            <w:r w:rsidRPr="00544F01">
              <w:rPr>
                <w:rFonts w:eastAsia="Times New Roman" w:cs="Arial"/>
                <w:b/>
                <w:bCs/>
                <w:color w:val="FFFFFF" w:themeColor="background1"/>
                <w:sz w:val="14"/>
                <w:szCs w:val="14"/>
                <w:lang w:eastAsia="en-GB"/>
              </w:rPr>
              <w:t>Type of indicator</w:t>
            </w:r>
          </w:p>
          <w:p w14:paraId="35AEB6BC" w14:textId="77777777" w:rsidR="00791B0E" w:rsidRPr="00544F01" w:rsidRDefault="00791B0E">
            <w:pPr>
              <w:spacing w:line="240" w:lineRule="auto"/>
              <w:jc w:val="center"/>
              <w:textAlignment w:val="baseline"/>
              <w:rPr>
                <w:rFonts w:eastAsia="Times New Roman" w:cs="Arial"/>
                <w:b/>
                <w:bCs/>
                <w:color w:val="FFFFFF" w:themeColor="background1"/>
                <w:sz w:val="14"/>
                <w:szCs w:val="14"/>
                <w:lang w:eastAsia="en-GB"/>
              </w:rPr>
            </w:pPr>
          </w:p>
          <w:p w14:paraId="0AA51119" w14:textId="77777777" w:rsidR="00791B0E" w:rsidRPr="00544F01" w:rsidRDefault="00791B0E">
            <w:pPr>
              <w:autoSpaceDE w:val="0"/>
              <w:autoSpaceDN w:val="0"/>
              <w:adjustRightInd w:val="0"/>
              <w:spacing w:line="240" w:lineRule="auto"/>
              <w:jc w:val="center"/>
              <w:rPr>
                <w:rFonts w:eastAsia="Times New Roman" w:cs="Arial"/>
                <w:color w:val="FFFFFF" w:themeColor="background1"/>
                <w:sz w:val="32"/>
                <w:szCs w:val="32"/>
                <w:lang w:eastAsia="en-GB"/>
              </w:rPr>
            </w:pPr>
            <w:r w:rsidRPr="00544F01">
              <w:rPr>
                <w:rFonts w:eastAsia="Times New Roman" w:cs="Arial"/>
                <w:b/>
                <w:bCs/>
                <w:color w:val="FFFFFF" w:themeColor="background1"/>
                <w:sz w:val="32"/>
                <w:szCs w:val="32"/>
                <w:lang w:eastAsia="en-GB"/>
              </w:rPr>
              <w:t>CORE</w:t>
            </w:r>
          </w:p>
        </w:tc>
      </w:tr>
      <w:tr w:rsidR="00791B0E" w:rsidRPr="00544F01" w14:paraId="5097CB1F" w14:textId="77777777" w:rsidTr="00791B0E">
        <w:trPr>
          <w:trHeight w:val="367"/>
        </w:trPr>
        <w:tc>
          <w:tcPr>
            <w:tcW w:w="1843" w:type="dxa"/>
            <w:vMerge/>
            <w:shd w:val="clear" w:color="auto" w:fill="DFF5F9"/>
            <w:vAlign w:val="center"/>
          </w:tcPr>
          <w:p w14:paraId="4AA1D1F0" w14:textId="77777777" w:rsidR="00791B0E" w:rsidRPr="00544F01" w:rsidRDefault="00791B0E">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3CFFC31F" w14:textId="77777777" w:rsidR="00791B0E" w:rsidRPr="00544F01" w:rsidRDefault="00791B0E">
            <w:pPr>
              <w:spacing w:line="240" w:lineRule="auto"/>
              <w:textAlignment w:val="baseline"/>
              <w:rPr>
                <w:rFonts w:eastAsia="Times New Roman" w:cs="Arial"/>
                <w:b/>
                <w:sz w:val="14"/>
                <w:szCs w:val="14"/>
                <w:lang w:eastAsia="en-GB"/>
              </w:rPr>
            </w:pPr>
            <w:r w:rsidRPr="00544F01">
              <w:rPr>
                <w:rFonts w:eastAsia="Times New Roman" w:cs="Arial"/>
                <w:b/>
                <w:sz w:val="14"/>
                <w:szCs w:val="14"/>
                <w:lang w:eastAsia="en-GB"/>
              </w:rPr>
              <w:t>Gateway to:</w:t>
            </w:r>
          </w:p>
        </w:tc>
        <w:tc>
          <w:tcPr>
            <w:tcW w:w="2835" w:type="dxa"/>
            <w:gridSpan w:val="3"/>
            <w:shd w:val="clear" w:color="auto" w:fill="DFF5F9"/>
            <w:vAlign w:val="center"/>
          </w:tcPr>
          <w:p w14:paraId="3AED5B6C" w14:textId="77777777" w:rsidR="00791B0E" w:rsidRPr="00544F01" w:rsidRDefault="00791B0E">
            <w:pPr>
              <w:spacing w:line="240" w:lineRule="auto"/>
              <w:textAlignment w:val="baseline"/>
              <w:rPr>
                <w:rFonts w:eastAsia="Times New Roman" w:cs="Arial"/>
                <w:b/>
                <w:sz w:val="14"/>
                <w:szCs w:val="14"/>
                <w:lang w:eastAsia="en-GB"/>
              </w:rPr>
            </w:pPr>
            <w:r w:rsidRPr="00544F01">
              <w:rPr>
                <w:b/>
                <w:bCs/>
                <w:sz w:val="22"/>
                <w:szCs w:val="22"/>
              </w:rPr>
              <w:t>N/A</w:t>
            </w:r>
          </w:p>
        </w:tc>
        <w:tc>
          <w:tcPr>
            <w:tcW w:w="4677" w:type="dxa"/>
            <w:gridSpan w:val="4"/>
            <w:vMerge/>
            <w:shd w:val="clear" w:color="auto" w:fill="DFF5F9"/>
            <w:vAlign w:val="center"/>
          </w:tcPr>
          <w:p w14:paraId="3ED90BEF" w14:textId="77777777" w:rsidR="00791B0E" w:rsidRPr="00544F01" w:rsidRDefault="00791B0E">
            <w:pPr>
              <w:spacing w:line="240" w:lineRule="auto"/>
              <w:jc w:val="center"/>
              <w:textAlignment w:val="baseline"/>
              <w:rPr>
                <w:rFonts w:eastAsia="Times New Roman" w:cs="Arial"/>
                <w:b/>
                <w:sz w:val="14"/>
                <w:szCs w:val="14"/>
                <w:lang w:eastAsia="en-GB"/>
              </w:rPr>
            </w:pPr>
          </w:p>
        </w:tc>
        <w:tc>
          <w:tcPr>
            <w:tcW w:w="1984" w:type="dxa"/>
            <w:gridSpan w:val="3"/>
            <w:vMerge/>
            <w:shd w:val="clear" w:color="auto" w:fill="DFF5F9"/>
            <w:vAlign w:val="center"/>
          </w:tcPr>
          <w:p w14:paraId="27ABB787" w14:textId="77777777" w:rsidR="00791B0E" w:rsidRPr="00544F01" w:rsidRDefault="00791B0E">
            <w:pPr>
              <w:spacing w:line="240" w:lineRule="auto"/>
              <w:jc w:val="center"/>
              <w:textAlignment w:val="baseline"/>
              <w:rPr>
                <w:rFonts w:eastAsia="Times New Roman" w:cs="Arial"/>
                <w:b/>
                <w:bCs/>
                <w:sz w:val="14"/>
                <w:szCs w:val="14"/>
                <w:lang w:eastAsia="en-GB"/>
              </w:rPr>
            </w:pPr>
          </w:p>
        </w:tc>
        <w:tc>
          <w:tcPr>
            <w:tcW w:w="1986" w:type="dxa"/>
            <w:gridSpan w:val="2"/>
            <w:vMerge/>
            <w:tcMar>
              <w:top w:w="113" w:type="dxa"/>
              <w:left w:w="113" w:type="dxa"/>
              <w:bottom w:w="113" w:type="dxa"/>
              <w:right w:w="113" w:type="dxa"/>
            </w:tcMar>
            <w:vAlign w:val="center"/>
          </w:tcPr>
          <w:p w14:paraId="01AC7882" w14:textId="77777777" w:rsidR="00791B0E" w:rsidRPr="00544F01" w:rsidRDefault="00791B0E">
            <w:pPr>
              <w:spacing w:line="240" w:lineRule="auto"/>
              <w:jc w:val="center"/>
              <w:textAlignment w:val="baseline"/>
              <w:rPr>
                <w:rFonts w:eastAsia="Times New Roman" w:cs="Arial"/>
                <w:b/>
                <w:bCs/>
                <w:color w:val="FFFFFF" w:themeColor="background1"/>
                <w:sz w:val="14"/>
                <w:szCs w:val="14"/>
                <w:lang w:eastAsia="en-GB"/>
              </w:rPr>
            </w:pPr>
          </w:p>
        </w:tc>
      </w:tr>
      <w:tr w:rsidR="00891FDF" w:rsidRPr="00544F01" w14:paraId="5938F2C1" w14:textId="77777777" w:rsidTr="00C57214">
        <w:trPr>
          <w:trHeight w:val="567"/>
        </w:trPr>
        <w:tc>
          <w:tcPr>
            <w:tcW w:w="14884" w:type="dxa"/>
            <w:gridSpan w:val="1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E7CB96A" w14:textId="30D4E09C" w:rsidR="00891FDF" w:rsidRPr="00544F01" w:rsidRDefault="00891FDF" w:rsidP="00891FDF">
            <w:pPr>
              <w:spacing w:line="276" w:lineRule="auto"/>
              <w:textAlignment w:val="baseline"/>
              <w:rPr>
                <w:rFonts w:eastAsia="Times New Roman" w:cs="Arial"/>
                <w:b/>
                <w:lang w:eastAsia="en-GB"/>
              </w:rPr>
            </w:pPr>
            <w:r w:rsidRPr="00544F01">
              <w:rPr>
                <w:rFonts w:eastAsia="Times New Roman" w:cs="Arial"/>
                <w:b/>
                <w:lang w:eastAsia="en-GB"/>
              </w:rPr>
              <w:t xml:space="preserve">For the majority of your </w:t>
            </w:r>
            <w:hyperlink r:id="rId147" w:history="1">
              <w:r w:rsidRPr="00FD1E72">
                <w:rPr>
                  <w:rStyle w:val="Hyperlink"/>
                  <w:rFonts w:eastAsia="Times New Roman" w:cs="Arial"/>
                  <w:b/>
                  <w:lang w:eastAsia="en-GB"/>
                </w:rPr>
                <w:t>externally managed</w:t>
              </w:r>
            </w:hyperlink>
            <w:r w:rsidRPr="00544F01">
              <w:rPr>
                <w:rFonts w:eastAsia="Times New Roman" w:cs="Arial"/>
                <w:b/>
                <w:lang w:eastAsia="en-GB"/>
              </w:rPr>
              <w:t xml:space="preserve"> AUM</w:t>
            </w:r>
            <w:r w:rsidR="00B27075" w:rsidRPr="00544F01">
              <w:rPr>
                <w:rFonts w:eastAsia="Times New Roman" w:cs="Arial"/>
                <w:b/>
                <w:lang w:eastAsia="en-GB"/>
              </w:rPr>
              <w:t xml:space="preserve"> in each asset class</w:t>
            </w:r>
            <w:r w:rsidRPr="00544F01">
              <w:rPr>
                <w:rFonts w:eastAsia="Times New Roman" w:cs="Arial"/>
                <w:b/>
                <w:lang w:eastAsia="en-GB"/>
              </w:rPr>
              <w:t xml:space="preserve">, how did your organisation, or the </w:t>
            </w:r>
            <w:hyperlink r:id="rId148" w:history="1">
              <w:r w:rsidRPr="00FD1E72">
                <w:rPr>
                  <w:rStyle w:val="Hyperlink"/>
                  <w:rFonts w:eastAsia="Times New Roman" w:cs="Arial"/>
                  <w:b/>
                  <w:lang w:eastAsia="en-GB"/>
                </w:rPr>
                <w:t>service provider</w:t>
              </w:r>
            </w:hyperlink>
            <w:r w:rsidRPr="00544F01">
              <w:rPr>
                <w:rFonts w:eastAsia="Times New Roman" w:cs="Arial"/>
                <w:b/>
                <w:lang w:eastAsia="en-GB"/>
              </w:rPr>
              <w:t xml:space="preserve"> acting on your behalf, verify that the information reported by </w:t>
            </w:r>
            <w:hyperlink r:id="rId149" w:history="1">
              <w:r w:rsidRPr="001F64CC">
                <w:rPr>
                  <w:rStyle w:val="Hyperlink"/>
                  <w:rFonts w:eastAsia="Times New Roman" w:cs="Arial"/>
                  <w:b/>
                  <w:lang w:eastAsia="en-GB"/>
                </w:rPr>
                <w:t xml:space="preserve">external </w:t>
              </w:r>
              <w:r w:rsidR="00493FC5" w:rsidRPr="001F64CC">
                <w:rPr>
                  <w:rStyle w:val="Hyperlink"/>
                  <w:rFonts w:eastAsia="Times New Roman" w:cs="Arial"/>
                  <w:b/>
                  <w:lang w:eastAsia="en-GB"/>
                </w:rPr>
                <w:t xml:space="preserve">investment </w:t>
              </w:r>
              <w:r w:rsidRPr="001F64CC">
                <w:rPr>
                  <w:rStyle w:val="Hyperlink"/>
                  <w:rFonts w:eastAsia="Times New Roman" w:cs="Arial"/>
                  <w:b/>
                  <w:lang w:eastAsia="en-GB"/>
                </w:rPr>
                <w:t>managers</w:t>
              </w:r>
            </w:hyperlink>
            <w:r w:rsidRPr="00544F01">
              <w:rPr>
                <w:rFonts w:eastAsia="Times New Roman" w:cs="Arial"/>
                <w:b/>
                <w:lang w:eastAsia="en-GB"/>
              </w:rPr>
              <w:t xml:space="preserve"> on their responsible investment practices </w:t>
            </w:r>
            <w:r w:rsidRPr="00544F01">
              <w:rPr>
                <w:rFonts w:eastAsia="Times New Roman" w:cs="Arial"/>
                <w:b/>
                <w:bCs/>
                <w:lang w:eastAsia="en-GB"/>
              </w:rPr>
              <w:t>was</w:t>
            </w:r>
            <w:r w:rsidRPr="00544F01">
              <w:rPr>
                <w:rFonts w:eastAsia="Times New Roman" w:cs="Arial"/>
                <w:b/>
                <w:lang w:eastAsia="en-GB"/>
              </w:rPr>
              <w:t xml:space="preserve"> correct during the reporting year?</w:t>
            </w:r>
          </w:p>
          <w:p w14:paraId="61E1CEF4" w14:textId="77777777" w:rsidR="00891FDF" w:rsidRPr="00544F01" w:rsidRDefault="00891FDF" w:rsidP="00891FDF">
            <w:pPr>
              <w:spacing w:line="276" w:lineRule="auto"/>
              <w:textAlignment w:val="baseline"/>
              <w:rPr>
                <w:rFonts w:eastAsia="Times New Roman" w:cs="Arial"/>
                <w:b/>
                <w:lang w:eastAsia="en-GB"/>
              </w:rPr>
            </w:pPr>
          </w:p>
          <w:p w14:paraId="6A58516F" w14:textId="2ECD505E" w:rsidR="00891FDF" w:rsidRPr="00544F01" w:rsidRDefault="00891FDF" w:rsidP="00891FDF">
            <w:pPr>
              <w:spacing w:line="276" w:lineRule="auto"/>
              <w:textAlignment w:val="baseline"/>
              <w:rPr>
                <w:rFonts w:eastAsia="Times New Roman" w:cs="Arial"/>
                <w:b/>
                <w:bCs/>
                <w:lang w:eastAsia="en-GB"/>
              </w:rPr>
            </w:pPr>
            <w:r w:rsidRPr="00544F01">
              <w:rPr>
                <w:rFonts w:eastAsia="Times New Roman" w:cs="Arial"/>
                <w:bCs/>
                <w:i/>
                <w:iCs/>
                <w:lang w:eastAsia="en-GB"/>
              </w:rPr>
              <w:t>Checking might include reviewing documentation related to verification or auditing.</w:t>
            </w:r>
          </w:p>
        </w:tc>
      </w:tr>
      <w:tr w:rsidR="00DD23EC" w:rsidRPr="00544F01" w14:paraId="13814DA4" w14:textId="77777777" w:rsidTr="00AD0AC9">
        <w:trPr>
          <w:trHeight w:val="465"/>
        </w:trPr>
        <w:tc>
          <w:tcPr>
            <w:tcW w:w="340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8C5B15F" w14:textId="77777777" w:rsidR="00891FDF" w:rsidRPr="00544F01" w:rsidRDefault="00891FDF">
            <w:pPr>
              <w:spacing w:line="276" w:lineRule="auto"/>
              <w:textAlignment w:val="baseline"/>
              <w:rPr>
                <w:rFonts w:eastAsia="Times New Roman" w:cs="Arial"/>
                <w:lang w:eastAsia="en-GB"/>
              </w:rPr>
            </w:pP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533292DB" w14:textId="77777777" w:rsidR="00891FDF" w:rsidRPr="00C57214" w:rsidRDefault="00891FDF">
            <w:pPr>
              <w:spacing w:line="276" w:lineRule="auto"/>
              <w:jc w:val="center"/>
              <w:textAlignment w:val="baseline"/>
              <w:rPr>
                <w:rFonts w:eastAsia="Times New Roman" w:cs="Arial"/>
                <w:b/>
                <w:lang w:eastAsia="en-GB"/>
              </w:rPr>
            </w:pPr>
            <w:r w:rsidRPr="00360B33">
              <w:rPr>
                <w:rFonts w:eastAsia="Times New Roman" w:cs="Arial"/>
                <w:b/>
                <w:szCs w:val="16"/>
                <w:lang w:eastAsia="en-GB"/>
              </w:rPr>
              <w:t>All assets</w:t>
            </w:r>
          </w:p>
        </w:tc>
        <w:tc>
          <w:tcPr>
            <w:tcW w:w="127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638B373" w14:textId="77777777" w:rsidR="00891FDF" w:rsidRPr="00C57214" w:rsidRDefault="00891FDF" w:rsidP="00DD23EC">
            <w:pPr>
              <w:spacing w:line="276" w:lineRule="auto"/>
              <w:jc w:val="center"/>
              <w:textAlignment w:val="baseline"/>
              <w:rPr>
                <w:rFonts w:eastAsia="Times New Roman" w:cs="Arial"/>
                <w:b/>
                <w:lang w:eastAsia="en-GB"/>
              </w:rPr>
            </w:pPr>
            <w:r w:rsidRPr="00C57214">
              <w:rPr>
                <w:rFonts w:eastAsia="Times New Roman" w:cs="Arial"/>
                <w:b/>
                <w:szCs w:val="16"/>
                <w:lang w:eastAsia="en-GB"/>
              </w:rPr>
              <w:t>(1) Listed equity (active)</w:t>
            </w:r>
          </w:p>
        </w:tc>
        <w:tc>
          <w:tcPr>
            <w:tcW w:w="127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8491F16" w14:textId="77777777" w:rsidR="00891FDF" w:rsidRPr="00C57214" w:rsidRDefault="00891FDF" w:rsidP="00DD23EC">
            <w:pPr>
              <w:spacing w:line="276" w:lineRule="auto"/>
              <w:jc w:val="center"/>
              <w:textAlignment w:val="baseline"/>
              <w:rPr>
                <w:rFonts w:eastAsia="Times New Roman" w:cs="Arial"/>
                <w:b/>
                <w:lang w:eastAsia="en-GB"/>
              </w:rPr>
            </w:pPr>
            <w:r w:rsidRPr="00C57214">
              <w:rPr>
                <w:rFonts w:eastAsia="Times New Roman" w:cs="Arial"/>
                <w:b/>
                <w:szCs w:val="16"/>
                <w:lang w:eastAsia="en-GB"/>
              </w:rPr>
              <w:t>(2) Listed equity (passive)</w:t>
            </w:r>
          </w:p>
        </w:tc>
        <w:tc>
          <w:tcPr>
            <w:tcW w:w="127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83A86CE" w14:textId="77777777" w:rsidR="00891FDF" w:rsidRPr="00C57214" w:rsidRDefault="00891FDF" w:rsidP="00DD23EC">
            <w:pPr>
              <w:spacing w:line="276" w:lineRule="auto"/>
              <w:jc w:val="center"/>
              <w:textAlignment w:val="baseline"/>
              <w:rPr>
                <w:rFonts w:eastAsia="Times New Roman" w:cs="Arial"/>
                <w:b/>
                <w:lang w:eastAsia="en-GB"/>
              </w:rPr>
            </w:pPr>
            <w:r w:rsidRPr="00C57214">
              <w:rPr>
                <w:rFonts w:eastAsia="Times New Roman" w:cs="Arial"/>
                <w:b/>
                <w:szCs w:val="16"/>
                <w:lang w:eastAsia="en-GB"/>
              </w:rPr>
              <w:t>(3) Fixed income (active)</w:t>
            </w: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8525152" w14:textId="77777777" w:rsidR="00891FDF" w:rsidRPr="00C57214" w:rsidRDefault="00891FDF" w:rsidP="00DD23EC">
            <w:pPr>
              <w:spacing w:line="276" w:lineRule="auto"/>
              <w:jc w:val="center"/>
              <w:textAlignment w:val="baseline"/>
              <w:rPr>
                <w:rFonts w:eastAsia="Times New Roman" w:cs="Arial"/>
                <w:b/>
                <w:lang w:eastAsia="en-GB"/>
              </w:rPr>
            </w:pPr>
            <w:r w:rsidRPr="00C57214">
              <w:rPr>
                <w:rFonts w:eastAsia="Times New Roman" w:cs="Arial"/>
                <w:b/>
                <w:szCs w:val="16"/>
                <w:lang w:eastAsia="en-GB"/>
              </w:rPr>
              <w:t>(4) Fixed income (passive)</w:t>
            </w:r>
          </w:p>
        </w:tc>
        <w:tc>
          <w:tcPr>
            <w:tcW w:w="127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9069161" w14:textId="77777777" w:rsidR="00891FDF" w:rsidRPr="00C57214" w:rsidRDefault="00891FDF" w:rsidP="00DD23EC">
            <w:pPr>
              <w:spacing w:line="276" w:lineRule="auto"/>
              <w:jc w:val="center"/>
              <w:textAlignment w:val="baseline"/>
              <w:rPr>
                <w:rFonts w:eastAsia="Times New Roman" w:cs="Arial"/>
                <w:b/>
                <w:lang w:eastAsia="en-GB"/>
              </w:rPr>
            </w:pPr>
            <w:r w:rsidRPr="00C57214">
              <w:rPr>
                <w:rFonts w:eastAsia="Times New Roman" w:cs="Arial"/>
                <w:b/>
                <w:szCs w:val="16"/>
                <w:lang w:eastAsia="en-GB"/>
              </w:rPr>
              <w:t>(5) Private equity</w:t>
            </w:r>
          </w:p>
        </w:tc>
        <w:tc>
          <w:tcPr>
            <w:tcW w:w="127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C0400DE" w14:textId="77777777" w:rsidR="00891FDF" w:rsidRPr="00C57214" w:rsidRDefault="00891FDF" w:rsidP="00DD23EC">
            <w:pPr>
              <w:spacing w:line="276" w:lineRule="auto"/>
              <w:jc w:val="center"/>
              <w:textAlignment w:val="baseline"/>
              <w:rPr>
                <w:rFonts w:eastAsia="Times New Roman" w:cs="Arial"/>
                <w:b/>
                <w:lang w:eastAsia="en-GB"/>
              </w:rPr>
            </w:pPr>
            <w:r w:rsidRPr="00C57214">
              <w:rPr>
                <w:rFonts w:eastAsia="Times New Roman" w:cs="Arial"/>
                <w:b/>
                <w:szCs w:val="16"/>
                <w:lang w:eastAsia="en-GB"/>
              </w:rPr>
              <w:t>(6) Real estate</w:t>
            </w:r>
          </w:p>
        </w:tc>
        <w:tc>
          <w:tcPr>
            <w:tcW w:w="127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0A21B31" w14:textId="77777777" w:rsidR="00891FDF" w:rsidRPr="00C57214" w:rsidRDefault="00891FDF" w:rsidP="00DD23EC">
            <w:pPr>
              <w:spacing w:line="276" w:lineRule="auto"/>
              <w:jc w:val="center"/>
              <w:textAlignment w:val="baseline"/>
              <w:rPr>
                <w:rFonts w:eastAsia="Times New Roman" w:cs="Arial"/>
                <w:b/>
                <w:lang w:eastAsia="en-GB"/>
              </w:rPr>
            </w:pPr>
            <w:r w:rsidRPr="00C57214">
              <w:rPr>
                <w:rFonts w:eastAsia="Times New Roman" w:cs="Arial"/>
                <w:b/>
                <w:szCs w:val="16"/>
                <w:lang w:eastAsia="en-GB"/>
              </w:rPr>
              <w:t>(7) Infrastructure</w:t>
            </w:r>
          </w:p>
        </w:tc>
        <w:tc>
          <w:tcPr>
            <w:tcW w:w="127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5F9F8C5" w14:textId="77777777" w:rsidR="00891FDF" w:rsidRPr="00C57214" w:rsidRDefault="00891FDF" w:rsidP="00DD23EC">
            <w:pPr>
              <w:spacing w:line="276" w:lineRule="auto"/>
              <w:jc w:val="center"/>
              <w:textAlignment w:val="baseline"/>
              <w:rPr>
                <w:rFonts w:eastAsia="Times New Roman" w:cs="Arial"/>
                <w:b/>
                <w:lang w:eastAsia="en-GB"/>
              </w:rPr>
            </w:pPr>
            <w:r w:rsidRPr="00C57214">
              <w:rPr>
                <w:rFonts w:eastAsia="Times New Roman" w:cs="Arial"/>
                <w:b/>
                <w:szCs w:val="16"/>
                <w:lang w:eastAsia="en-GB"/>
              </w:rPr>
              <w:t>(8) Hedge funds</w:t>
            </w:r>
          </w:p>
        </w:tc>
      </w:tr>
      <w:tr w:rsidR="00DD23EC" w:rsidRPr="00544F01" w14:paraId="25B59777" w14:textId="77777777" w:rsidTr="00AD0AC9">
        <w:trPr>
          <w:trHeight w:val="465"/>
        </w:trPr>
        <w:tc>
          <w:tcPr>
            <w:tcW w:w="340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D12B31E" w14:textId="137B6042" w:rsidR="00891FDF" w:rsidRPr="00544F01" w:rsidRDefault="00891FDF" w:rsidP="00891FDF">
            <w:pPr>
              <w:spacing w:line="276" w:lineRule="auto"/>
              <w:textAlignment w:val="baseline"/>
              <w:rPr>
                <w:rFonts w:eastAsia="Times New Roman" w:cs="Arial"/>
                <w:lang w:eastAsia="en-GB"/>
              </w:rPr>
            </w:pPr>
            <w:r w:rsidRPr="00544F01">
              <w:rPr>
                <w:rFonts w:eastAsia="Times New Roman" w:cs="Arial"/>
                <w:lang w:eastAsia="en-GB"/>
              </w:rPr>
              <w:t xml:space="preserve">(A) We checked that the information reported was verified </w:t>
            </w:r>
            <w:r w:rsidR="00D50F77" w:rsidRPr="00544F01">
              <w:rPr>
                <w:rFonts w:eastAsia="Times New Roman" w:cs="Arial"/>
                <w:lang w:eastAsia="en-GB"/>
              </w:rPr>
              <w:t>through a</w:t>
            </w:r>
            <w:r w:rsidR="00D47D21" w:rsidRPr="00544F01">
              <w:rPr>
                <w:rFonts w:eastAsia="Times New Roman" w:cs="Arial"/>
                <w:lang w:eastAsia="en-GB"/>
              </w:rPr>
              <w:t xml:space="preserve"> </w:t>
            </w:r>
            <w:hyperlink r:id="rId150" w:history="1">
              <w:r w:rsidR="00D47D21" w:rsidRPr="00544F01">
                <w:rPr>
                  <w:rStyle w:val="Hyperlink"/>
                  <w:rFonts w:eastAsia="Times New Roman" w:cs="Arial"/>
                  <w:lang w:eastAsia="en-GB"/>
                </w:rPr>
                <w:t>third-party</w:t>
              </w:r>
              <w:r w:rsidR="00D50F77" w:rsidRPr="00544F01">
                <w:rPr>
                  <w:rStyle w:val="Hyperlink"/>
                  <w:rFonts w:eastAsia="Times New Roman" w:cs="Arial"/>
                  <w:lang w:eastAsia="en-GB"/>
                </w:rPr>
                <w:t xml:space="preserve"> assurance</w:t>
              </w:r>
            </w:hyperlink>
            <w:r w:rsidR="00D50F77" w:rsidRPr="00544F01">
              <w:rPr>
                <w:rFonts w:eastAsia="Times New Roman" w:cs="Arial"/>
                <w:lang w:eastAsia="en-GB"/>
              </w:rPr>
              <w:t xml:space="preserve"> process</w:t>
            </w: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16E7984" w14:textId="77777777" w:rsidR="00891FDF" w:rsidRPr="00544F01" w:rsidRDefault="00891FDF" w:rsidP="00AD0AC9">
            <w:pPr>
              <w:pStyle w:val="ListParagraph"/>
              <w:numPr>
                <w:ilvl w:val="0"/>
                <w:numId w:val="66"/>
              </w:numPr>
              <w:spacing w:line="276" w:lineRule="auto"/>
              <w:ind w:left="595" w:hanging="425"/>
              <w:jc w:val="center"/>
              <w:textAlignment w:val="baseline"/>
              <w:rPr>
                <w:rFonts w:eastAsia="Times New Roman" w:cs="Arial"/>
                <w:lang w:eastAsia="en-GB"/>
              </w:rPr>
            </w:pPr>
          </w:p>
        </w:tc>
        <w:tc>
          <w:tcPr>
            <w:tcW w:w="127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6387AD7" w14:textId="77777777" w:rsidR="00891FDF" w:rsidRPr="00544F01" w:rsidRDefault="00891FDF" w:rsidP="00AD0AC9">
            <w:pPr>
              <w:pStyle w:val="ListParagraph"/>
              <w:numPr>
                <w:ilvl w:val="0"/>
                <w:numId w:val="66"/>
              </w:numPr>
              <w:spacing w:line="276" w:lineRule="auto"/>
              <w:ind w:left="595" w:hanging="425"/>
              <w:jc w:val="center"/>
              <w:textAlignment w:val="baseline"/>
              <w:rPr>
                <w:rFonts w:eastAsia="Times New Roman" w:cs="Arial"/>
                <w:lang w:eastAsia="en-GB"/>
              </w:rPr>
            </w:pPr>
          </w:p>
        </w:tc>
        <w:tc>
          <w:tcPr>
            <w:tcW w:w="127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FCD8BA7" w14:textId="77777777" w:rsidR="00891FDF" w:rsidRPr="00544F01" w:rsidRDefault="00891FDF" w:rsidP="00AD0AC9">
            <w:pPr>
              <w:pStyle w:val="ListParagraph"/>
              <w:numPr>
                <w:ilvl w:val="0"/>
                <w:numId w:val="66"/>
              </w:numPr>
              <w:spacing w:line="276" w:lineRule="auto"/>
              <w:ind w:left="595" w:hanging="425"/>
              <w:jc w:val="center"/>
              <w:textAlignment w:val="baseline"/>
              <w:rPr>
                <w:rFonts w:eastAsia="Times New Roman" w:cs="Arial"/>
                <w:lang w:eastAsia="en-GB"/>
              </w:rPr>
            </w:pPr>
          </w:p>
        </w:tc>
        <w:tc>
          <w:tcPr>
            <w:tcW w:w="127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B73881E" w14:textId="77777777" w:rsidR="00891FDF" w:rsidRPr="00544F01" w:rsidRDefault="00891FDF" w:rsidP="00AD0AC9">
            <w:pPr>
              <w:pStyle w:val="ListParagraph"/>
              <w:numPr>
                <w:ilvl w:val="0"/>
                <w:numId w:val="66"/>
              </w:numPr>
              <w:spacing w:line="276" w:lineRule="auto"/>
              <w:ind w:left="595" w:hanging="425"/>
              <w:jc w:val="center"/>
              <w:textAlignment w:val="baseline"/>
              <w:rPr>
                <w:rFonts w:eastAsia="Times New Roman" w:cs="Arial"/>
                <w:lang w:eastAsia="en-GB"/>
              </w:rPr>
            </w:pP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A39C9E1" w14:textId="77777777" w:rsidR="00891FDF" w:rsidRPr="00544F01" w:rsidRDefault="00891FDF" w:rsidP="00AD0AC9">
            <w:pPr>
              <w:pStyle w:val="ListParagraph"/>
              <w:numPr>
                <w:ilvl w:val="0"/>
                <w:numId w:val="66"/>
              </w:numPr>
              <w:spacing w:line="276" w:lineRule="auto"/>
              <w:ind w:left="595" w:hanging="425"/>
              <w:jc w:val="center"/>
              <w:textAlignment w:val="baseline"/>
              <w:rPr>
                <w:rFonts w:eastAsia="Times New Roman" w:cs="Arial"/>
                <w:lang w:eastAsia="en-GB"/>
              </w:rPr>
            </w:pPr>
          </w:p>
        </w:tc>
        <w:tc>
          <w:tcPr>
            <w:tcW w:w="127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602948D" w14:textId="77777777" w:rsidR="00891FDF" w:rsidRPr="00544F01" w:rsidRDefault="00891FDF" w:rsidP="00AD0AC9">
            <w:pPr>
              <w:pStyle w:val="ListParagraph"/>
              <w:numPr>
                <w:ilvl w:val="0"/>
                <w:numId w:val="66"/>
              </w:numPr>
              <w:spacing w:line="276" w:lineRule="auto"/>
              <w:ind w:left="595" w:hanging="425"/>
              <w:jc w:val="center"/>
              <w:textAlignment w:val="baseline"/>
              <w:rPr>
                <w:rFonts w:eastAsia="Times New Roman" w:cs="Arial"/>
                <w:lang w:eastAsia="en-GB"/>
              </w:rPr>
            </w:pPr>
          </w:p>
        </w:tc>
        <w:tc>
          <w:tcPr>
            <w:tcW w:w="127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C09E0EE" w14:textId="77777777" w:rsidR="00891FDF" w:rsidRPr="00544F01" w:rsidRDefault="00891FDF" w:rsidP="00AD0AC9">
            <w:pPr>
              <w:pStyle w:val="ListParagraph"/>
              <w:numPr>
                <w:ilvl w:val="0"/>
                <w:numId w:val="66"/>
              </w:numPr>
              <w:spacing w:line="276" w:lineRule="auto"/>
              <w:ind w:left="595" w:hanging="425"/>
              <w:jc w:val="center"/>
              <w:textAlignment w:val="baseline"/>
              <w:rPr>
                <w:rFonts w:eastAsia="Times New Roman" w:cs="Arial"/>
                <w:lang w:eastAsia="en-GB"/>
              </w:rPr>
            </w:pPr>
          </w:p>
        </w:tc>
        <w:tc>
          <w:tcPr>
            <w:tcW w:w="127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206E01C" w14:textId="77777777" w:rsidR="00891FDF" w:rsidRPr="00544F01" w:rsidRDefault="00891FDF" w:rsidP="00AD0AC9">
            <w:pPr>
              <w:pStyle w:val="ListParagraph"/>
              <w:numPr>
                <w:ilvl w:val="0"/>
                <w:numId w:val="66"/>
              </w:numPr>
              <w:spacing w:line="276" w:lineRule="auto"/>
              <w:ind w:left="595" w:hanging="425"/>
              <w:jc w:val="center"/>
              <w:textAlignment w:val="baseline"/>
              <w:rPr>
                <w:rFonts w:eastAsia="Times New Roman" w:cs="Arial"/>
                <w:lang w:eastAsia="en-GB"/>
              </w:rPr>
            </w:pPr>
          </w:p>
        </w:tc>
        <w:tc>
          <w:tcPr>
            <w:tcW w:w="127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CD036E3" w14:textId="77777777" w:rsidR="00891FDF" w:rsidRPr="00544F01" w:rsidRDefault="00891FDF" w:rsidP="00AD0AC9">
            <w:pPr>
              <w:pStyle w:val="ListParagraph"/>
              <w:numPr>
                <w:ilvl w:val="0"/>
                <w:numId w:val="66"/>
              </w:numPr>
              <w:spacing w:line="276" w:lineRule="auto"/>
              <w:ind w:left="595" w:hanging="425"/>
              <w:jc w:val="center"/>
              <w:textAlignment w:val="baseline"/>
              <w:rPr>
                <w:rFonts w:eastAsia="Times New Roman" w:cs="Arial"/>
                <w:lang w:eastAsia="en-GB"/>
              </w:rPr>
            </w:pPr>
          </w:p>
        </w:tc>
      </w:tr>
      <w:tr w:rsidR="00DD23EC" w:rsidRPr="00544F01" w14:paraId="5235E8F6" w14:textId="77777777" w:rsidTr="00AD0AC9">
        <w:trPr>
          <w:trHeight w:val="465"/>
        </w:trPr>
        <w:tc>
          <w:tcPr>
            <w:tcW w:w="340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17164C0" w14:textId="7407EB50" w:rsidR="00891FDF" w:rsidRPr="00544F01" w:rsidRDefault="00891FDF" w:rsidP="00891FDF">
            <w:pPr>
              <w:spacing w:line="276" w:lineRule="auto"/>
              <w:textAlignment w:val="baseline"/>
              <w:rPr>
                <w:rFonts w:eastAsia="Times New Roman" w:cs="Arial"/>
                <w:lang w:eastAsia="en-GB"/>
              </w:rPr>
            </w:pPr>
            <w:r w:rsidRPr="00544F01">
              <w:rPr>
                <w:rFonts w:eastAsia="Times New Roman" w:cs="Arial"/>
                <w:lang w:eastAsia="en-GB"/>
              </w:rPr>
              <w:t>(B) We checked that the information reported was verified by an independent third</w:t>
            </w:r>
            <w:r w:rsidR="00493E58">
              <w:rPr>
                <w:rFonts w:eastAsia="Times New Roman" w:cs="Arial"/>
                <w:lang w:eastAsia="en-GB"/>
              </w:rPr>
              <w:t xml:space="preserve"> </w:t>
            </w:r>
            <w:r w:rsidRPr="00544F01">
              <w:rPr>
                <w:rFonts w:eastAsia="Times New Roman" w:cs="Arial"/>
                <w:lang w:eastAsia="en-GB"/>
              </w:rPr>
              <w:t>party</w:t>
            </w:r>
            <w:r w:rsidRPr="00544F01" w:rsidDel="00720B5C">
              <w:rPr>
                <w:rFonts w:eastAsia="Times New Roman" w:cs="Arial"/>
                <w:lang w:eastAsia="en-GB"/>
              </w:rPr>
              <w:t xml:space="preserve"> </w:t>
            </w: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06330833" w14:textId="77777777" w:rsidR="00891FDF" w:rsidRPr="00544F01" w:rsidRDefault="00891FDF" w:rsidP="00AD0AC9">
            <w:pPr>
              <w:pStyle w:val="ListParagraph"/>
              <w:numPr>
                <w:ilvl w:val="0"/>
                <w:numId w:val="66"/>
              </w:numPr>
              <w:spacing w:line="276" w:lineRule="auto"/>
              <w:ind w:left="595" w:hanging="425"/>
              <w:jc w:val="center"/>
              <w:textAlignment w:val="baseline"/>
              <w:rPr>
                <w:rFonts w:eastAsia="Times New Roman" w:cs="Arial"/>
                <w:lang w:eastAsia="en-GB"/>
              </w:rPr>
            </w:pPr>
          </w:p>
        </w:tc>
        <w:tc>
          <w:tcPr>
            <w:tcW w:w="127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ECE35F6" w14:textId="77777777" w:rsidR="00891FDF" w:rsidRPr="00544F01" w:rsidRDefault="00891FDF" w:rsidP="00AD0AC9">
            <w:pPr>
              <w:pStyle w:val="ListParagraph"/>
              <w:numPr>
                <w:ilvl w:val="0"/>
                <w:numId w:val="66"/>
              </w:numPr>
              <w:spacing w:line="276" w:lineRule="auto"/>
              <w:ind w:left="595" w:hanging="425"/>
              <w:jc w:val="center"/>
              <w:textAlignment w:val="baseline"/>
              <w:rPr>
                <w:rFonts w:eastAsia="Times New Roman" w:cs="Arial"/>
                <w:lang w:eastAsia="en-GB"/>
              </w:rPr>
            </w:pPr>
          </w:p>
        </w:tc>
        <w:tc>
          <w:tcPr>
            <w:tcW w:w="127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7F9095D" w14:textId="77777777" w:rsidR="00891FDF" w:rsidRPr="00544F01" w:rsidRDefault="00891FDF" w:rsidP="00AD0AC9">
            <w:pPr>
              <w:pStyle w:val="ListParagraph"/>
              <w:numPr>
                <w:ilvl w:val="0"/>
                <w:numId w:val="66"/>
              </w:numPr>
              <w:spacing w:line="276" w:lineRule="auto"/>
              <w:ind w:left="595" w:hanging="425"/>
              <w:jc w:val="center"/>
              <w:textAlignment w:val="baseline"/>
              <w:rPr>
                <w:rFonts w:eastAsia="Times New Roman" w:cs="Arial"/>
                <w:lang w:eastAsia="en-GB"/>
              </w:rPr>
            </w:pPr>
          </w:p>
        </w:tc>
        <w:tc>
          <w:tcPr>
            <w:tcW w:w="127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7E91D50" w14:textId="77777777" w:rsidR="00891FDF" w:rsidRPr="00544F01" w:rsidRDefault="00891FDF" w:rsidP="00AD0AC9">
            <w:pPr>
              <w:pStyle w:val="ListParagraph"/>
              <w:numPr>
                <w:ilvl w:val="0"/>
                <w:numId w:val="66"/>
              </w:numPr>
              <w:spacing w:line="276" w:lineRule="auto"/>
              <w:ind w:left="595" w:hanging="425"/>
              <w:jc w:val="center"/>
              <w:textAlignment w:val="baseline"/>
              <w:rPr>
                <w:rFonts w:eastAsia="Times New Roman" w:cs="Arial"/>
                <w:lang w:eastAsia="en-GB"/>
              </w:rPr>
            </w:pP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5164886" w14:textId="77777777" w:rsidR="00891FDF" w:rsidRPr="00544F01" w:rsidRDefault="00891FDF" w:rsidP="00AD0AC9">
            <w:pPr>
              <w:pStyle w:val="ListParagraph"/>
              <w:numPr>
                <w:ilvl w:val="0"/>
                <w:numId w:val="66"/>
              </w:numPr>
              <w:spacing w:line="276" w:lineRule="auto"/>
              <w:ind w:left="595" w:hanging="425"/>
              <w:jc w:val="center"/>
              <w:textAlignment w:val="baseline"/>
              <w:rPr>
                <w:rFonts w:eastAsia="Times New Roman" w:cs="Arial"/>
                <w:lang w:eastAsia="en-GB"/>
              </w:rPr>
            </w:pPr>
          </w:p>
        </w:tc>
        <w:tc>
          <w:tcPr>
            <w:tcW w:w="127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2E91AF1" w14:textId="77777777" w:rsidR="00891FDF" w:rsidRPr="00544F01" w:rsidRDefault="00891FDF" w:rsidP="00AD0AC9">
            <w:pPr>
              <w:pStyle w:val="ListParagraph"/>
              <w:numPr>
                <w:ilvl w:val="0"/>
                <w:numId w:val="66"/>
              </w:numPr>
              <w:spacing w:line="276" w:lineRule="auto"/>
              <w:ind w:left="595" w:hanging="425"/>
              <w:jc w:val="center"/>
              <w:textAlignment w:val="baseline"/>
              <w:rPr>
                <w:rFonts w:eastAsia="Times New Roman" w:cs="Arial"/>
                <w:lang w:eastAsia="en-GB"/>
              </w:rPr>
            </w:pPr>
          </w:p>
        </w:tc>
        <w:tc>
          <w:tcPr>
            <w:tcW w:w="127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3BB565C" w14:textId="77777777" w:rsidR="00891FDF" w:rsidRPr="00544F01" w:rsidRDefault="00891FDF" w:rsidP="00AD0AC9">
            <w:pPr>
              <w:pStyle w:val="ListParagraph"/>
              <w:numPr>
                <w:ilvl w:val="0"/>
                <w:numId w:val="66"/>
              </w:numPr>
              <w:spacing w:line="276" w:lineRule="auto"/>
              <w:ind w:left="595" w:hanging="425"/>
              <w:jc w:val="center"/>
              <w:textAlignment w:val="baseline"/>
              <w:rPr>
                <w:rFonts w:eastAsia="Times New Roman" w:cs="Arial"/>
                <w:lang w:eastAsia="en-GB"/>
              </w:rPr>
            </w:pPr>
          </w:p>
        </w:tc>
        <w:tc>
          <w:tcPr>
            <w:tcW w:w="127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4ECD3DA" w14:textId="77777777" w:rsidR="00891FDF" w:rsidRPr="00544F01" w:rsidRDefault="00891FDF" w:rsidP="00AD0AC9">
            <w:pPr>
              <w:pStyle w:val="ListParagraph"/>
              <w:numPr>
                <w:ilvl w:val="0"/>
                <w:numId w:val="66"/>
              </w:numPr>
              <w:spacing w:line="276" w:lineRule="auto"/>
              <w:ind w:left="595" w:hanging="425"/>
              <w:jc w:val="center"/>
              <w:textAlignment w:val="baseline"/>
              <w:rPr>
                <w:rFonts w:eastAsia="Times New Roman" w:cs="Arial"/>
                <w:lang w:eastAsia="en-GB"/>
              </w:rPr>
            </w:pPr>
          </w:p>
        </w:tc>
        <w:tc>
          <w:tcPr>
            <w:tcW w:w="127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C881028" w14:textId="77777777" w:rsidR="00891FDF" w:rsidRPr="00544F01" w:rsidRDefault="00891FDF" w:rsidP="00AD0AC9">
            <w:pPr>
              <w:pStyle w:val="ListParagraph"/>
              <w:numPr>
                <w:ilvl w:val="0"/>
                <w:numId w:val="66"/>
              </w:numPr>
              <w:spacing w:line="276" w:lineRule="auto"/>
              <w:ind w:left="595" w:hanging="425"/>
              <w:jc w:val="center"/>
              <w:textAlignment w:val="baseline"/>
              <w:rPr>
                <w:rFonts w:eastAsia="Times New Roman" w:cs="Arial"/>
                <w:lang w:eastAsia="en-GB"/>
              </w:rPr>
            </w:pPr>
          </w:p>
        </w:tc>
      </w:tr>
      <w:tr w:rsidR="00DD23EC" w:rsidRPr="00544F01" w14:paraId="4AD613C7" w14:textId="77777777" w:rsidTr="00AD0AC9">
        <w:trPr>
          <w:trHeight w:val="465"/>
        </w:trPr>
        <w:tc>
          <w:tcPr>
            <w:tcW w:w="340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EA6E5C3" w14:textId="7BDF6B28" w:rsidR="00891FDF" w:rsidRPr="00544F01" w:rsidRDefault="00891FDF" w:rsidP="00891FDF">
            <w:pPr>
              <w:spacing w:line="276" w:lineRule="auto"/>
              <w:textAlignment w:val="baseline"/>
              <w:rPr>
                <w:rFonts w:eastAsia="Times New Roman" w:cs="Arial"/>
                <w:lang w:eastAsia="en-GB"/>
              </w:rPr>
            </w:pPr>
            <w:r w:rsidRPr="00544F01">
              <w:rPr>
                <w:rFonts w:eastAsia="Times New Roman" w:cs="Arial"/>
                <w:lang w:eastAsia="en-GB"/>
              </w:rPr>
              <w:t xml:space="preserve">(C) We checked </w:t>
            </w:r>
            <w:r w:rsidR="00F1612A" w:rsidRPr="00544F01">
              <w:rPr>
                <w:rFonts w:eastAsia="Times New Roman" w:cs="Arial"/>
                <w:lang w:eastAsia="en-GB"/>
              </w:rPr>
              <w:t xml:space="preserve">for </w:t>
            </w:r>
            <w:r w:rsidRPr="00544F01">
              <w:rPr>
                <w:rFonts w:eastAsia="Times New Roman" w:cs="Arial"/>
                <w:lang w:eastAsia="en-GB"/>
              </w:rPr>
              <w:t>evidence of internal monitoring or compliance</w:t>
            </w: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3C95417" w14:textId="77777777" w:rsidR="00891FDF" w:rsidRPr="00544F01" w:rsidRDefault="00891FDF" w:rsidP="00AD0AC9">
            <w:pPr>
              <w:pStyle w:val="ListParagraph"/>
              <w:numPr>
                <w:ilvl w:val="0"/>
                <w:numId w:val="66"/>
              </w:numPr>
              <w:spacing w:line="276" w:lineRule="auto"/>
              <w:ind w:left="595" w:hanging="425"/>
              <w:jc w:val="center"/>
              <w:textAlignment w:val="baseline"/>
              <w:rPr>
                <w:rFonts w:eastAsia="Times New Roman" w:cs="Arial"/>
                <w:lang w:eastAsia="en-GB"/>
              </w:rPr>
            </w:pPr>
          </w:p>
        </w:tc>
        <w:tc>
          <w:tcPr>
            <w:tcW w:w="127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DABBFB6" w14:textId="77777777" w:rsidR="00891FDF" w:rsidRPr="00544F01" w:rsidRDefault="00891FDF" w:rsidP="00AD0AC9">
            <w:pPr>
              <w:pStyle w:val="ListParagraph"/>
              <w:numPr>
                <w:ilvl w:val="0"/>
                <w:numId w:val="66"/>
              </w:numPr>
              <w:spacing w:line="276" w:lineRule="auto"/>
              <w:ind w:left="595" w:hanging="425"/>
              <w:jc w:val="center"/>
              <w:textAlignment w:val="baseline"/>
              <w:rPr>
                <w:rFonts w:eastAsia="Times New Roman" w:cs="Arial"/>
                <w:lang w:eastAsia="en-GB"/>
              </w:rPr>
            </w:pPr>
          </w:p>
        </w:tc>
        <w:tc>
          <w:tcPr>
            <w:tcW w:w="127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0E67C4A" w14:textId="77777777" w:rsidR="00891FDF" w:rsidRPr="00544F01" w:rsidRDefault="00891FDF" w:rsidP="00AD0AC9">
            <w:pPr>
              <w:pStyle w:val="ListParagraph"/>
              <w:numPr>
                <w:ilvl w:val="0"/>
                <w:numId w:val="66"/>
              </w:numPr>
              <w:spacing w:line="276" w:lineRule="auto"/>
              <w:ind w:left="595" w:hanging="425"/>
              <w:jc w:val="center"/>
              <w:textAlignment w:val="baseline"/>
              <w:rPr>
                <w:rFonts w:eastAsia="Times New Roman" w:cs="Arial"/>
                <w:lang w:eastAsia="en-GB"/>
              </w:rPr>
            </w:pPr>
          </w:p>
        </w:tc>
        <w:tc>
          <w:tcPr>
            <w:tcW w:w="127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53AEE30" w14:textId="77777777" w:rsidR="00891FDF" w:rsidRPr="00544F01" w:rsidRDefault="00891FDF" w:rsidP="00AD0AC9">
            <w:pPr>
              <w:pStyle w:val="ListParagraph"/>
              <w:numPr>
                <w:ilvl w:val="0"/>
                <w:numId w:val="66"/>
              </w:numPr>
              <w:spacing w:line="276" w:lineRule="auto"/>
              <w:ind w:left="595" w:hanging="425"/>
              <w:jc w:val="center"/>
              <w:textAlignment w:val="baseline"/>
              <w:rPr>
                <w:rFonts w:eastAsia="Times New Roman" w:cs="Arial"/>
                <w:lang w:eastAsia="en-GB"/>
              </w:rPr>
            </w:pP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0D06FF9" w14:textId="77777777" w:rsidR="00891FDF" w:rsidRPr="00544F01" w:rsidRDefault="00891FDF" w:rsidP="00AD0AC9">
            <w:pPr>
              <w:pStyle w:val="ListParagraph"/>
              <w:numPr>
                <w:ilvl w:val="0"/>
                <w:numId w:val="66"/>
              </w:numPr>
              <w:spacing w:line="276" w:lineRule="auto"/>
              <w:ind w:left="595" w:hanging="425"/>
              <w:jc w:val="center"/>
              <w:textAlignment w:val="baseline"/>
              <w:rPr>
                <w:rFonts w:eastAsia="Times New Roman" w:cs="Arial"/>
                <w:lang w:eastAsia="en-GB"/>
              </w:rPr>
            </w:pPr>
          </w:p>
        </w:tc>
        <w:tc>
          <w:tcPr>
            <w:tcW w:w="127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7645057" w14:textId="77777777" w:rsidR="00891FDF" w:rsidRPr="00544F01" w:rsidRDefault="00891FDF" w:rsidP="00AD0AC9">
            <w:pPr>
              <w:pStyle w:val="ListParagraph"/>
              <w:numPr>
                <w:ilvl w:val="0"/>
                <w:numId w:val="66"/>
              </w:numPr>
              <w:spacing w:line="276" w:lineRule="auto"/>
              <w:ind w:left="595" w:hanging="425"/>
              <w:jc w:val="center"/>
              <w:textAlignment w:val="baseline"/>
              <w:rPr>
                <w:rFonts w:eastAsia="Times New Roman" w:cs="Arial"/>
                <w:lang w:eastAsia="en-GB"/>
              </w:rPr>
            </w:pPr>
          </w:p>
        </w:tc>
        <w:tc>
          <w:tcPr>
            <w:tcW w:w="127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E6AEBE0" w14:textId="77777777" w:rsidR="00891FDF" w:rsidRPr="00544F01" w:rsidRDefault="00891FDF" w:rsidP="00AD0AC9">
            <w:pPr>
              <w:pStyle w:val="ListParagraph"/>
              <w:numPr>
                <w:ilvl w:val="0"/>
                <w:numId w:val="66"/>
              </w:numPr>
              <w:spacing w:line="276" w:lineRule="auto"/>
              <w:ind w:left="595" w:hanging="425"/>
              <w:jc w:val="center"/>
              <w:textAlignment w:val="baseline"/>
              <w:rPr>
                <w:rFonts w:eastAsia="Times New Roman" w:cs="Arial"/>
                <w:lang w:eastAsia="en-GB"/>
              </w:rPr>
            </w:pPr>
          </w:p>
        </w:tc>
        <w:tc>
          <w:tcPr>
            <w:tcW w:w="127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6E7DB25" w14:textId="77777777" w:rsidR="00891FDF" w:rsidRPr="00544F01" w:rsidRDefault="00891FDF" w:rsidP="00AD0AC9">
            <w:pPr>
              <w:pStyle w:val="ListParagraph"/>
              <w:numPr>
                <w:ilvl w:val="0"/>
                <w:numId w:val="66"/>
              </w:numPr>
              <w:spacing w:line="276" w:lineRule="auto"/>
              <w:ind w:left="595" w:hanging="425"/>
              <w:jc w:val="center"/>
              <w:textAlignment w:val="baseline"/>
              <w:rPr>
                <w:rFonts w:eastAsia="Times New Roman" w:cs="Arial"/>
                <w:lang w:eastAsia="en-GB"/>
              </w:rPr>
            </w:pPr>
          </w:p>
        </w:tc>
        <w:tc>
          <w:tcPr>
            <w:tcW w:w="127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7CF146D" w14:textId="77777777" w:rsidR="00891FDF" w:rsidRPr="00544F01" w:rsidRDefault="00891FDF" w:rsidP="00AD0AC9">
            <w:pPr>
              <w:pStyle w:val="ListParagraph"/>
              <w:numPr>
                <w:ilvl w:val="0"/>
                <w:numId w:val="66"/>
              </w:numPr>
              <w:spacing w:line="276" w:lineRule="auto"/>
              <w:ind w:left="595" w:hanging="425"/>
              <w:jc w:val="center"/>
              <w:textAlignment w:val="baseline"/>
              <w:rPr>
                <w:rFonts w:eastAsia="Times New Roman" w:cs="Arial"/>
                <w:lang w:eastAsia="en-GB"/>
              </w:rPr>
            </w:pPr>
          </w:p>
        </w:tc>
      </w:tr>
      <w:tr w:rsidR="00DD23EC" w:rsidRPr="00544F01" w14:paraId="444C9FBD" w14:textId="77777777" w:rsidTr="00AD0AC9">
        <w:trPr>
          <w:trHeight w:val="465"/>
        </w:trPr>
        <w:tc>
          <w:tcPr>
            <w:tcW w:w="340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F8137DC" w14:textId="77777777" w:rsidR="00891FDF" w:rsidRPr="00544F01" w:rsidRDefault="00891FDF" w:rsidP="00891FDF">
            <w:pPr>
              <w:spacing w:line="276" w:lineRule="auto"/>
              <w:textAlignment w:val="baseline"/>
              <w:rPr>
                <w:rFonts w:eastAsia="Times New Roman" w:cs="Arial"/>
                <w:lang w:eastAsia="en-GB"/>
              </w:rPr>
            </w:pPr>
            <w:r w:rsidRPr="00544F01">
              <w:rPr>
                <w:rFonts w:eastAsia="Times New Roman" w:cs="Arial"/>
                <w:lang w:eastAsia="en-GB"/>
              </w:rPr>
              <w:t xml:space="preserve">(D) Other </w:t>
            </w:r>
          </w:p>
          <w:p w14:paraId="35166572" w14:textId="3FB3189C" w:rsidR="00891FDF" w:rsidRPr="00544F01" w:rsidRDefault="00244776" w:rsidP="00891FDF">
            <w:pPr>
              <w:spacing w:line="276" w:lineRule="auto"/>
              <w:textAlignment w:val="baseline"/>
              <w:rPr>
                <w:rFonts w:eastAsia="Times New Roman" w:cs="Arial"/>
                <w:lang w:eastAsia="en-GB"/>
              </w:rPr>
            </w:pPr>
            <w:r w:rsidRPr="00544F01">
              <w:t>S</w:t>
            </w:r>
            <w:r w:rsidR="00891FDF" w:rsidRPr="00544F01">
              <w:t>pecify: ____ [Mandatory free text: small]</w:t>
            </w: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73EA460" w14:textId="77777777" w:rsidR="00891FDF" w:rsidRPr="00544F01" w:rsidRDefault="00891FDF" w:rsidP="00AD0AC9">
            <w:pPr>
              <w:pStyle w:val="ListParagraph"/>
              <w:numPr>
                <w:ilvl w:val="0"/>
                <w:numId w:val="66"/>
              </w:numPr>
              <w:spacing w:line="276" w:lineRule="auto"/>
              <w:ind w:left="595" w:hanging="425"/>
              <w:jc w:val="center"/>
              <w:textAlignment w:val="baseline"/>
              <w:rPr>
                <w:rFonts w:eastAsia="Times New Roman" w:cs="Arial"/>
                <w:lang w:eastAsia="en-GB"/>
              </w:rPr>
            </w:pPr>
          </w:p>
        </w:tc>
        <w:tc>
          <w:tcPr>
            <w:tcW w:w="127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934C82B" w14:textId="77777777" w:rsidR="00891FDF" w:rsidRPr="00544F01" w:rsidRDefault="00891FDF" w:rsidP="00AD0AC9">
            <w:pPr>
              <w:pStyle w:val="ListParagraph"/>
              <w:numPr>
                <w:ilvl w:val="0"/>
                <w:numId w:val="66"/>
              </w:numPr>
              <w:spacing w:line="276" w:lineRule="auto"/>
              <w:ind w:left="595" w:hanging="425"/>
              <w:jc w:val="center"/>
              <w:textAlignment w:val="baseline"/>
              <w:rPr>
                <w:rFonts w:eastAsia="Times New Roman" w:cs="Arial"/>
                <w:lang w:eastAsia="en-GB"/>
              </w:rPr>
            </w:pPr>
          </w:p>
        </w:tc>
        <w:tc>
          <w:tcPr>
            <w:tcW w:w="127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8F01CE4" w14:textId="77777777" w:rsidR="00891FDF" w:rsidRPr="00544F01" w:rsidRDefault="00891FDF" w:rsidP="00AD0AC9">
            <w:pPr>
              <w:pStyle w:val="ListParagraph"/>
              <w:numPr>
                <w:ilvl w:val="0"/>
                <w:numId w:val="66"/>
              </w:numPr>
              <w:spacing w:line="276" w:lineRule="auto"/>
              <w:ind w:left="595" w:hanging="425"/>
              <w:jc w:val="center"/>
              <w:textAlignment w:val="baseline"/>
              <w:rPr>
                <w:rFonts w:eastAsia="Times New Roman" w:cs="Arial"/>
                <w:lang w:eastAsia="en-GB"/>
              </w:rPr>
            </w:pPr>
          </w:p>
        </w:tc>
        <w:tc>
          <w:tcPr>
            <w:tcW w:w="127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E916006" w14:textId="77777777" w:rsidR="00891FDF" w:rsidRPr="00544F01" w:rsidRDefault="00891FDF" w:rsidP="00AD0AC9">
            <w:pPr>
              <w:pStyle w:val="ListParagraph"/>
              <w:numPr>
                <w:ilvl w:val="0"/>
                <w:numId w:val="66"/>
              </w:numPr>
              <w:spacing w:line="276" w:lineRule="auto"/>
              <w:ind w:left="595" w:hanging="425"/>
              <w:jc w:val="center"/>
              <w:textAlignment w:val="baseline"/>
              <w:rPr>
                <w:rFonts w:eastAsia="Times New Roman" w:cs="Arial"/>
                <w:lang w:eastAsia="en-GB"/>
              </w:rPr>
            </w:pP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A1D9023" w14:textId="77777777" w:rsidR="00891FDF" w:rsidRPr="00544F01" w:rsidRDefault="00891FDF" w:rsidP="00AD0AC9">
            <w:pPr>
              <w:pStyle w:val="ListParagraph"/>
              <w:numPr>
                <w:ilvl w:val="0"/>
                <w:numId w:val="66"/>
              </w:numPr>
              <w:spacing w:line="276" w:lineRule="auto"/>
              <w:ind w:left="595" w:hanging="425"/>
              <w:jc w:val="center"/>
              <w:textAlignment w:val="baseline"/>
              <w:rPr>
                <w:rFonts w:eastAsia="Times New Roman" w:cs="Arial"/>
                <w:lang w:eastAsia="en-GB"/>
              </w:rPr>
            </w:pPr>
          </w:p>
        </w:tc>
        <w:tc>
          <w:tcPr>
            <w:tcW w:w="127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B2F4CE7" w14:textId="77777777" w:rsidR="00891FDF" w:rsidRPr="00544F01" w:rsidRDefault="00891FDF" w:rsidP="00AD0AC9">
            <w:pPr>
              <w:pStyle w:val="ListParagraph"/>
              <w:numPr>
                <w:ilvl w:val="0"/>
                <w:numId w:val="66"/>
              </w:numPr>
              <w:spacing w:line="276" w:lineRule="auto"/>
              <w:ind w:left="595" w:hanging="425"/>
              <w:jc w:val="center"/>
              <w:textAlignment w:val="baseline"/>
              <w:rPr>
                <w:rFonts w:eastAsia="Times New Roman" w:cs="Arial"/>
                <w:lang w:eastAsia="en-GB"/>
              </w:rPr>
            </w:pPr>
          </w:p>
        </w:tc>
        <w:tc>
          <w:tcPr>
            <w:tcW w:w="127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0A630FA" w14:textId="77777777" w:rsidR="00891FDF" w:rsidRPr="00544F01" w:rsidRDefault="00891FDF" w:rsidP="00AD0AC9">
            <w:pPr>
              <w:pStyle w:val="ListParagraph"/>
              <w:numPr>
                <w:ilvl w:val="0"/>
                <w:numId w:val="66"/>
              </w:numPr>
              <w:spacing w:line="276" w:lineRule="auto"/>
              <w:ind w:left="595" w:hanging="425"/>
              <w:jc w:val="center"/>
              <w:textAlignment w:val="baseline"/>
              <w:rPr>
                <w:rFonts w:eastAsia="Times New Roman" w:cs="Arial"/>
                <w:lang w:eastAsia="en-GB"/>
              </w:rPr>
            </w:pPr>
          </w:p>
        </w:tc>
        <w:tc>
          <w:tcPr>
            <w:tcW w:w="127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2B1D8C9" w14:textId="77777777" w:rsidR="00891FDF" w:rsidRPr="00544F01" w:rsidRDefault="00891FDF" w:rsidP="00AD0AC9">
            <w:pPr>
              <w:pStyle w:val="ListParagraph"/>
              <w:numPr>
                <w:ilvl w:val="0"/>
                <w:numId w:val="66"/>
              </w:numPr>
              <w:spacing w:line="276" w:lineRule="auto"/>
              <w:ind w:left="595" w:hanging="425"/>
              <w:jc w:val="center"/>
              <w:textAlignment w:val="baseline"/>
              <w:rPr>
                <w:rFonts w:eastAsia="Times New Roman" w:cs="Arial"/>
                <w:lang w:eastAsia="en-GB"/>
              </w:rPr>
            </w:pPr>
          </w:p>
        </w:tc>
        <w:tc>
          <w:tcPr>
            <w:tcW w:w="127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BD67B6C" w14:textId="77777777" w:rsidR="00891FDF" w:rsidRPr="00544F01" w:rsidRDefault="00891FDF" w:rsidP="00AD0AC9">
            <w:pPr>
              <w:pStyle w:val="ListParagraph"/>
              <w:numPr>
                <w:ilvl w:val="0"/>
                <w:numId w:val="66"/>
              </w:numPr>
              <w:spacing w:line="276" w:lineRule="auto"/>
              <w:ind w:left="595" w:hanging="425"/>
              <w:jc w:val="center"/>
              <w:textAlignment w:val="baseline"/>
              <w:rPr>
                <w:rFonts w:eastAsia="Times New Roman" w:cs="Arial"/>
                <w:lang w:eastAsia="en-GB"/>
              </w:rPr>
            </w:pPr>
          </w:p>
        </w:tc>
      </w:tr>
      <w:tr w:rsidR="00DD23EC" w:rsidRPr="00544F01" w14:paraId="6FC496B8" w14:textId="77777777" w:rsidTr="00AD0AC9">
        <w:trPr>
          <w:trHeight w:val="465"/>
        </w:trPr>
        <w:tc>
          <w:tcPr>
            <w:tcW w:w="340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F71E830" w14:textId="08CDD9FD" w:rsidR="00891FDF" w:rsidRPr="00544F01" w:rsidRDefault="00891FDF" w:rsidP="00891FDF">
            <w:pPr>
              <w:spacing w:line="276" w:lineRule="auto"/>
              <w:textAlignment w:val="baseline"/>
              <w:rPr>
                <w:rFonts w:eastAsia="Times New Roman" w:cs="Arial"/>
                <w:lang w:eastAsia="en-GB"/>
              </w:rPr>
            </w:pPr>
            <w:r w:rsidRPr="00544F01">
              <w:rPr>
                <w:rFonts w:eastAsia="Times New Roman" w:cs="Arial"/>
                <w:lang w:eastAsia="en-GB"/>
              </w:rPr>
              <w:t>(E) We did not verify the information reported by external</w:t>
            </w:r>
            <w:r w:rsidR="00B20165" w:rsidRPr="00544F01">
              <w:rPr>
                <w:rFonts w:eastAsia="Times New Roman" w:cs="Arial"/>
                <w:lang w:eastAsia="en-GB"/>
              </w:rPr>
              <w:t xml:space="preserve"> </w:t>
            </w:r>
            <w:r w:rsidR="00B20165" w:rsidRPr="00544F01">
              <w:rPr>
                <w:rFonts w:eastAsia="Times New Roman" w:cs="Arial"/>
                <w:lang w:eastAsia="en-GB"/>
              </w:rPr>
              <w:lastRenderedPageBreak/>
              <w:t>investment</w:t>
            </w:r>
            <w:r w:rsidRPr="00544F01">
              <w:rPr>
                <w:rFonts w:eastAsia="Times New Roman" w:cs="Arial"/>
                <w:lang w:eastAsia="en-GB"/>
              </w:rPr>
              <w:t xml:space="preserve"> managers on their responsible investment practices during the reporting year</w:t>
            </w: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4FE57C7D" w14:textId="77777777" w:rsidR="00891FDF" w:rsidRPr="00C57214" w:rsidRDefault="00891FDF" w:rsidP="00AD0AC9">
            <w:pPr>
              <w:spacing w:line="276" w:lineRule="auto"/>
              <w:ind w:left="595" w:hanging="425"/>
              <w:jc w:val="center"/>
              <w:textAlignment w:val="baseline"/>
              <w:rPr>
                <w:rFonts w:eastAsia="Times New Roman" w:cs="Arial"/>
                <w:lang w:eastAsia="en-GB"/>
              </w:rPr>
            </w:pPr>
          </w:p>
        </w:tc>
        <w:tc>
          <w:tcPr>
            <w:tcW w:w="127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1E59569" w14:textId="77777777" w:rsidR="00891FDF" w:rsidRPr="00544F01" w:rsidRDefault="00891FDF" w:rsidP="00AD0AC9">
            <w:pPr>
              <w:pStyle w:val="ListParagraph"/>
              <w:numPr>
                <w:ilvl w:val="0"/>
                <w:numId w:val="90"/>
              </w:numPr>
              <w:spacing w:line="276" w:lineRule="auto"/>
              <w:ind w:left="595" w:hanging="425"/>
              <w:jc w:val="center"/>
              <w:textAlignment w:val="baseline"/>
              <w:rPr>
                <w:rFonts w:eastAsia="Times New Roman" w:cs="Arial"/>
                <w:lang w:eastAsia="en-GB"/>
              </w:rPr>
            </w:pPr>
          </w:p>
        </w:tc>
        <w:tc>
          <w:tcPr>
            <w:tcW w:w="127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FA1BA5B" w14:textId="77777777" w:rsidR="00891FDF" w:rsidRPr="00544F01" w:rsidRDefault="00891FDF" w:rsidP="00AD0AC9">
            <w:pPr>
              <w:pStyle w:val="ListParagraph"/>
              <w:numPr>
                <w:ilvl w:val="0"/>
                <w:numId w:val="90"/>
              </w:numPr>
              <w:spacing w:line="276" w:lineRule="auto"/>
              <w:ind w:left="595" w:hanging="425"/>
              <w:jc w:val="center"/>
              <w:textAlignment w:val="baseline"/>
              <w:rPr>
                <w:rFonts w:eastAsia="Times New Roman" w:cs="Arial"/>
                <w:lang w:eastAsia="en-GB"/>
              </w:rPr>
            </w:pPr>
          </w:p>
        </w:tc>
        <w:tc>
          <w:tcPr>
            <w:tcW w:w="127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A770D67" w14:textId="77777777" w:rsidR="00891FDF" w:rsidRPr="00544F01" w:rsidRDefault="00891FDF" w:rsidP="00AD0AC9">
            <w:pPr>
              <w:pStyle w:val="ListParagraph"/>
              <w:numPr>
                <w:ilvl w:val="0"/>
                <w:numId w:val="90"/>
              </w:numPr>
              <w:spacing w:line="276" w:lineRule="auto"/>
              <w:ind w:left="595" w:hanging="425"/>
              <w:jc w:val="center"/>
              <w:textAlignment w:val="baseline"/>
              <w:rPr>
                <w:rFonts w:eastAsia="Times New Roman" w:cs="Arial"/>
                <w:lang w:eastAsia="en-GB"/>
              </w:rPr>
            </w:pPr>
          </w:p>
        </w:tc>
        <w:tc>
          <w:tcPr>
            <w:tcW w:w="127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449E1D1" w14:textId="77777777" w:rsidR="00891FDF" w:rsidRPr="00544F01" w:rsidRDefault="00891FDF" w:rsidP="00AD0AC9">
            <w:pPr>
              <w:pStyle w:val="ListParagraph"/>
              <w:numPr>
                <w:ilvl w:val="0"/>
                <w:numId w:val="90"/>
              </w:numPr>
              <w:spacing w:line="276" w:lineRule="auto"/>
              <w:ind w:left="595" w:hanging="425"/>
              <w:jc w:val="center"/>
              <w:textAlignment w:val="baseline"/>
              <w:rPr>
                <w:rFonts w:eastAsia="Times New Roman" w:cs="Arial"/>
                <w:lang w:eastAsia="en-GB"/>
              </w:rPr>
            </w:pPr>
          </w:p>
        </w:tc>
        <w:tc>
          <w:tcPr>
            <w:tcW w:w="127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168C7A5" w14:textId="77777777" w:rsidR="00891FDF" w:rsidRPr="00544F01" w:rsidRDefault="00891FDF" w:rsidP="00AD0AC9">
            <w:pPr>
              <w:pStyle w:val="ListParagraph"/>
              <w:numPr>
                <w:ilvl w:val="0"/>
                <w:numId w:val="90"/>
              </w:numPr>
              <w:spacing w:line="276" w:lineRule="auto"/>
              <w:ind w:left="595" w:hanging="425"/>
              <w:jc w:val="center"/>
              <w:textAlignment w:val="baseline"/>
              <w:rPr>
                <w:rFonts w:eastAsia="Times New Roman" w:cs="Arial"/>
                <w:lang w:eastAsia="en-GB"/>
              </w:rPr>
            </w:pPr>
          </w:p>
        </w:tc>
        <w:tc>
          <w:tcPr>
            <w:tcW w:w="127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BBFF209" w14:textId="77777777" w:rsidR="00891FDF" w:rsidRPr="00544F01" w:rsidRDefault="00891FDF" w:rsidP="00AD0AC9">
            <w:pPr>
              <w:pStyle w:val="ListParagraph"/>
              <w:numPr>
                <w:ilvl w:val="0"/>
                <w:numId w:val="90"/>
              </w:numPr>
              <w:spacing w:line="276" w:lineRule="auto"/>
              <w:ind w:left="595" w:hanging="425"/>
              <w:jc w:val="center"/>
              <w:textAlignment w:val="baseline"/>
              <w:rPr>
                <w:rFonts w:eastAsia="Times New Roman" w:cs="Arial"/>
                <w:lang w:eastAsia="en-GB"/>
              </w:rPr>
            </w:pPr>
          </w:p>
        </w:tc>
        <w:tc>
          <w:tcPr>
            <w:tcW w:w="127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DB52F17" w14:textId="77777777" w:rsidR="00891FDF" w:rsidRPr="00544F01" w:rsidRDefault="00891FDF" w:rsidP="00AD0AC9">
            <w:pPr>
              <w:pStyle w:val="ListParagraph"/>
              <w:numPr>
                <w:ilvl w:val="0"/>
                <w:numId w:val="90"/>
              </w:numPr>
              <w:spacing w:line="276" w:lineRule="auto"/>
              <w:ind w:left="595" w:hanging="425"/>
              <w:jc w:val="center"/>
              <w:textAlignment w:val="baseline"/>
              <w:rPr>
                <w:rFonts w:eastAsia="Times New Roman" w:cs="Arial"/>
                <w:lang w:eastAsia="en-GB"/>
              </w:rPr>
            </w:pPr>
          </w:p>
        </w:tc>
        <w:tc>
          <w:tcPr>
            <w:tcW w:w="127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ADC6DCE" w14:textId="77777777" w:rsidR="00891FDF" w:rsidRPr="00544F01" w:rsidRDefault="00891FDF" w:rsidP="00AD0AC9">
            <w:pPr>
              <w:pStyle w:val="ListParagraph"/>
              <w:numPr>
                <w:ilvl w:val="0"/>
                <w:numId w:val="90"/>
              </w:numPr>
              <w:spacing w:line="276" w:lineRule="auto"/>
              <w:ind w:left="595" w:hanging="425"/>
              <w:jc w:val="center"/>
              <w:textAlignment w:val="baseline"/>
              <w:rPr>
                <w:rFonts w:eastAsia="Times New Roman" w:cs="Arial"/>
                <w:lang w:eastAsia="en-GB"/>
              </w:rPr>
            </w:pPr>
          </w:p>
        </w:tc>
      </w:tr>
    </w:tbl>
    <w:p w14:paraId="66A08527" w14:textId="77777777" w:rsidR="00283C96" w:rsidRPr="00544F01" w:rsidRDefault="00283C96"/>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3"/>
        <w:gridCol w:w="6520"/>
        <w:gridCol w:w="6521"/>
      </w:tblGrid>
      <w:tr w:rsidR="00891FDF" w:rsidRPr="00544F01" w14:paraId="5CCED1FE" w14:textId="77777777" w:rsidTr="00C57214">
        <w:trPr>
          <w:trHeight w:val="300"/>
        </w:trPr>
        <w:tc>
          <w:tcPr>
            <w:tcW w:w="1488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6A681D0" w14:textId="77777777" w:rsidR="00891FDF" w:rsidRPr="00544F01" w:rsidRDefault="00891FDF">
            <w:pPr>
              <w:rPr>
                <w:rStyle w:val="Hyperlink"/>
                <w:b/>
                <w:bCs/>
                <w:color w:val="FFFFFF" w:themeColor="background1"/>
                <w:sz w:val="18"/>
                <w:szCs w:val="18"/>
              </w:rPr>
            </w:pPr>
            <w:r w:rsidRPr="00544F01">
              <w:rPr>
                <w:rFonts w:eastAsia="Times New Roman" w:cs="Arial"/>
                <w:b/>
                <w:bCs/>
                <w:color w:val="FFFFFF" w:themeColor="background1"/>
                <w:sz w:val="18"/>
                <w:szCs w:val="18"/>
                <w:lang w:eastAsia="en-GB"/>
              </w:rPr>
              <w:t>Explanatory notes</w:t>
            </w:r>
          </w:p>
        </w:tc>
      </w:tr>
      <w:tr w:rsidR="00891FDF" w:rsidRPr="00544F01" w14:paraId="3F746C28" w14:textId="77777777" w:rsidTr="00C57214">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55AE2EB" w14:textId="77777777" w:rsidR="00891FDF" w:rsidRPr="00544F01" w:rsidRDefault="00891FDF">
            <w:pPr>
              <w:rPr>
                <w:rStyle w:val="Hyperlink"/>
                <w:b/>
                <w:sz w:val="16"/>
                <w:szCs w:val="16"/>
              </w:rPr>
            </w:pPr>
            <w:r w:rsidRPr="00544F01">
              <w:rPr>
                <w:b/>
                <w:sz w:val="16"/>
                <w:szCs w:val="16"/>
              </w:rPr>
              <w:t>Purpose of indicator</w:t>
            </w:r>
          </w:p>
        </w:tc>
        <w:tc>
          <w:tcPr>
            <w:tcW w:w="1304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5E3454B" w14:textId="6C1140D5" w:rsidR="00891FDF" w:rsidRPr="00544F01" w:rsidRDefault="00891FDF" w:rsidP="00891FDF">
            <w:pPr>
              <w:rPr>
                <w:rStyle w:val="Hyperlink"/>
                <w:color w:val="000000" w:themeColor="text1"/>
                <w:sz w:val="16"/>
                <w:szCs w:val="16"/>
              </w:rPr>
            </w:pPr>
            <w:r w:rsidRPr="00544F01">
              <w:rPr>
                <w:rStyle w:val="Hyperlink"/>
                <w:color w:val="000000" w:themeColor="text1"/>
                <w:sz w:val="16"/>
                <w:szCs w:val="16"/>
              </w:rPr>
              <w:t xml:space="preserve">This indicator aims to understand the extent to which signatories verify </w:t>
            </w:r>
            <w:r w:rsidR="00D533EC">
              <w:rPr>
                <w:rStyle w:val="Hyperlink"/>
                <w:color w:val="000000" w:themeColor="text1"/>
                <w:sz w:val="16"/>
                <w:szCs w:val="16"/>
              </w:rPr>
              <w:t>the accuracy of</w:t>
            </w:r>
            <w:r w:rsidRPr="00544F01">
              <w:rPr>
                <w:rStyle w:val="Hyperlink"/>
                <w:color w:val="000000" w:themeColor="text1"/>
                <w:sz w:val="16"/>
                <w:szCs w:val="16"/>
              </w:rPr>
              <w:t xml:space="preserve"> the ESG information provided by their external </w:t>
            </w:r>
            <w:r w:rsidR="00493FC5" w:rsidRPr="00544F01">
              <w:rPr>
                <w:rStyle w:val="Hyperlink"/>
                <w:color w:val="000000" w:themeColor="text1"/>
                <w:sz w:val="16"/>
                <w:szCs w:val="16"/>
              </w:rPr>
              <w:t xml:space="preserve">investment </w:t>
            </w:r>
            <w:r w:rsidRPr="00544F01">
              <w:rPr>
                <w:rStyle w:val="Hyperlink"/>
                <w:color w:val="000000" w:themeColor="text1"/>
                <w:sz w:val="16"/>
                <w:szCs w:val="16"/>
              </w:rPr>
              <w:t>managers.</w:t>
            </w:r>
          </w:p>
          <w:p w14:paraId="6AE62CBA" w14:textId="77777777" w:rsidR="00891FDF" w:rsidRPr="00544F01" w:rsidRDefault="00891FDF" w:rsidP="00891FDF">
            <w:pPr>
              <w:rPr>
                <w:rStyle w:val="Hyperlink"/>
                <w:color w:val="000000" w:themeColor="text1"/>
                <w:sz w:val="16"/>
                <w:szCs w:val="16"/>
              </w:rPr>
            </w:pPr>
          </w:p>
          <w:p w14:paraId="295F134E" w14:textId="6CF10A9C" w:rsidR="00891FDF" w:rsidRPr="00544F01" w:rsidRDefault="00891FDF" w:rsidP="00891FDF">
            <w:pPr>
              <w:rPr>
                <w:rStyle w:val="Hyperlink"/>
                <w:color w:val="000000" w:themeColor="text1"/>
                <w:sz w:val="16"/>
                <w:szCs w:val="16"/>
              </w:rPr>
            </w:pPr>
            <w:r w:rsidRPr="00544F01">
              <w:rPr>
                <w:rStyle w:val="Hyperlink"/>
                <w:color w:val="000000" w:themeColor="text1"/>
                <w:sz w:val="16"/>
                <w:szCs w:val="16"/>
              </w:rPr>
              <w:t xml:space="preserve">Where possible, it is considered good practice for signatories to verify the ESG information provided by external </w:t>
            </w:r>
            <w:r w:rsidR="00493FC5" w:rsidRPr="00544F01">
              <w:rPr>
                <w:rStyle w:val="Hyperlink"/>
                <w:color w:val="000000" w:themeColor="text1"/>
                <w:sz w:val="16"/>
                <w:szCs w:val="16"/>
              </w:rPr>
              <w:t xml:space="preserve">investment </w:t>
            </w:r>
            <w:r w:rsidRPr="00544F01">
              <w:rPr>
                <w:rStyle w:val="Hyperlink"/>
                <w:color w:val="000000" w:themeColor="text1"/>
                <w:sz w:val="16"/>
                <w:szCs w:val="16"/>
              </w:rPr>
              <w:t>managers</w:t>
            </w:r>
            <w:r w:rsidR="00D533EC">
              <w:rPr>
                <w:rStyle w:val="Hyperlink"/>
                <w:color w:val="000000" w:themeColor="text1"/>
                <w:sz w:val="16"/>
                <w:szCs w:val="16"/>
              </w:rPr>
              <w:t xml:space="preserve">, which </w:t>
            </w:r>
            <w:r w:rsidRPr="00544F01">
              <w:rPr>
                <w:rStyle w:val="Hyperlink"/>
                <w:color w:val="000000" w:themeColor="text1"/>
                <w:sz w:val="16"/>
                <w:szCs w:val="16"/>
              </w:rPr>
              <w:t xml:space="preserve">may involve internal </w:t>
            </w:r>
            <w:r w:rsidR="00EB64EA" w:rsidRPr="00544F01">
              <w:rPr>
                <w:rStyle w:val="Hyperlink"/>
                <w:color w:val="000000" w:themeColor="text1"/>
                <w:sz w:val="16"/>
                <w:szCs w:val="16"/>
              </w:rPr>
              <w:t>monitoring</w:t>
            </w:r>
            <w:r w:rsidRPr="00544F01">
              <w:rPr>
                <w:rStyle w:val="Hyperlink"/>
                <w:color w:val="000000" w:themeColor="text1"/>
                <w:sz w:val="16"/>
                <w:szCs w:val="16"/>
              </w:rPr>
              <w:t xml:space="preserve"> (including internal control systems, internally audited where applicable) or external third-party assurance.</w:t>
            </w:r>
          </w:p>
        </w:tc>
      </w:tr>
      <w:tr w:rsidR="00891FDF" w:rsidRPr="00544F01" w14:paraId="12FC9C0C" w14:textId="77777777" w:rsidTr="00C57214">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06605AF" w14:textId="77777777" w:rsidR="00891FDF" w:rsidRPr="00544F01" w:rsidRDefault="00891FDF">
            <w:pPr>
              <w:rPr>
                <w:b/>
                <w:sz w:val="16"/>
                <w:szCs w:val="16"/>
              </w:rPr>
            </w:pPr>
            <w:r w:rsidRPr="00544F01">
              <w:rPr>
                <w:b/>
                <w:sz w:val="16"/>
                <w:szCs w:val="16"/>
              </w:rPr>
              <w:t>Additional reporting guidance</w:t>
            </w:r>
          </w:p>
        </w:tc>
        <w:tc>
          <w:tcPr>
            <w:tcW w:w="1304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4F4EB89" w14:textId="0BDDEE22" w:rsidR="00891FDF" w:rsidRPr="00544F01" w:rsidRDefault="00891FDF" w:rsidP="00891FDF">
            <w:pPr>
              <w:rPr>
                <w:rStyle w:val="Hyperlink"/>
                <w:color w:val="000000" w:themeColor="text1"/>
                <w:sz w:val="16"/>
                <w:szCs w:val="16"/>
              </w:rPr>
            </w:pPr>
            <w:r w:rsidRPr="00544F01">
              <w:rPr>
                <w:rStyle w:val="Hyperlink"/>
                <w:color w:val="000000" w:themeColor="text1"/>
                <w:sz w:val="16"/>
                <w:szCs w:val="16"/>
              </w:rPr>
              <w:t>For the purpose of this indicator</w:t>
            </w:r>
            <w:r w:rsidR="006B6E0D">
              <w:rPr>
                <w:rStyle w:val="Hyperlink"/>
                <w:color w:val="000000" w:themeColor="text1"/>
                <w:sz w:val="16"/>
                <w:szCs w:val="16"/>
              </w:rPr>
              <w:t>,</w:t>
            </w:r>
            <w:r w:rsidRPr="00544F01">
              <w:rPr>
                <w:rStyle w:val="Hyperlink"/>
                <w:color w:val="000000" w:themeColor="text1"/>
                <w:sz w:val="16"/>
                <w:szCs w:val="16"/>
              </w:rPr>
              <w:t xml:space="preserve"> an </w:t>
            </w:r>
            <w:r w:rsidR="005168C3">
              <w:rPr>
                <w:rStyle w:val="Hyperlink"/>
                <w:color w:val="000000" w:themeColor="text1"/>
                <w:sz w:val="16"/>
                <w:szCs w:val="16"/>
              </w:rPr>
              <w:t>‘</w:t>
            </w:r>
            <w:r w:rsidRPr="00544F01">
              <w:rPr>
                <w:color w:val="000000" w:themeColor="text1"/>
                <w:sz w:val="16"/>
                <w:szCs w:val="16"/>
              </w:rPr>
              <w:t>independent third-party</w:t>
            </w:r>
            <w:r w:rsidR="005168C3">
              <w:rPr>
                <w:color w:val="000000" w:themeColor="text1"/>
                <w:sz w:val="16"/>
                <w:szCs w:val="16"/>
              </w:rPr>
              <w:t>’</w:t>
            </w:r>
            <w:r w:rsidRPr="00544F01">
              <w:rPr>
                <w:color w:val="000000" w:themeColor="text1"/>
                <w:sz w:val="16"/>
                <w:szCs w:val="16"/>
              </w:rPr>
              <w:t xml:space="preserve"> might include (but </w:t>
            </w:r>
            <w:r w:rsidR="006B6E0D">
              <w:rPr>
                <w:color w:val="000000" w:themeColor="text1"/>
                <w:sz w:val="16"/>
                <w:szCs w:val="16"/>
              </w:rPr>
              <w:t xml:space="preserve">is </w:t>
            </w:r>
            <w:r w:rsidRPr="00544F01">
              <w:rPr>
                <w:color w:val="000000" w:themeColor="text1"/>
                <w:sz w:val="16"/>
                <w:szCs w:val="16"/>
              </w:rPr>
              <w:t xml:space="preserve">not limited to) an ESG advisory board or committee or external experts. </w:t>
            </w:r>
          </w:p>
        </w:tc>
      </w:tr>
      <w:tr w:rsidR="00891FDF" w:rsidRPr="00544F01" w14:paraId="72B1FBC5" w14:textId="77777777" w:rsidTr="00C57214">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FFB3173" w14:textId="77777777" w:rsidR="00891FDF" w:rsidRPr="00544F01" w:rsidRDefault="00891FDF">
            <w:pPr>
              <w:rPr>
                <w:b/>
                <w:bCs/>
                <w:sz w:val="16"/>
                <w:szCs w:val="16"/>
              </w:rPr>
            </w:pPr>
            <w:r w:rsidRPr="00544F01">
              <w:rPr>
                <w:b/>
                <w:bCs/>
                <w:sz w:val="16"/>
                <w:szCs w:val="16"/>
              </w:rPr>
              <w:t>Other resources</w:t>
            </w:r>
          </w:p>
        </w:tc>
        <w:tc>
          <w:tcPr>
            <w:tcW w:w="1304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2A518B6" w14:textId="145EBCE8" w:rsidR="00891FDF" w:rsidRPr="00544F01" w:rsidRDefault="00891FDF">
            <w:pPr>
              <w:rPr>
                <w:rStyle w:val="Hyperlink"/>
                <w:color w:val="000000" w:themeColor="text1"/>
              </w:rPr>
            </w:pPr>
            <w:r w:rsidRPr="00544F01">
              <w:rPr>
                <w:rStyle w:val="Hyperlink"/>
                <w:color w:val="000000" w:themeColor="text1"/>
                <w:sz w:val="16"/>
                <w:szCs w:val="16"/>
              </w:rPr>
              <w:t xml:space="preserve">For further guidance on monitoring external </w:t>
            </w:r>
            <w:r w:rsidR="00493FC5" w:rsidRPr="00544F01">
              <w:rPr>
                <w:rStyle w:val="Hyperlink"/>
                <w:color w:val="000000" w:themeColor="text1"/>
                <w:sz w:val="16"/>
                <w:szCs w:val="16"/>
              </w:rPr>
              <w:t xml:space="preserve">investment </w:t>
            </w:r>
            <w:r w:rsidRPr="00544F01">
              <w:rPr>
                <w:rStyle w:val="Hyperlink"/>
                <w:color w:val="000000" w:themeColor="text1"/>
                <w:sz w:val="16"/>
                <w:szCs w:val="16"/>
              </w:rPr>
              <w:t xml:space="preserve">managers, including reporting and its frequency, see </w:t>
            </w:r>
            <w:hyperlink r:id="rId151" w:history="1">
              <w:r w:rsidRPr="00544F01">
                <w:rPr>
                  <w:rStyle w:val="Hyperlink"/>
                  <w:sz w:val="16"/>
                  <w:szCs w:val="16"/>
                </w:rPr>
                <w:t>Asset owner technical guide – investment manager monitoring guide</w:t>
              </w:r>
            </w:hyperlink>
            <w:r w:rsidRPr="00544F01">
              <w:rPr>
                <w:rStyle w:val="Hyperlink"/>
                <w:color w:val="000000" w:themeColor="text1"/>
                <w:sz w:val="16"/>
                <w:szCs w:val="16"/>
              </w:rPr>
              <w:t>.</w:t>
            </w:r>
          </w:p>
        </w:tc>
      </w:tr>
      <w:tr w:rsidR="00891FDF" w:rsidRPr="00544F01" w14:paraId="002BB4FA" w14:textId="77777777" w:rsidTr="00C57214">
        <w:trPr>
          <w:trHeight w:val="300"/>
        </w:trPr>
        <w:tc>
          <w:tcPr>
            <w:tcW w:w="1488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3114A5DC" w14:textId="77777777" w:rsidR="00891FDF" w:rsidRPr="00544F01" w:rsidRDefault="00891FDF">
            <w:pPr>
              <w:rPr>
                <w:color w:val="FFFFFF" w:themeColor="background1"/>
                <w:sz w:val="16"/>
                <w:szCs w:val="16"/>
              </w:rPr>
            </w:pPr>
            <w:r w:rsidRPr="00544F01">
              <w:rPr>
                <w:rFonts w:eastAsia="Times New Roman" w:cs="Arial"/>
                <w:b/>
                <w:bCs/>
                <w:color w:val="FFFFFF" w:themeColor="background1"/>
                <w:sz w:val="18"/>
                <w:szCs w:val="18"/>
                <w:lang w:eastAsia="en-GB"/>
              </w:rPr>
              <w:t>Logic</w:t>
            </w:r>
          </w:p>
        </w:tc>
      </w:tr>
      <w:tr w:rsidR="00AB5B49" w:rsidRPr="00544F01" w14:paraId="1FD7E02C" w14:textId="77777777" w:rsidTr="00C57214">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7CA9C4F" w14:textId="77777777" w:rsidR="00AB5B49" w:rsidRPr="00544F01" w:rsidRDefault="00AB5B49" w:rsidP="00AB5B49">
            <w:pPr>
              <w:rPr>
                <w:b/>
                <w:bCs/>
                <w:sz w:val="16"/>
                <w:szCs w:val="16"/>
              </w:rPr>
            </w:pPr>
            <w:r w:rsidRPr="00544F01">
              <w:rPr>
                <w:b/>
                <w:bCs/>
                <w:sz w:val="16"/>
                <w:szCs w:val="16"/>
              </w:rPr>
              <w:t>Dependent on</w:t>
            </w:r>
          </w:p>
        </w:tc>
        <w:tc>
          <w:tcPr>
            <w:tcW w:w="1304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30FCA7C" w14:textId="5C0545F2" w:rsidR="00AB5B49" w:rsidRPr="00544F01" w:rsidRDefault="00AB5B49" w:rsidP="00AB5B49">
            <w:pPr>
              <w:rPr>
                <w:color w:val="000000" w:themeColor="text1"/>
                <w:sz w:val="16"/>
                <w:szCs w:val="16"/>
              </w:rPr>
            </w:pPr>
            <w:r w:rsidRPr="00544F01">
              <w:rPr>
                <w:color w:val="000000" w:themeColor="text1"/>
                <w:sz w:val="16"/>
                <w:szCs w:val="16"/>
              </w:rPr>
              <w:t>[OO 1</w:t>
            </w:r>
            <w:r>
              <w:rPr>
                <w:color w:val="000000" w:themeColor="text1"/>
                <w:sz w:val="16"/>
                <w:szCs w:val="16"/>
              </w:rPr>
              <w:t>4</w:t>
            </w:r>
            <w:r w:rsidRPr="00544F01">
              <w:rPr>
                <w:color w:val="000000" w:themeColor="text1"/>
                <w:sz w:val="16"/>
                <w:szCs w:val="16"/>
              </w:rPr>
              <w:t>]</w:t>
            </w:r>
            <w:r>
              <w:rPr>
                <w:color w:val="000000" w:themeColor="text1"/>
                <w:sz w:val="16"/>
                <w:szCs w:val="16"/>
              </w:rPr>
              <w:t>, [OO 21]</w:t>
            </w:r>
            <w:r w:rsidRPr="00544F01">
              <w:rPr>
                <w:color w:val="000000" w:themeColor="text1"/>
                <w:sz w:val="16"/>
                <w:szCs w:val="16"/>
              </w:rPr>
              <w:t xml:space="preserve"> </w:t>
            </w:r>
          </w:p>
        </w:tc>
      </w:tr>
      <w:tr w:rsidR="00891FDF" w:rsidRPr="00544F01" w14:paraId="007E9167" w14:textId="77777777" w:rsidTr="00C57214">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7BFCBC1" w14:textId="77777777" w:rsidR="00891FDF" w:rsidRPr="00544F01" w:rsidRDefault="00891FDF">
            <w:pPr>
              <w:rPr>
                <w:b/>
                <w:bCs/>
                <w:sz w:val="16"/>
                <w:szCs w:val="16"/>
              </w:rPr>
            </w:pPr>
            <w:r w:rsidRPr="00544F01">
              <w:rPr>
                <w:b/>
                <w:bCs/>
                <w:sz w:val="16"/>
                <w:szCs w:val="16"/>
              </w:rPr>
              <w:t>Gateway to</w:t>
            </w:r>
          </w:p>
        </w:tc>
        <w:tc>
          <w:tcPr>
            <w:tcW w:w="1304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3F887CC" w14:textId="77777777" w:rsidR="00891FDF" w:rsidRPr="00544F01" w:rsidRDefault="00891FDF">
            <w:pPr>
              <w:rPr>
                <w:color w:val="000000" w:themeColor="text1"/>
                <w:sz w:val="16"/>
                <w:szCs w:val="16"/>
              </w:rPr>
            </w:pPr>
            <w:r w:rsidRPr="00544F01">
              <w:rPr>
                <w:color w:val="000000" w:themeColor="text1"/>
                <w:sz w:val="16"/>
                <w:szCs w:val="16"/>
              </w:rPr>
              <w:t>N/A</w:t>
            </w:r>
          </w:p>
        </w:tc>
      </w:tr>
      <w:tr w:rsidR="00891FDF" w:rsidRPr="00544F01" w14:paraId="24565C13" w14:textId="77777777" w:rsidTr="00C57214">
        <w:trPr>
          <w:trHeight w:val="300"/>
        </w:trPr>
        <w:tc>
          <w:tcPr>
            <w:tcW w:w="1488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129CCC4D" w14:textId="77777777" w:rsidR="00891FDF" w:rsidRPr="00544F01" w:rsidRDefault="00891FDF">
            <w:pPr>
              <w:rPr>
                <w:rFonts w:eastAsia="Times New Roman" w:cs="Arial"/>
                <w:b/>
                <w:bCs/>
                <w:color w:val="FFFFFF" w:themeColor="background1"/>
                <w:sz w:val="18"/>
                <w:szCs w:val="18"/>
                <w:lang w:eastAsia="en-GB"/>
              </w:rPr>
            </w:pPr>
            <w:r w:rsidRPr="00544F01">
              <w:rPr>
                <w:rFonts w:eastAsia="Times New Roman" w:cs="Arial"/>
                <w:b/>
                <w:bCs/>
                <w:color w:val="FFFFFF" w:themeColor="background1"/>
                <w:sz w:val="18"/>
                <w:szCs w:val="18"/>
                <w:lang w:eastAsia="en-GB"/>
              </w:rPr>
              <w:t>Assessment</w:t>
            </w:r>
          </w:p>
        </w:tc>
      </w:tr>
      <w:tr w:rsidR="00891FDF" w:rsidRPr="00544F01" w14:paraId="3CD04EAA" w14:textId="77777777" w:rsidTr="00C57214">
        <w:trPr>
          <w:trHeight w:val="354"/>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017096D" w14:textId="77777777" w:rsidR="00891FDF" w:rsidRPr="00544F01" w:rsidRDefault="00891FDF">
            <w:pPr>
              <w:rPr>
                <w:b/>
                <w:sz w:val="16"/>
                <w:szCs w:val="16"/>
              </w:rPr>
            </w:pPr>
            <w:r w:rsidRPr="00544F01">
              <w:rPr>
                <w:b/>
                <w:sz w:val="16"/>
                <w:szCs w:val="16"/>
              </w:rPr>
              <w:t>Assessment criteria</w:t>
            </w:r>
          </w:p>
        </w:tc>
        <w:tc>
          <w:tcPr>
            <w:tcW w:w="652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8DE70DE" w14:textId="77777777" w:rsidR="000C23D7" w:rsidRPr="00544F01" w:rsidRDefault="000C23D7" w:rsidP="000C23D7">
            <w:pPr>
              <w:rPr>
                <w:bCs/>
                <w:color w:val="000000" w:themeColor="text1"/>
                <w:sz w:val="16"/>
                <w:szCs w:val="16"/>
              </w:rPr>
            </w:pPr>
            <w:r w:rsidRPr="00544F01">
              <w:rPr>
                <w:bCs/>
                <w:color w:val="000000" w:themeColor="text1"/>
                <w:sz w:val="16"/>
                <w:szCs w:val="16"/>
              </w:rPr>
              <w:t>100 points for this indicator.</w:t>
            </w:r>
          </w:p>
          <w:p w14:paraId="789CAC51" w14:textId="77777777" w:rsidR="000C23D7" w:rsidRPr="00544F01" w:rsidRDefault="000C23D7" w:rsidP="000C23D7">
            <w:pPr>
              <w:rPr>
                <w:bCs/>
                <w:color w:val="000000" w:themeColor="text1"/>
                <w:sz w:val="16"/>
                <w:szCs w:val="16"/>
              </w:rPr>
            </w:pPr>
          </w:p>
          <w:p w14:paraId="1F67460A" w14:textId="51594C93" w:rsidR="009E5980" w:rsidRPr="00544F01" w:rsidRDefault="000C23D7" w:rsidP="000C23D7">
            <w:pPr>
              <w:rPr>
                <w:bCs/>
                <w:color w:val="000000" w:themeColor="text1"/>
                <w:sz w:val="16"/>
                <w:szCs w:val="16"/>
              </w:rPr>
            </w:pPr>
            <w:r w:rsidRPr="00544F01">
              <w:rPr>
                <w:bCs/>
                <w:color w:val="000000" w:themeColor="text1"/>
                <w:sz w:val="16"/>
                <w:szCs w:val="16"/>
              </w:rPr>
              <w:t xml:space="preserve">100 points for </w:t>
            </w:r>
            <w:r w:rsidR="00DC183E" w:rsidRPr="00544F01">
              <w:rPr>
                <w:bCs/>
                <w:color w:val="000000" w:themeColor="text1"/>
                <w:sz w:val="16"/>
                <w:szCs w:val="16"/>
              </w:rPr>
              <w:t xml:space="preserve">3 </w:t>
            </w:r>
            <w:r w:rsidR="009E5980" w:rsidRPr="00544F01">
              <w:rPr>
                <w:bCs/>
                <w:color w:val="000000" w:themeColor="text1"/>
                <w:sz w:val="16"/>
                <w:szCs w:val="16"/>
              </w:rPr>
              <w:t xml:space="preserve">or more </w:t>
            </w:r>
            <w:r w:rsidR="00DC183E" w:rsidRPr="00544F01">
              <w:rPr>
                <w:bCs/>
                <w:color w:val="000000" w:themeColor="text1"/>
                <w:sz w:val="16"/>
                <w:szCs w:val="16"/>
              </w:rPr>
              <w:t xml:space="preserve">selections from </w:t>
            </w:r>
            <w:r w:rsidRPr="00544F01">
              <w:rPr>
                <w:bCs/>
                <w:color w:val="000000" w:themeColor="text1"/>
                <w:sz w:val="16"/>
                <w:szCs w:val="16"/>
              </w:rPr>
              <w:t>A</w:t>
            </w:r>
            <w:r w:rsidR="00A81CC2" w:rsidRPr="00544F01">
              <w:rPr>
                <w:rFonts w:cs="Arial"/>
                <w:color w:val="000000" w:themeColor="text1"/>
                <w:sz w:val="16"/>
                <w:szCs w:val="16"/>
              </w:rPr>
              <w:t>–</w:t>
            </w:r>
            <w:r w:rsidR="009E5980" w:rsidRPr="00544F01">
              <w:rPr>
                <w:bCs/>
                <w:color w:val="000000" w:themeColor="text1"/>
                <w:sz w:val="16"/>
                <w:szCs w:val="16"/>
              </w:rPr>
              <w:t xml:space="preserve">D; </w:t>
            </w:r>
            <w:r w:rsidR="009E5980" w:rsidRPr="00544F01">
              <w:rPr>
                <w:b/>
                <w:color w:val="000000" w:themeColor="text1"/>
                <w:sz w:val="16"/>
                <w:szCs w:val="16"/>
              </w:rPr>
              <w:t>MUST</w:t>
            </w:r>
            <w:r w:rsidR="009E5980" w:rsidRPr="00544F01">
              <w:rPr>
                <w:bCs/>
                <w:color w:val="000000" w:themeColor="text1"/>
                <w:sz w:val="16"/>
                <w:szCs w:val="16"/>
              </w:rPr>
              <w:t xml:space="preserve"> include both A</w:t>
            </w:r>
            <w:r w:rsidR="00D533EC">
              <w:rPr>
                <w:bCs/>
                <w:color w:val="000000" w:themeColor="text1"/>
                <w:sz w:val="16"/>
                <w:szCs w:val="16"/>
              </w:rPr>
              <w:t xml:space="preserve"> and</w:t>
            </w:r>
            <w:r w:rsidR="009E5980" w:rsidRPr="00544F01">
              <w:rPr>
                <w:bCs/>
                <w:color w:val="000000" w:themeColor="text1"/>
                <w:sz w:val="16"/>
                <w:szCs w:val="16"/>
              </w:rPr>
              <w:t xml:space="preserve"> B.</w:t>
            </w:r>
          </w:p>
          <w:p w14:paraId="6548A96D" w14:textId="3D7741E3" w:rsidR="00D32703" w:rsidRPr="00544F01" w:rsidRDefault="007C6BE1" w:rsidP="000C23D7">
            <w:pPr>
              <w:rPr>
                <w:bCs/>
                <w:color w:val="000000" w:themeColor="text1"/>
                <w:sz w:val="16"/>
                <w:szCs w:val="16"/>
              </w:rPr>
            </w:pPr>
            <w:r w:rsidRPr="00544F01">
              <w:rPr>
                <w:bCs/>
                <w:color w:val="000000" w:themeColor="text1"/>
                <w:sz w:val="16"/>
                <w:szCs w:val="16"/>
              </w:rPr>
              <w:t xml:space="preserve">80 points for </w:t>
            </w:r>
            <w:r w:rsidR="00680421" w:rsidRPr="00544F01">
              <w:rPr>
                <w:bCs/>
                <w:color w:val="000000" w:themeColor="text1"/>
                <w:sz w:val="16"/>
                <w:szCs w:val="16"/>
              </w:rPr>
              <w:t>2 or more selections f</w:t>
            </w:r>
            <w:r w:rsidR="00673097" w:rsidRPr="00544F01">
              <w:rPr>
                <w:bCs/>
                <w:color w:val="000000" w:themeColor="text1"/>
                <w:sz w:val="16"/>
                <w:szCs w:val="16"/>
              </w:rPr>
              <w:t>ro</w:t>
            </w:r>
            <w:r w:rsidR="00680421" w:rsidRPr="00544F01">
              <w:rPr>
                <w:bCs/>
                <w:color w:val="000000" w:themeColor="text1"/>
                <w:sz w:val="16"/>
                <w:szCs w:val="16"/>
              </w:rPr>
              <w:t xml:space="preserve">m </w:t>
            </w:r>
            <w:r w:rsidR="00196543" w:rsidRPr="00544F01">
              <w:rPr>
                <w:bCs/>
                <w:color w:val="000000" w:themeColor="text1"/>
                <w:sz w:val="16"/>
                <w:szCs w:val="16"/>
              </w:rPr>
              <w:t>A</w:t>
            </w:r>
            <w:r w:rsidR="00A81CC2" w:rsidRPr="00544F01">
              <w:rPr>
                <w:rFonts w:cs="Arial"/>
                <w:color w:val="000000" w:themeColor="text1"/>
                <w:sz w:val="16"/>
                <w:szCs w:val="16"/>
              </w:rPr>
              <w:t>–</w:t>
            </w:r>
            <w:r w:rsidR="00196543" w:rsidRPr="00544F01">
              <w:rPr>
                <w:bCs/>
                <w:color w:val="000000" w:themeColor="text1"/>
                <w:sz w:val="16"/>
                <w:szCs w:val="16"/>
              </w:rPr>
              <w:t xml:space="preserve">D; </w:t>
            </w:r>
            <w:r w:rsidR="00196543" w:rsidRPr="00544F01">
              <w:rPr>
                <w:b/>
                <w:color w:val="000000" w:themeColor="text1"/>
                <w:sz w:val="16"/>
                <w:szCs w:val="16"/>
              </w:rPr>
              <w:t>MUST</w:t>
            </w:r>
            <w:r w:rsidR="00196543" w:rsidRPr="00544F01">
              <w:rPr>
                <w:bCs/>
                <w:color w:val="000000" w:themeColor="text1"/>
                <w:sz w:val="16"/>
                <w:szCs w:val="16"/>
              </w:rPr>
              <w:t xml:space="preserve"> include </w:t>
            </w:r>
            <w:r w:rsidR="00F474F2" w:rsidRPr="00544F01">
              <w:rPr>
                <w:bCs/>
                <w:color w:val="000000" w:themeColor="text1"/>
                <w:sz w:val="16"/>
                <w:szCs w:val="16"/>
              </w:rPr>
              <w:t>2 selections from A</w:t>
            </w:r>
            <w:r w:rsidR="00A81CC2" w:rsidRPr="00544F01">
              <w:rPr>
                <w:rFonts w:cs="Arial"/>
                <w:color w:val="000000" w:themeColor="text1"/>
                <w:sz w:val="16"/>
                <w:szCs w:val="16"/>
              </w:rPr>
              <w:t>–</w:t>
            </w:r>
            <w:r w:rsidR="00F474F2" w:rsidRPr="00544F01">
              <w:rPr>
                <w:bCs/>
                <w:color w:val="000000" w:themeColor="text1"/>
                <w:sz w:val="16"/>
                <w:szCs w:val="16"/>
              </w:rPr>
              <w:t>C</w:t>
            </w:r>
            <w:r w:rsidR="003C5918" w:rsidRPr="00544F01">
              <w:rPr>
                <w:bCs/>
                <w:color w:val="000000" w:themeColor="text1"/>
                <w:sz w:val="16"/>
                <w:szCs w:val="16"/>
              </w:rPr>
              <w:t>.</w:t>
            </w:r>
          </w:p>
          <w:p w14:paraId="36E221D8" w14:textId="0AA1F621" w:rsidR="003C5918" w:rsidRPr="00544F01" w:rsidRDefault="00673097" w:rsidP="000C23D7">
            <w:pPr>
              <w:rPr>
                <w:bCs/>
                <w:color w:val="000000" w:themeColor="text1"/>
                <w:sz w:val="16"/>
                <w:szCs w:val="16"/>
              </w:rPr>
            </w:pPr>
            <w:r w:rsidRPr="00544F01">
              <w:rPr>
                <w:bCs/>
                <w:color w:val="000000" w:themeColor="text1"/>
                <w:sz w:val="16"/>
                <w:szCs w:val="16"/>
              </w:rPr>
              <w:t xml:space="preserve">60 points </w:t>
            </w:r>
            <w:r w:rsidR="00732A07" w:rsidRPr="00544F01">
              <w:rPr>
                <w:bCs/>
                <w:color w:val="000000" w:themeColor="text1"/>
                <w:sz w:val="16"/>
                <w:szCs w:val="16"/>
              </w:rPr>
              <w:t>for 1</w:t>
            </w:r>
            <w:r w:rsidR="00A81CC2" w:rsidRPr="00544F01">
              <w:rPr>
                <w:rFonts w:cs="Arial"/>
                <w:color w:val="000000" w:themeColor="text1"/>
                <w:sz w:val="16"/>
                <w:szCs w:val="16"/>
              </w:rPr>
              <w:t>–</w:t>
            </w:r>
            <w:r w:rsidR="00732A07" w:rsidRPr="00544F01">
              <w:rPr>
                <w:bCs/>
                <w:color w:val="000000" w:themeColor="text1"/>
                <w:sz w:val="16"/>
                <w:szCs w:val="16"/>
              </w:rPr>
              <w:t xml:space="preserve">2 selections </w:t>
            </w:r>
            <w:r w:rsidR="006B6E0D" w:rsidRPr="00544F01">
              <w:rPr>
                <w:bCs/>
                <w:color w:val="000000" w:themeColor="text1"/>
                <w:sz w:val="16"/>
                <w:szCs w:val="16"/>
              </w:rPr>
              <w:t>f</w:t>
            </w:r>
            <w:r w:rsidR="006B6E0D">
              <w:rPr>
                <w:bCs/>
                <w:color w:val="000000" w:themeColor="text1"/>
                <w:sz w:val="16"/>
                <w:szCs w:val="16"/>
              </w:rPr>
              <w:t>ro</w:t>
            </w:r>
            <w:r w:rsidR="006B6E0D" w:rsidRPr="00544F01">
              <w:rPr>
                <w:bCs/>
                <w:color w:val="000000" w:themeColor="text1"/>
                <w:sz w:val="16"/>
                <w:szCs w:val="16"/>
              </w:rPr>
              <w:t xml:space="preserve">m </w:t>
            </w:r>
            <w:r w:rsidR="00732A07" w:rsidRPr="00544F01">
              <w:rPr>
                <w:bCs/>
                <w:color w:val="000000" w:themeColor="text1"/>
                <w:sz w:val="16"/>
                <w:szCs w:val="16"/>
              </w:rPr>
              <w:t>A</w:t>
            </w:r>
            <w:r w:rsidR="00EE0D1E" w:rsidRPr="00544F01">
              <w:rPr>
                <w:rFonts w:cs="Arial"/>
                <w:color w:val="000000" w:themeColor="text1"/>
                <w:sz w:val="16"/>
                <w:szCs w:val="16"/>
              </w:rPr>
              <w:t>–</w:t>
            </w:r>
            <w:r w:rsidR="00732A07" w:rsidRPr="00544F01">
              <w:rPr>
                <w:bCs/>
                <w:color w:val="000000" w:themeColor="text1"/>
                <w:sz w:val="16"/>
                <w:szCs w:val="16"/>
              </w:rPr>
              <w:t>D</w:t>
            </w:r>
            <w:r w:rsidR="00155825" w:rsidRPr="00544F01">
              <w:rPr>
                <w:bCs/>
                <w:color w:val="000000" w:themeColor="text1"/>
                <w:sz w:val="16"/>
                <w:szCs w:val="16"/>
              </w:rPr>
              <w:t xml:space="preserve">; </w:t>
            </w:r>
            <w:r w:rsidR="00155825" w:rsidRPr="00544F01">
              <w:rPr>
                <w:b/>
                <w:color w:val="000000" w:themeColor="text1"/>
                <w:sz w:val="16"/>
                <w:szCs w:val="16"/>
              </w:rPr>
              <w:t>MUST</w:t>
            </w:r>
            <w:r w:rsidR="00155825" w:rsidRPr="00544F01">
              <w:rPr>
                <w:bCs/>
                <w:color w:val="000000" w:themeColor="text1"/>
                <w:sz w:val="16"/>
                <w:szCs w:val="16"/>
              </w:rPr>
              <w:t xml:space="preserve"> include A (</w:t>
            </w:r>
            <w:r w:rsidR="003C5918" w:rsidRPr="00544F01">
              <w:rPr>
                <w:b/>
                <w:color w:val="000000" w:themeColor="text1"/>
                <w:sz w:val="16"/>
                <w:szCs w:val="16"/>
              </w:rPr>
              <w:t>OR</w:t>
            </w:r>
            <w:r w:rsidR="003C5918" w:rsidRPr="00544F01">
              <w:rPr>
                <w:bCs/>
                <w:color w:val="000000" w:themeColor="text1"/>
                <w:sz w:val="16"/>
                <w:szCs w:val="16"/>
              </w:rPr>
              <w:t xml:space="preserve"> both B</w:t>
            </w:r>
            <w:r w:rsidR="00D533EC">
              <w:rPr>
                <w:bCs/>
                <w:color w:val="000000" w:themeColor="text1"/>
                <w:sz w:val="16"/>
                <w:szCs w:val="16"/>
              </w:rPr>
              <w:t xml:space="preserve"> and</w:t>
            </w:r>
            <w:r w:rsidR="003C5918" w:rsidRPr="00544F01">
              <w:rPr>
                <w:bCs/>
                <w:color w:val="000000" w:themeColor="text1"/>
                <w:sz w:val="16"/>
                <w:szCs w:val="16"/>
              </w:rPr>
              <w:t xml:space="preserve"> C</w:t>
            </w:r>
            <w:r w:rsidR="00155825" w:rsidRPr="00544F01">
              <w:rPr>
                <w:bCs/>
                <w:color w:val="000000" w:themeColor="text1"/>
                <w:sz w:val="16"/>
                <w:szCs w:val="16"/>
              </w:rPr>
              <w:t>)</w:t>
            </w:r>
            <w:r w:rsidR="003C5918" w:rsidRPr="00544F01">
              <w:rPr>
                <w:bCs/>
                <w:color w:val="000000" w:themeColor="text1"/>
                <w:sz w:val="16"/>
                <w:szCs w:val="16"/>
              </w:rPr>
              <w:t>.</w:t>
            </w:r>
          </w:p>
          <w:p w14:paraId="420A5C16" w14:textId="040D2692" w:rsidR="003F4236" w:rsidRPr="00544F01" w:rsidRDefault="003C5918" w:rsidP="000C23D7">
            <w:pPr>
              <w:rPr>
                <w:bCs/>
                <w:color w:val="000000" w:themeColor="text1"/>
                <w:sz w:val="16"/>
                <w:szCs w:val="16"/>
              </w:rPr>
            </w:pPr>
            <w:r w:rsidRPr="00544F01">
              <w:rPr>
                <w:bCs/>
                <w:color w:val="000000" w:themeColor="text1"/>
                <w:sz w:val="16"/>
                <w:szCs w:val="16"/>
              </w:rPr>
              <w:t>40 points for 1</w:t>
            </w:r>
            <w:r w:rsidR="00A81CC2" w:rsidRPr="00544F01">
              <w:rPr>
                <w:rFonts w:cs="Arial"/>
                <w:color w:val="000000" w:themeColor="text1"/>
                <w:sz w:val="16"/>
                <w:szCs w:val="16"/>
              </w:rPr>
              <w:t>–</w:t>
            </w:r>
            <w:r w:rsidRPr="00544F01">
              <w:rPr>
                <w:bCs/>
                <w:color w:val="000000" w:themeColor="text1"/>
                <w:sz w:val="16"/>
                <w:szCs w:val="16"/>
              </w:rPr>
              <w:t>2 selections from B</w:t>
            </w:r>
            <w:r w:rsidR="00FD5F28" w:rsidRPr="00544F01">
              <w:rPr>
                <w:rFonts w:cs="Arial"/>
                <w:color w:val="000000" w:themeColor="text1"/>
                <w:sz w:val="16"/>
                <w:szCs w:val="16"/>
              </w:rPr>
              <w:t>–</w:t>
            </w:r>
            <w:r w:rsidRPr="00544F01">
              <w:rPr>
                <w:bCs/>
                <w:color w:val="000000" w:themeColor="text1"/>
                <w:sz w:val="16"/>
                <w:szCs w:val="16"/>
              </w:rPr>
              <w:t>D</w:t>
            </w:r>
            <w:r w:rsidR="00155825" w:rsidRPr="00544F01">
              <w:rPr>
                <w:bCs/>
                <w:color w:val="000000" w:themeColor="text1"/>
                <w:sz w:val="16"/>
                <w:szCs w:val="16"/>
              </w:rPr>
              <w:t xml:space="preserve">; </w:t>
            </w:r>
            <w:r w:rsidR="00155825" w:rsidRPr="00544F01">
              <w:rPr>
                <w:b/>
                <w:color w:val="000000" w:themeColor="text1"/>
                <w:sz w:val="16"/>
                <w:szCs w:val="16"/>
              </w:rPr>
              <w:t>MUST</w:t>
            </w:r>
            <w:r w:rsidR="00155825" w:rsidRPr="00544F01">
              <w:rPr>
                <w:bCs/>
                <w:color w:val="000000" w:themeColor="text1"/>
                <w:sz w:val="16"/>
                <w:szCs w:val="16"/>
              </w:rPr>
              <w:t xml:space="preserve"> include B</w:t>
            </w:r>
            <w:r w:rsidRPr="00544F01">
              <w:rPr>
                <w:bCs/>
                <w:color w:val="000000" w:themeColor="text1"/>
                <w:sz w:val="16"/>
                <w:szCs w:val="16"/>
              </w:rPr>
              <w:t>.</w:t>
            </w:r>
          </w:p>
          <w:p w14:paraId="2A92A51D" w14:textId="571A5E55" w:rsidR="008A78DB" w:rsidRPr="00544F01" w:rsidRDefault="003F4236" w:rsidP="000C23D7">
            <w:pPr>
              <w:rPr>
                <w:bCs/>
                <w:color w:val="000000" w:themeColor="text1"/>
                <w:sz w:val="16"/>
                <w:szCs w:val="16"/>
              </w:rPr>
            </w:pPr>
            <w:r w:rsidRPr="00544F01">
              <w:rPr>
                <w:bCs/>
                <w:color w:val="000000" w:themeColor="text1"/>
                <w:sz w:val="16"/>
                <w:szCs w:val="16"/>
              </w:rPr>
              <w:t>20 points for 1</w:t>
            </w:r>
            <w:r w:rsidR="00A81CC2" w:rsidRPr="00544F01">
              <w:rPr>
                <w:rFonts w:cs="Arial"/>
                <w:color w:val="000000" w:themeColor="text1"/>
                <w:sz w:val="16"/>
                <w:szCs w:val="16"/>
              </w:rPr>
              <w:t>–</w:t>
            </w:r>
            <w:r w:rsidRPr="00544F01">
              <w:rPr>
                <w:bCs/>
                <w:color w:val="000000" w:themeColor="text1"/>
                <w:sz w:val="16"/>
                <w:szCs w:val="16"/>
              </w:rPr>
              <w:t>2 selections from C</w:t>
            </w:r>
            <w:r w:rsidR="00FD5F28" w:rsidRPr="00544F01">
              <w:rPr>
                <w:rFonts w:cs="Arial"/>
                <w:color w:val="000000" w:themeColor="text1"/>
                <w:sz w:val="16"/>
                <w:szCs w:val="16"/>
              </w:rPr>
              <w:t>–</w:t>
            </w:r>
            <w:r w:rsidRPr="00544F01">
              <w:rPr>
                <w:bCs/>
                <w:color w:val="000000" w:themeColor="text1"/>
                <w:sz w:val="16"/>
                <w:szCs w:val="16"/>
              </w:rPr>
              <w:t>D</w:t>
            </w:r>
            <w:r w:rsidR="00D76FE0" w:rsidRPr="00544F01">
              <w:rPr>
                <w:bCs/>
                <w:color w:val="000000" w:themeColor="text1"/>
                <w:sz w:val="16"/>
                <w:szCs w:val="16"/>
              </w:rPr>
              <w:t xml:space="preserve">; </w:t>
            </w:r>
            <w:r w:rsidR="00D76FE0" w:rsidRPr="00544F01">
              <w:rPr>
                <w:b/>
                <w:color w:val="000000" w:themeColor="text1"/>
                <w:sz w:val="16"/>
                <w:szCs w:val="16"/>
              </w:rPr>
              <w:t>MUST</w:t>
            </w:r>
            <w:r w:rsidR="00D76FE0" w:rsidRPr="00544F01">
              <w:rPr>
                <w:bCs/>
                <w:color w:val="000000" w:themeColor="text1"/>
                <w:sz w:val="16"/>
                <w:szCs w:val="16"/>
              </w:rPr>
              <w:t xml:space="preserve"> include</w:t>
            </w:r>
            <w:r w:rsidR="00155825" w:rsidRPr="00544F01">
              <w:rPr>
                <w:bCs/>
                <w:color w:val="000000" w:themeColor="text1"/>
                <w:sz w:val="16"/>
                <w:szCs w:val="16"/>
              </w:rPr>
              <w:t xml:space="preserve"> C.</w:t>
            </w:r>
          </w:p>
          <w:p w14:paraId="7789DD50" w14:textId="6FBA8581" w:rsidR="00891FDF" w:rsidRPr="00544F01" w:rsidRDefault="000C23D7" w:rsidP="000C23D7">
            <w:pPr>
              <w:rPr>
                <w:color w:val="000000" w:themeColor="text1"/>
                <w:sz w:val="16"/>
                <w:szCs w:val="16"/>
              </w:rPr>
            </w:pPr>
            <w:r w:rsidRPr="00544F01">
              <w:rPr>
                <w:bCs/>
                <w:color w:val="000000" w:themeColor="text1"/>
                <w:sz w:val="16"/>
                <w:szCs w:val="16"/>
              </w:rPr>
              <w:t>0 points for D, E.</w:t>
            </w:r>
          </w:p>
        </w:tc>
        <w:tc>
          <w:tcPr>
            <w:tcW w:w="652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B9A75DA" w14:textId="77777777" w:rsidR="000C23D7" w:rsidRPr="00544F01" w:rsidRDefault="000C23D7" w:rsidP="000C23D7">
            <w:pPr>
              <w:rPr>
                <w:color w:val="000000" w:themeColor="text1"/>
                <w:sz w:val="16"/>
                <w:szCs w:val="16"/>
              </w:rPr>
            </w:pPr>
            <w:r w:rsidRPr="00544F01">
              <w:rPr>
                <w:color w:val="000000" w:themeColor="text1"/>
                <w:sz w:val="16"/>
                <w:szCs w:val="16"/>
              </w:rPr>
              <w:t>Further details:</w:t>
            </w:r>
          </w:p>
          <w:p w14:paraId="4FA80955" w14:textId="77777777" w:rsidR="000C23D7" w:rsidRPr="00544F01" w:rsidRDefault="000C23D7" w:rsidP="000C23D7">
            <w:pPr>
              <w:rPr>
                <w:rFonts w:eastAsia="Times New Roman" w:cs="Arial"/>
                <w:sz w:val="18"/>
                <w:szCs w:val="18"/>
                <w:lang w:eastAsia="en-GB"/>
              </w:rPr>
            </w:pPr>
          </w:p>
          <w:p w14:paraId="7C7AD33F" w14:textId="29A1C271" w:rsidR="000C23D7" w:rsidRPr="00544F01" w:rsidRDefault="005168C3" w:rsidP="000C23D7">
            <w:pPr>
              <w:rPr>
                <w:color w:val="000000" w:themeColor="text1"/>
                <w:sz w:val="16"/>
                <w:szCs w:val="16"/>
              </w:rPr>
            </w:pPr>
            <w:r>
              <w:rPr>
                <w:color w:val="000000" w:themeColor="text1"/>
                <w:sz w:val="16"/>
                <w:szCs w:val="16"/>
              </w:rPr>
              <w:t>Selecting</w:t>
            </w:r>
            <w:r w:rsidR="000C23D7" w:rsidRPr="00544F01">
              <w:rPr>
                <w:color w:val="000000" w:themeColor="text1"/>
                <w:sz w:val="16"/>
                <w:szCs w:val="16"/>
              </w:rPr>
              <w:t xml:space="preserve"> </w:t>
            </w:r>
            <w:r w:rsidR="006B6E0D">
              <w:rPr>
                <w:color w:val="000000" w:themeColor="text1"/>
                <w:sz w:val="16"/>
                <w:szCs w:val="16"/>
              </w:rPr>
              <w:t>‘</w:t>
            </w:r>
            <w:r w:rsidR="000C23D7" w:rsidRPr="00544F01">
              <w:rPr>
                <w:color w:val="000000" w:themeColor="text1"/>
                <w:sz w:val="16"/>
                <w:szCs w:val="16"/>
              </w:rPr>
              <w:t>E</w:t>
            </w:r>
            <w:r w:rsidR="006B6E0D">
              <w:rPr>
                <w:color w:val="000000" w:themeColor="text1"/>
                <w:sz w:val="16"/>
                <w:szCs w:val="16"/>
              </w:rPr>
              <w:t>’</w:t>
            </w:r>
            <w:r w:rsidR="000C23D7" w:rsidRPr="00544F01">
              <w:rPr>
                <w:color w:val="000000" w:themeColor="text1"/>
                <w:sz w:val="16"/>
                <w:szCs w:val="16"/>
              </w:rPr>
              <w:t xml:space="preserve"> will result in 0/100 points for this indicator.</w:t>
            </w:r>
          </w:p>
          <w:p w14:paraId="7C38821C" w14:textId="77777777" w:rsidR="004D3525" w:rsidRPr="00544F01" w:rsidRDefault="004D3525" w:rsidP="000C23D7">
            <w:pPr>
              <w:rPr>
                <w:color w:val="000000" w:themeColor="text1"/>
                <w:sz w:val="16"/>
                <w:szCs w:val="16"/>
              </w:rPr>
            </w:pPr>
          </w:p>
          <w:p w14:paraId="0F072222" w14:textId="3DAD3AA6" w:rsidR="000C23D7" w:rsidRPr="00544F01" w:rsidRDefault="004D3525" w:rsidP="000C23D7">
            <w:pPr>
              <w:rPr>
                <w:sz w:val="16"/>
                <w:szCs w:val="16"/>
              </w:rPr>
            </w:pPr>
            <w:r w:rsidRPr="00544F01">
              <w:rPr>
                <w:sz w:val="16"/>
                <w:szCs w:val="16"/>
              </w:rPr>
              <w:t xml:space="preserve">The assessment will be based on the </w:t>
            </w:r>
            <w:r w:rsidR="008D4B1F">
              <w:rPr>
                <w:sz w:val="16"/>
                <w:szCs w:val="16"/>
              </w:rPr>
              <w:t>highest-scoring</w:t>
            </w:r>
            <w:r w:rsidRPr="00544F01">
              <w:rPr>
                <w:sz w:val="16"/>
                <w:szCs w:val="16"/>
              </w:rPr>
              <w:t xml:space="preserve"> combination.</w:t>
            </w:r>
          </w:p>
          <w:p w14:paraId="70002F59" w14:textId="77777777" w:rsidR="004D3525" w:rsidRPr="00544F01" w:rsidRDefault="004D3525" w:rsidP="000C23D7">
            <w:pPr>
              <w:rPr>
                <w:color w:val="000000" w:themeColor="text1"/>
                <w:sz w:val="16"/>
                <w:szCs w:val="16"/>
              </w:rPr>
            </w:pPr>
          </w:p>
          <w:p w14:paraId="066DC94D" w14:textId="1FB52AC6" w:rsidR="00891FDF" w:rsidRPr="00544F01" w:rsidRDefault="000C23D7" w:rsidP="000C23D7">
            <w:pPr>
              <w:rPr>
                <w:color w:val="000000" w:themeColor="text1"/>
                <w:sz w:val="16"/>
                <w:szCs w:val="16"/>
              </w:rPr>
            </w:pPr>
            <w:r w:rsidRPr="00544F01">
              <w:rPr>
                <w:color w:val="000000" w:themeColor="text1"/>
                <w:sz w:val="16"/>
                <w:szCs w:val="16"/>
              </w:rPr>
              <w:t>The number of asset classes applicable will not affect the points available for this indicator, as each asset class will receive a separate score.</w:t>
            </w:r>
          </w:p>
        </w:tc>
      </w:tr>
      <w:tr w:rsidR="000C23D7" w:rsidRPr="00544F01" w14:paraId="3A061398" w14:textId="77777777" w:rsidTr="00C57214">
        <w:trPr>
          <w:trHeight w:val="354"/>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BDF2870" w14:textId="271AE5EB" w:rsidR="000C23D7" w:rsidRPr="00544F01" w:rsidRDefault="005168C3" w:rsidP="000C23D7">
            <w:pPr>
              <w:rPr>
                <w:b/>
                <w:sz w:val="16"/>
                <w:szCs w:val="16"/>
              </w:rPr>
            </w:pPr>
            <w:r>
              <w:rPr>
                <w:b/>
                <w:sz w:val="16"/>
                <w:szCs w:val="16"/>
              </w:rPr>
              <w:t>‘</w:t>
            </w:r>
            <w:r w:rsidR="000C23D7" w:rsidRPr="00544F01">
              <w:rPr>
                <w:b/>
                <w:sz w:val="16"/>
                <w:szCs w:val="16"/>
              </w:rPr>
              <w:t>Other</w:t>
            </w:r>
            <w:r>
              <w:rPr>
                <w:b/>
                <w:sz w:val="16"/>
                <w:szCs w:val="16"/>
              </w:rPr>
              <w:t>’</w:t>
            </w:r>
            <w:r w:rsidR="000C23D7" w:rsidRPr="00544F01">
              <w:rPr>
                <w:b/>
                <w:sz w:val="16"/>
                <w:szCs w:val="16"/>
              </w:rPr>
              <w:t xml:space="preserve"> scored as</w:t>
            </w:r>
          </w:p>
        </w:tc>
        <w:tc>
          <w:tcPr>
            <w:tcW w:w="1304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BAB69C9" w14:textId="4DF333C0" w:rsidR="000C23D7" w:rsidRPr="00544F01" w:rsidRDefault="000C23D7" w:rsidP="000C23D7">
            <w:pPr>
              <w:rPr>
                <w:color w:val="000000" w:themeColor="text1"/>
                <w:sz w:val="16"/>
                <w:szCs w:val="16"/>
              </w:rPr>
            </w:pPr>
            <w:r w:rsidRPr="00544F01">
              <w:rPr>
                <w:rStyle w:val="Hyperlink"/>
                <w:color w:val="000000" w:themeColor="text1"/>
                <w:sz w:val="16"/>
                <w:szCs w:val="16"/>
              </w:rPr>
              <w:t xml:space="preserve">Selecting Other (D) </w:t>
            </w:r>
            <w:r w:rsidRPr="00544F01">
              <w:rPr>
                <w:color w:val="000000" w:themeColor="text1"/>
                <w:sz w:val="16"/>
                <w:szCs w:val="16"/>
              </w:rPr>
              <w:t>will not be counted by the scoring criteria, provided answer options have been identified as capturing good practice.</w:t>
            </w:r>
          </w:p>
        </w:tc>
      </w:tr>
      <w:tr w:rsidR="00891FDF" w:rsidRPr="00544F01" w14:paraId="7C8870E5" w14:textId="77777777" w:rsidTr="00C57214">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E66925F" w14:textId="77777777" w:rsidR="00891FDF" w:rsidRPr="00FD5F28" w:rsidDel="002635ED" w:rsidRDefault="00891FDF">
            <w:pPr>
              <w:spacing w:line="240" w:lineRule="auto"/>
              <w:rPr>
                <w:b/>
                <w:bCs/>
                <w:sz w:val="16"/>
                <w:szCs w:val="16"/>
              </w:rPr>
            </w:pPr>
            <w:r w:rsidRPr="00FD5F28">
              <w:rPr>
                <w:b/>
                <w:sz w:val="16"/>
                <w:szCs w:val="16"/>
              </w:rPr>
              <w:t>Multiplier</w:t>
            </w:r>
          </w:p>
        </w:tc>
        <w:tc>
          <w:tcPr>
            <w:tcW w:w="1304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00A0C58" w14:textId="32AB3489" w:rsidR="00891FDF" w:rsidRPr="00FD5F28" w:rsidRDefault="00662C4C">
            <w:pPr>
              <w:rPr>
                <w:color w:val="000000" w:themeColor="text1"/>
                <w:sz w:val="16"/>
                <w:szCs w:val="16"/>
              </w:rPr>
            </w:pPr>
            <w:r>
              <w:rPr>
                <w:color w:val="000000" w:themeColor="text1"/>
                <w:sz w:val="16"/>
                <w:szCs w:val="16"/>
              </w:rPr>
              <w:t>Low</w:t>
            </w:r>
          </w:p>
        </w:tc>
      </w:tr>
    </w:tbl>
    <w:p w14:paraId="57498CCD" w14:textId="77777777" w:rsidR="00671AF7" w:rsidRPr="00544F01" w:rsidRDefault="00671AF7" w:rsidP="001B731A">
      <w:pPr>
        <w:spacing w:after="160" w:line="259" w:lineRule="auto"/>
      </w:pPr>
    </w:p>
    <w:sectPr w:rsidR="00671AF7" w:rsidRPr="00544F01" w:rsidSect="005144BD">
      <w:footerReference w:type="default" r:id="rId152"/>
      <w:headerReference w:type="first" r:id="rId153"/>
      <w:footerReference w:type="first" r:id="rId154"/>
      <w:pgSz w:w="16838" w:h="11906" w:orient="landscape"/>
      <w:pgMar w:top="1440" w:right="998" w:bottom="1440"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D348CA" w14:textId="77777777" w:rsidR="00661EDE" w:rsidRDefault="00661EDE" w:rsidP="00A27FF8">
      <w:pPr>
        <w:spacing w:line="240" w:lineRule="auto"/>
      </w:pPr>
      <w:r>
        <w:separator/>
      </w:r>
    </w:p>
  </w:endnote>
  <w:endnote w:type="continuationSeparator" w:id="0">
    <w:p w14:paraId="1BA10236" w14:textId="77777777" w:rsidR="00661EDE" w:rsidRDefault="00661EDE" w:rsidP="00A27FF8">
      <w:pPr>
        <w:spacing w:line="240" w:lineRule="auto"/>
      </w:pPr>
      <w:r>
        <w:continuationSeparator/>
      </w:r>
    </w:p>
  </w:endnote>
  <w:endnote w:type="continuationNotice" w:id="1">
    <w:p w14:paraId="16FACC01" w14:textId="77777777" w:rsidR="00661EDE" w:rsidRDefault="00661EDE">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 w:name="Times">
    <w:panose1 w:val="02020603050405020304"/>
    <w:charset w:val="00"/>
    <w:family w:val="roman"/>
    <w:pitch w:val="variable"/>
    <w:sig w:usb0="E0002EFF" w:usb1="C000785B" w:usb2="00000009" w:usb3="00000000" w:csb0="000001F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Light">
    <w:altName w:val="Calibri"/>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35DE77" w14:textId="7362C7A9" w:rsidR="00C86FBD" w:rsidRPr="0098553C" w:rsidRDefault="00C86FBD" w:rsidP="00A27FF8">
    <w:pPr>
      <w:pStyle w:val="Footer"/>
      <w:framePr w:w="11854" w:wrap="around" w:vAnchor="text" w:hAnchor="page" w:x="16" w:y="39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5</w:t>
    </w:r>
    <w:r w:rsidRPr="0098553C">
      <w:rPr>
        <w:rStyle w:val="PageNumber"/>
        <w:rFonts w:ascii="Alright Sans Light" w:hAnsi="Alright Sans Light"/>
        <w:color w:val="808080"/>
      </w:rPr>
      <w:fldChar w:fldCharType="end"/>
    </w:r>
  </w:p>
  <w:p w14:paraId="44A43680" w14:textId="63AC175A" w:rsidR="00C86FBD" w:rsidRDefault="00C86FBD">
    <w:pPr>
      <w:pStyle w:val="Footer"/>
    </w:pPr>
    <w:r w:rsidRPr="000F3CF4">
      <w:rPr>
        <w:noProof/>
        <w:lang w:val="en-US"/>
      </w:rPr>
      <mc:AlternateContent>
        <mc:Choice Requires="wps">
          <w:drawing>
            <wp:anchor distT="45720" distB="45720" distL="114300" distR="114300" simplePos="0" relativeHeight="251658245" behindDoc="0" locked="0" layoutInCell="1" allowOverlap="1" wp14:anchorId="5C08D63F" wp14:editId="3F718C96">
              <wp:simplePos x="0" y="0"/>
              <wp:positionH relativeFrom="margin">
                <wp:align>right</wp:align>
              </wp:positionH>
              <wp:positionV relativeFrom="paragraph">
                <wp:posOffset>160020</wp:posOffset>
              </wp:positionV>
              <wp:extent cx="400050" cy="280670"/>
              <wp:effectExtent l="0" t="0" r="0" b="5080"/>
              <wp:wrapSquare wrapText="bothSides"/>
              <wp:docPr id="1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17C05691" w14:textId="7507B4CA" w:rsidR="00C86FBD" w:rsidRPr="000F3CF4" w:rsidRDefault="00C86FBD"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noProof/>
                              <w:color w:val="FFFFFF" w:themeColor="background1"/>
                            </w:rPr>
                            <w:t>5</w:t>
                          </w:r>
                          <w:r w:rsidRPr="00794C3D">
                            <w:rPr>
                              <w:noProof/>
                              <w:color w:val="FFFFFF" w:themeColor="background1"/>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C08D63F" id="_x0000_t202" coordsize="21600,21600" o:spt="202" path="m,l,21600r21600,l21600,xe">
              <v:stroke joinstyle="miter"/>
              <v:path gradientshapeok="t" o:connecttype="rect"/>
            </v:shapetype>
            <v:shape id="Text Box 12" o:spid="_x0000_s1031" type="#_x0000_t202" style="position:absolute;margin-left:-19.7pt;margin-top:12.6pt;width:31.5pt;height:22.1pt;z-index:251658245;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" filled="f" stroked="f">
              <v:textbox>
                <w:txbxContent>
                  <w:p w14:paraId="17C05691" w14:textId="7507B4CA" w:rsidR="00C86FBD" w:rsidRPr="000F3CF4" w:rsidRDefault="00C86FBD"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noProof/>
                        <w:color w:val="FFFFFF" w:themeColor="background1"/>
                      </w:rPr>
                      <w:t>5</w:t>
                    </w:r>
                    <w:r w:rsidRPr="00794C3D">
                      <w:rPr>
                        <w:noProof/>
                        <w:color w:val="FFFFFF" w:themeColor="background1"/>
                      </w:rPr>
                      <w:fldChar w:fldCharType="end"/>
                    </w:r>
                  </w:p>
                </w:txbxContent>
              </v:textbox>
              <w10:wrap type="square" anchorx="margin"/>
            </v:shape>
          </w:pict>
        </mc:Fallback>
      </mc:AlternateContent>
    </w:r>
    <w:r w:rsidRPr="000F3CF4">
      <w:rPr>
        <w:noProof/>
        <w:lang w:val="en-US"/>
      </w:rPr>
      <mc:AlternateContent>
        <mc:Choice Requires="wps">
          <w:drawing>
            <wp:anchor distT="45720" distB="45720" distL="114300" distR="114300" simplePos="0" relativeHeight="251658243" behindDoc="0" locked="0" layoutInCell="1" allowOverlap="1" wp14:anchorId="0789A107" wp14:editId="4DCCDF5D">
              <wp:simplePos x="0" y="0"/>
              <wp:positionH relativeFrom="column">
                <wp:posOffset>5132070</wp:posOffset>
              </wp:positionH>
              <wp:positionV relativeFrom="paragraph">
                <wp:posOffset>150495</wp:posOffset>
              </wp:positionV>
              <wp:extent cx="1781175" cy="280670"/>
              <wp:effectExtent l="0" t="0" r="0" b="5080"/>
              <wp:wrapSquare wrapText="bothSides"/>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64D6E6FF" w14:textId="1E87AABF" w:rsidR="00C86FBD" w:rsidRPr="000F3CF4" w:rsidRDefault="00000000" w:rsidP="000F3CF4">
                          <w:pPr>
                            <w:jc w:val="right"/>
                            <w:rPr>
                              <w:color w:val="FFFFFF" w:themeColor="background1"/>
                            </w:rPr>
                          </w:pPr>
                          <w:hyperlink r:id="rId1" w:history="1">
                            <w:r w:rsidR="00C86FBD" w:rsidRPr="000F3CF4">
                              <w:rPr>
                                <w:rStyle w:val="Hyperlink"/>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789A107" id="Text Box 13" o:spid="_x0000_s1032" type="#_x0000_t202" style="position:absolute;margin-left:404.1pt;margin-top:11.85pt;width:140.25pt;height:22.1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" filled="f" stroked="f">
              <v:textbox>
                <w:txbxContent>
                  <w:p w14:paraId="64D6E6FF" w14:textId="1E87AABF" w:rsidR="00C86FBD" w:rsidRPr="000F3CF4" w:rsidRDefault="003B5460" w:rsidP="000F3CF4">
                    <w:pPr>
                      <w:jc w:val="right"/>
                      <w:rPr>
                        <w:color w:val="FFFFFF" w:themeColor="background1"/>
                      </w:rPr>
                    </w:pPr>
                    <w:hyperlink r:id="rId2" w:history="1">
                      <w:r w:rsidR="00C86FBD" w:rsidRPr="000F3CF4">
                        <w:rPr>
                          <w:rStyle w:val="Hyperlink"/>
                          <w:color w:val="FFFFFF" w:themeColor="background1"/>
                        </w:rPr>
                        <w:t>reporting@unpri.org</w:t>
                      </w:r>
                    </w:hyperlink>
                  </w:p>
                </w:txbxContent>
              </v:textbox>
              <w10:wrap type="square"/>
            </v:shape>
          </w:pict>
        </mc:Fallback>
      </mc:AlternateContent>
    </w:r>
    <w:r>
      <w:rPr>
        <w:noProof/>
        <w:lang w:val="en-US"/>
      </w:rPr>
      <mc:AlternateContent>
        <mc:Choice Requires="wps">
          <w:drawing>
            <wp:anchor distT="0" distB="0" distL="114300" distR="114300" simplePos="0" relativeHeight="251658244" behindDoc="0" locked="0" layoutInCell="1" allowOverlap="1" wp14:anchorId="30468904" wp14:editId="2CA28821">
              <wp:simplePos x="0" y="0"/>
              <wp:positionH relativeFrom="column">
                <wp:posOffset>1264920</wp:posOffset>
              </wp:positionH>
              <wp:positionV relativeFrom="paragraph">
                <wp:posOffset>179070</wp:posOffset>
              </wp:positionV>
              <wp:extent cx="2514600" cy="242570"/>
              <wp:effectExtent l="0" t="0" r="0" b="5080"/>
              <wp:wrapNone/>
              <wp:docPr id="14" name="Text Box 14"/>
              <wp:cNvGraphicFramePr/>
              <a:graphic xmlns:a="http://schemas.openxmlformats.org/drawingml/2006/main">
                <a:graphicData uri="http://schemas.microsoft.com/office/word/2010/wordprocessingShape">
                  <wps:wsp>
                    <wps:cNvSpPr txBox="1"/>
                    <wps:spPr>
                      <a:xfrm>
                        <a:off x="0" y="0"/>
                        <a:ext cx="2514600" cy="242570"/>
                      </a:xfrm>
                      <a:prstGeom prst="rect">
                        <a:avLst/>
                      </a:prstGeom>
                      <a:noFill/>
                      <a:ln w="6350">
                        <a:noFill/>
                      </a:ln>
                    </wps:spPr>
                    <wps:txbx>
                      <w:txbxContent>
                        <w:p w14:paraId="2600DEC0" w14:textId="72E9925F" w:rsidR="00C86FBD" w:rsidRPr="00794C3D" w:rsidRDefault="00C86FBD">
                          <w:pPr>
                            <w:rPr>
                              <w:color w:val="FFFFFF" w:themeColor="background1"/>
                              <w:sz w:val="14"/>
                              <w:szCs w:val="14"/>
                            </w:rPr>
                          </w:pPr>
                          <w:r w:rsidRPr="00794C3D">
                            <w:rPr>
                              <w:color w:val="FFFFFF" w:themeColor="background1"/>
                              <w:sz w:val="14"/>
                              <w:szCs w:val="14"/>
                            </w:rPr>
                            <w:t xml:space="preserve">Copyright © </w:t>
                          </w:r>
                          <w:r>
                            <w:rPr>
                              <w:color w:val="FFFFFF" w:themeColor="background1"/>
                              <w:sz w:val="14"/>
                              <w:szCs w:val="14"/>
                            </w:rPr>
                            <w:t>202</w:t>
                          </w:r>
                          <w:r w:rsidR="00C838A3">
                            <w:rPr>
                              <w:color w:val="FFFFFF" w:themeColor="background1"/>
                              <w:sz w:val="14"/>
                              <w:szCs w:val="14"/>
                            </w:rPr>
                            <w:t>2</w:t>
                          </w:r>
                          <w:r w:rsidRPr="00794C3D">
                            <w:rPr>
                              <w:color w:val="FFFFFF" w:themeColor="background1"/>
                              <w:sz w:val="14"/>
                              <w:szCs w:val="14"/>
                            </w:rPr>
                            <w:t xml:space="preserve"> PRI Association All Rights Reserved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468904" id="Text Box 14" o:spid="_x0000_s1033" type="#_x0000_t202" style="position:absolute;margin-left:99.6pt;margin-top:14.1pt;width:198pt;height:19.1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" filled="f" stroked="f" strokeweight=".5pt">
              <v:textbox>
                <w:txbxContent>
                  <w:p w14:paraId="2600DEC0" w14:textId="72E9925F" w:rsidR="00C86FBD" w:rsidRPr="00794C3D" w:rsidRDefault="00C86FBD">
                    <w:pPr>
                      <w:rPr>
                        <w:color w:val="FFFFFF" w:themeColor="background1"/>
                        <w:sz w:val="14"/>
                        <w:szCs w:val="14"/>
                      </w:rPr>
                    </w:pPr>
                    <w:r w:rsidRPr="00794C3D">
                      <w:rPr>
                        <w:color w:val="FFFFFF" w:themeColor="background1"/>
                        <w:sz w:val="14"/>
                        <w:szCs w:val="14"/>
                      </w:rPr>
                      <w:t xml:space="preserve">Copyright © </w:t>
                    </w:r>
                    <w:r>
                      <w:rPr>
                        <w:color w:val="FFFFFF" w:themeColor="background1"/>
                        <w:sz w:val="14"/>
                        <w:szCs w:val="14"/>
                      </w:rPr>
                      <w:t>202</w:t>
                    </w:r>
                    <w:r w:rsidR="00C838A3">
                      <w:rPr>
                        <w:color w:val="FFFFFF" w:themeColor="background1"/>
                        <w:sz w:val="14"/>
                        <w:szCs w:val="14"/>
                      </w:rPr>
                      <w:t>2</w:t>
                    </w:r>
                    <w:r w:rsidRPr="00794C3D">
                      <w:rPr>
                        <w:color w:val="FFFFFF" w:themeColor="background1"/>
                        <w:sz w:val="14"/>
                        <w:szCs w:val="14"/>
                      </w:rPr>
                      <w:t xml:space="preserve"> PRI Association All Rights Reserved</w:t>
                    </w:r>
                  </w:p>
                </w:txbxContent>
              </v:textbox>
            </v:shape>
          </w:pict>
        </mc:Fallback>
      </mc:AlternateContent>
    </w:r>
    <w:r w:rsidRPr="000F3CF4">
      <w:rPr>
        <w:noProof/>
        <w:lang w:val="en-US"/>
      </w:rPr>
      <mc:AlternateContent>
        <mc:Choice Requires="wps">
          <w:drawing>
            <wp:anchor distT="0" distB="0" distL="114300" distR="114300" simplePos="0" relativeHeight="251658242" behindDoc="0" locked="0" layoutInCell="1" allowOverlap="1" wp14:anchorId="05849E73" wp14:editId="75896E4D">
              <wp:simplePos x="0" y="0"/>
              <wp:positionH relativeFrom="page">
                <wp:posOffset>-55245</wp:posOffset>
              </wp:positionH>
              <wp:positionV relativeFrom="paragraph">
                <wp:posOffset>-69166</wp:posOffset>
              </wp:positionV>
              <wp:extent cx="10753725" cy="657225"/>
              <wp:effectExtent l="0" t="0" r="9525" b="9525"/>
              <wp:wrapNone/>
              <wp:docPr id="10" name="Rectangle 10"/>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769550" w14:textId="77777777" w:rsidR="00C86FBD" w:rsidRDefault="00C86FBD" w:rsidP="00621DC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5849E73" id="Rectangle 10" o:spid="_x0000_s1034" style="position:absolute;margin-left:-4.35pt;margin-top:-5.45pt;width:846.75pt;height:51.75pt;z-index:251658242;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" fillcolor="#0070c0" stroked="f" strokeweight="1pt">
              <v:textbox>
                <w:txbxContent>
                  <w:p w14:paraId="6B769550" w14:textId="77777777" w:rsidR="00C86FBD" w:rsidRDefault="00C86FBD" w:rsidP="00621DCE">
                    <w:pPr>
                      <w:jc w:val="center"/>
                    </w:pPr>
                  </w:p>
                </w:txbxContent>
              </v:textbox>
              <w10:wrap anchorx="page"/>
            </v:rect>
          </w:pict>
        </mc:Fallback>
      </mc:AlternateContent>
    </w:r>
    <w:r w:rsidRPr="000F3CF4">
      <w:rPr>
        <w:noProof/>
        <w:lang w:val="en-US"/>
      </w:rPr>
      <w:drawing>
        <wp:anchor distT="0" distB="0" distL="114300" distR="114300" simplePos="0" relativeHeight="251658246" behindDoc="0" locked="0" layoutInCell="1" allowOverlap="1" wp14:anchorId="2144A5CC" wp14:editId="2E5348CB">
          <wp:simplePos x="0" y="0"/>
          <wp:positionH relativeFrom="margin">
            <wp:posOffset>-64770</wp:posOffset>
          </wp:positionH>
          <wp:positionV relativeFrom="paragraph">
            <wp:posOffset>142875</wp:posOffset>
          </wp:positionV>
          <wp:extent cx="1152525" cy="250190"/>
          <wp:effectExtent l="0" t="0" r="9525" b="0"/>
          <wp:wrapNone/>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11BE47" w14:textId="45892385" w:rsidR="00C86FBD" w:rsidRDefault="00C86FBD">
    <w:pPr>
      <w:pStyle w:val="Footer"/>
    </w:pPr>
    <w:r>
      <w:rPr>
        <w:noProof/>
        <w:lang w:val="en-US"/>
      </w:rPr>
      <w:drawing>
        <wp:anchor distT="0" distB="0" distL="114300" distR="114300" simplePos="0" relativeHeight="251658247" behindDoc="0" locked="0" layoutInCell="1" allowOverlap="1" wp14:anchorId="1737016D" wp14:editId="76BA39BA">
          <wp:simplePos x="0" y="0"/>
          <wp:positionH relativeFrom="margin">
            <wp:posOffset>-57150</wp:posOffset>
          </wp:positionH>
          <wp:positionV relativeFrom="paragraph">
            <wp:posOffset>128905</wp:posOffset>
          </wp:positionV>
          <wp:extent cx="1152525" cy="250263"/>
          <wp:effectExtent l="0" t="0" r="0" b="0"/>
          <wp:wrapNone/>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2525" cy="25026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mc:AlternateContent>
        <mc:Choice Requires="wps">
          <w:drawing>
            <wp:anchor distT="45720" distB="45720" distL="114300" distR="114300" simplePos="0" relativeHeight="251658241" behindDoc="0" locked="0" layoutInCell="1" allowOverlap="1" wp14:anchorId="7B18AA66" wp14:editId="63EF2F0D">
              <wp:simplePos x="0" y="0"/>
              <wp:positionH relativeFrom="column">
                <wp:posOffset>5579745</wp:posOffset>
              </wp:positionH>
              <wp:positionV relativeFrom="paragraph">
                <wp:posOffset>112395</wp:posOffset>
              </wp:positionV>
              <wp:extent cx="3220720" cy="280670"/>
              <wp:effectExtent l="0" t="0" r="0" b="5080"/>
              <wp:wrapSquare wrapText="bothSides"/>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280670"/>
                      </a:xfrm>
                      <a:prstGeom prst="rect">
                        <a:avLst/>
                      </a:prstGeom>
                      <a:noFill/>
                      <a:ln w="9525">
                        <a:noFill/>
                        <a:miter lim="800000"/>
                        <a:headEnd/>
                        <a:tailEnd/>
                      </a:ln>
                    </wps:spPr>
                    <wps:txbx>
                      <w:txbxContent>
                        <w:p w14:paraId="7937A2A2" w14:textId="68BA7019" w:rsidR="00C86FBD" w:rsidRPr="000F3CF4" w:rsidRDefault="00000000" w:rsidP="000F3CF4">
                          <w:pPr>
                            <w:jc w:val="right"/>
                            <w:rPr>
                              <w:color w:val="FFFFFF" w:themeColor="background1"/>
                            </w:rPr>
                          </w:pPr>
                          <w:hyperlink r:id="rId2" w:history="1">
                            <w:r w:rsidR="00C86FBD" w:rsidRPr="000F3CF4">
                              <w:rPr>
                                <w:rStyle w:val="Hyperlink"/>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B18AA66" id="_x0000_t202" coordsize="21600,21600" o:spt="202" path="m,l,21600r21600,l21600,xe">
              <v:stroke joinstyle="miter"/>
              <v:path gradientshapeok="t" o:connecttype="rect"/>
            </v:shapetype>
            <v:shape id="Text Box 217" o:spid="_x0000_s1035" type="#_x0000_t202" style="position:absolute;margin-left:439.35pt;margin-top:8.85pt;width:253.6pt;height:22.1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" filled="f" stroked="f">
              <v:textbox>
                <w:txbxContent>
                  <w:p w14:paraId="7937A2A2" w14:textId="68BA7019" w:rsidR="00C86FBD" w:rsidRPr="000F3CF4" w:rsidRDefault="003B5460" w:rsidP="000F3CF4">
                    <w:pPr>
                      <w:jc w:val="right"/>
                      <w:rPr>
                        <w:color w:val="FFFFFF" w:themeColor="background1"/>
                      </w:rPr>
                    </w:pPr>
                    <w:hyperlink r:id="rId3" w:history="1">
                      <w:r w:rsidR="00C86FBD" w:rsidRPr="000F3CF4">
                        <w:rPr>
                          <w:rStyle w:val="Hyperlink"/>
                          <w:color w:val="FFFFFF" w:themeColor="background1"/>
                        </w:rPr>
                        <w:t>reporting@unpri.org</w:t>
                      </w:r>
                    </w:hyperlink>
                  </w:p>
                </w:txbxContent>
              </v:textbox>
              <w10:wrap type="square"/>
            </v:shape>
          </w:pict>
        </mc:Fallback>
      </mc:AlternateContent>
    </w:r>
    <w:r>
      <w:rPr>
        <w:noProof/>
        <w:lang w:val="en-US"/>
      </w:rPr>
      <mc:AlternateContent>
        <mc:Choice Requires="wps">
          <w:drawing>
            <wp:anchor distT="0" distB="0" distL="114300" distR="114300" simplePos="0" relativeHeight="251658240" behindDoc="0" locked="0" layoutInCell="1" allowOverlap="1" wp14:anchorId="66AF83C7" wp14:editId="47A1CC26">
              <wp:simplePos x="0" y="0"/>
              <wp:positionH relativeFrom="page">
                <wp:posOffset>-28576</wp:posOffset>
              </wp:positionH>
              <wp:positionV relativeFrom="paragraph">
                <wp:posOffset>-78105</wp:posOffset>
              </wp:positionV>
              <wp:extent cx="10753725" cy="657225"/>
              <wp:effectExtent l="0" t="0" r="9525" b="9525"/>
              <wp:wrapNone/>
              <wp:docPr id="1" name="Rectangle 1"/>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D11D7F0" id="Rectangle 1" o:spid="_x0000_s1026" style="position:absolute;margin-left:-2.25pt;margin-top:-6.15pt;width:846.75pt;height:51.75pt;z-index:251658240;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" fillcolor="#0070c0" stroked="f" strokeweight="1pt">
              <w10:wrap anchorx="page"/>
            </v:rect>
          </w:pict>
        </mc:Fallback>
      </mc:AlternateContent>
    </w:r>
    <w:r w:rsidRPr="00A27FF8">
      <w:rPr>
        <w:noProof/>
        <w:lang w:val="en-US"/>
      </w:rPr>
      <w:drawing>
        <wp:anchor distT="0" distB="0" distL="114300" distR="114300" simplePos="0" relativeHeight="251658248" behindDoc="0" locked="0" layoutInCell="1" allowOverlap="1" wp14:anchorId="2A34F176" wp14:editId="4C1FF676">
          <wp:simplePos x="0" y="0"/>
          <wp:positionH relativeFrom="page">
            <wp:posOffset>8255</wp:posOffset>
          </wp:positionH>
          <wp:positionV relativeFrom="page">
            <wp:posOffset>9783445</wp:posOffset>
          </wp:positionV>
          <wp:extent cx="2919095" cy="881380"/>
          <wp:effectExtent l="0" t="0" r="0" b="0"/>
          <wp:wrapNone/>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 2014 -Address.jpg"/>
                  <pic:cNvPicPr/>
                </pic:nvPicPr>
                <pic:blipFill>
                  <a:blip r:embed="rId4">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14:sizeRelH relativeFrom="page">
            <wp14:pctWidth>0</wp14:pctWidth>
          </wp14:sizeRelH>
          <wp14:sizeRelV relativeFrom="page">
            <wp14:pctHeight>0</wp14:pctHeight>
          </wp14:sizeRelV>
        </wp:anchor>
      </w:drawing>
    </w:r>
    <w:r w:rsidRPr="00A27FF8">
      <w:rPr>
        <w:noProof/>
        <w:lang w:val="en-US"/>
      </w:rPr>
      <w:drawing>
        <wp:anchor distT="0" distB="0" distL="114300" distR="114300" simplePos="0" relativeHeight="251658249" behindDoc="0" locked="0" layoutInCell="1" allowOverlap="1" wp14:anchorId="013EE85C" wp14:editId="6564BC94">
          <wp:simplePos x="0" y="0"/>
          <wp:positionH relativeFrom="page">
            <wp:posOffset>3590265</wp:posOffset>
          </wp:positionH>
          <wp:positionV relativeFrom="page">
            <wp:posOffset>9648825</wp:posOffset>
          </wp:positionV>
          <wp:extent cx="3972833" cy="881999"/>
          <wp:effectExtent l="0" t="0" r="0" b="0"/>
          <wp:wrapNone/>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ooter 2014 -Partnership.jpg"/>
                  <pic:cNvPicPr/>
                </pic:nvPicPr>
                <pic:blipFill>
                  <a:blip r:embed="rId5">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C55A89" w14:textId="77777777" w:rsidR="00661EDE" w:rsidRDefault="00661EDE" w:rsidP="00A27FF8">
      <w:pPr>
        <w:spacing w:line="240" w:lineRule="auto"/>
      </w:pPr>
      <w:r>
        <w:separator/>
      </w:r>
    </w:p>
  </w:footnote>
  <w:footnote w:type="continuationSeparator" w:id="0">
    <w:p w14:paraId="3223B5E9" w14:textId="77777777" w:rsidR="00661EDE" w:rsidRDefault="00661EDE" w:rsidP="00A27FF8">
      <w:pPr>
        <w:spacing w:line="240" w:lineRule="auto"/>
      </w:pPr>
      <w:r>
        <w:continuationSeparator/>
      </w:r>
    </w:p>
  </w:footnote>
  <w:footnote w:type="continuationNotice" w:id="1">
    <w:p w14:paraId="55AC5534" w14:textId="77777777" w:rsidR="00661EDE" w:rsidRDefault="00661EDE">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DEF59F" w14:textId="77777777" w:rsidR="00C86FBD" w:rsidRDefault="00C86FBD">
    <w:pPr>
      <w:pStyle w:val="Header"/>
    </w:pPr>
    <w:r>
      <w:rPr>
        <w:noProof/>
        <w:lang w:val="en-US"/>
      </w:rPr>
      <w:drawing>
        <wp:anchor distT="0" distB="0" distL="114300" distR="114300" simplePos="0" relativeHeight="251664394" behindDoc="1" locked="0" layoutInCell="1" allowOverlap="1" wp14:anchorId="19A30BE5" wp14:editId="7144422E">
          <wp:simplePos x="0" y="0"/>
          <wp:positionH relativeFrom="page">
            <wp:posOffset>714375</wp:posOffset>
          </wp:positionH>
          <wp:positionV relativeFrom="topMargin">
            <wp:align>bottom</wp:align>
          </wp:positionV>
          <wp:extent cx="2152650" cy="467628"/>
          <wp:effectExtent l="0" t="0" r="0" b="8890"/>
          <wp:wrapNone/>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
                    <a:extLst>
                      <a:ext uri="{28A0092B-C50C-407E-A947-70E740481C1C}">
                        <a14:useLocalDpi xmlns:a14="http://schemas.microsoft.com/office/drawing/2010/main" val="0"/>
                      </a:ext>
                    </a:extLst>
                  </a:blip>
                  <a:srcRect t="51798" r="59961"/>
                  <a:stretch/>
                </pic:blipFill>
                <pic:spPr bwMode="auto">
                  <a:xfrm>
                    <a:off x="0" y="0"/>
                    <a:ext cx="2152650" cy="467628"/>
                  </a:xfrm>
                  <a:prstGeom prst="rect">
                    <a:avLst/>
                  </a:prstGeom>
                  <a:noFill/>
                  <a:ln>
                    <a:noFill/>
                  </a:ln>
                  <a:extLst>
                    <a:ext uri="{53640926-AAD7-44d8-BBD7-CCE9431645EC}">
                      <a14:shadowObscured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289C3712"/>
    <w:lvl w:ilvl="0">
      <w:start w:val="1"/>
      <w:numFmt w:val="bullet"/>
      <w:pStyle w:val="ListBullet2"/>
      <w:lvlText w:val=""/>
      <w:lvlJc w:val="left"/>
      <w:pPr>
        <w:tabs>
          <w:tab w:val="num" w:pos="5923"/>
        </w:tabs>
        <w:ind w:left="5923" w:hanging="360"/>
      </w:pPr>
      <w:rPr>
        <w:rFonts w:ascii="Symbol" w:hAnsi="Symbol" w:hint="default"/>
      </w:rPr>
    </w:lvl>
  </w:abstractNum>
  <w:abstractNum w:abstractNumId="1" w15:restartNumberingAfterBreak="0">
    <w:nsid w:val="FFFFFF89"/>
    <w:multiLevelType w:val="singleLevel"/>
    <w:tmpl w:val="B78E3BC0"/>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18E5760"/>
    <w:multiLevelType w:val="hybridMultilevel"/>
    <w:tmpl w:val="F7368EFC"/>
    <w:lvl w:ilvl="0" w:tplc="8B56EF6E">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269211A"/>
    <w:multiLevelType w:val="hybridMultilevel"/>
    <w:tmpl w:val="53EAC33A"/>
    <w:lvl w:ilvl="0" w:tplc="3B06DE28">
      <w:start w:val="1"/>
      <w:numFmt w:val="bullet"/>
      <w:lvlText w:val=""/>
      <w:lvlJc w:val="left"/>
      <w:pPr>
        <w:ind w:left="360" w:hanging="360"/>
      </w:pPr>
      <w:rPr>
        <w:rFonts w:ascii="Wingdings" w:hAnsi="Wingdings" w:hint="default"/>
        <w:sz w:val="20"/>
        <w:szCs w:val="14"/>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50B32B5"/>
    <w:multiLevelType w:val="hybridMultilevel"/>
    <w:tmpl w:val="026888D2"/>
    <w:lvl w:ilvl="0" w:tplc="0408F8E8">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5496B6D"/>
    <w:multiLevelType w:val="hybridMultilevel"/>
    <w:tmpl w:val="01882012"/>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5D74290"/>
    <w:multiLevelType w:val="hybridMultilevel"/>
    <w:tmpl w:val="926CA1C4"/>
    <w:lvl w:ilvl="0" w:tplc="A7F4A6E6">
      <w:start w:val="1"/>
      <w:numFmt w:val="bullet"/>
      <w:lvlText w:val=""/>
      <w:lvlJc w:val="left"/>
      <w:pPr>
        <w:tabs>
          <w:tab w:val="num" w:pos="720"/>
        </w:tabs>
        <w:ind w:left="720" w:hanging="360"/>
      </w:pPr>
      <w:rPr>
        <w:rFonts w:ascii="Symbol" w:hAnsi="Symbol" w:hint="default"/>
        <w:sz w:val="20"/>
      </w:rPr>
    </w:lvl>
    <w:lvl w:ilvl="1" w:tplc="41E45324" w:tentative="1">
      <w:start w:val="1"/>
      <w:numFmt w:val="bullet"/>
      <w:lvlText w:val=""/>
      <w:lvlJc w:val="left"/>
      <w:pPr>
        <w:tabs>
          <w:tab w:val="num" w:pos="1440"/>
        </w:tabs>
        <w:ind w:left="1440" w:hanging="360"/>
      </w:pPr>
      <w:rPr>
        <w:rFonts w:ascii="Symbol" w:hAnsi="Symbol" w:hint="default"/>
        <w:sz w:val="20"/>
      </w:rPr>
    </w:lvl>
    <w:lvl w:ilvl="2" w:tplc="DECCBDD8" w:tentative="1">
      <w:start w:val="1"/>
      <w:numFmt w:val="bullet"/>
      <w:lvlText w:val=""/>
      <w:lvlJc w:val="left"/>
      <w:pPr>
        <w:tabs>
          <w:tab w:val="num" w:pos="2160"/>
        </w:tabs>
        <w:ind w:left="2160" w:hanging="360"/>
      </w:pPr>
      <w:rPr>
        <w:rFonts w:ascii="Symbol" w:hAnsi="Symbol" w:hint="default"/>
        <w:sz w:val="20"/>
      </w:rPr>
    </w:lvl>
    <w:lvl w:ilvl="3" w:tplc="BA46914A" w:tentative="1">
      <w:start w:val="1"/>
      <w:numFmt w:val="bullet"/>
      <w:lvlText w:val=""/>
      <w:lvlJc w:val="left"/>
      <w:pPr>
        <w:tabs>
          <w:tab w:val="num" w:pos="2880"/>
        </w:tabs>
        <w:ind w:left="2880" w:hanging="360"/>
      </w:pPr>
      <w:rPr>
        <w:rFonts w:ascii="Symbol" w:hAnsi="Symbol" w:hint="default"/>
        <w:sz w:val="20"/>
      </w:rPr>
    </w:lvl>
    <w:lvl w:ilvl="4" w:tplc="5F5A6DDE" w:tentative="1">
      <w:start w:val="1"/>
      <w:numFmt w:val="bullet"/>
      <w:lvlText w:val=""/>
      <w:lvlJc w:val="left"/>
      <w:pPr>
        <w:tabs>
          <w:tab w:val="num" w:pos="3600"/>
        </w:tabs>
        <w:ind w:left="3600" w:hanging="360"/>
      </w:pPr>
      <w:rPr>
        <w:rFonts w:ascii="Symbol" w:hAnsi="Symbol" w:hint="default"/>
        <w:sz w:val="20"/>
      </w:rPr>
    </w:lvl>
    <w:lvl w:ilvl="5" w:tplc="653E5316" w:tentative="1">
      <w:start w:val="1"/>
      <w:numFmt w:val="bullet"/>
      <w:lvlText w:val=""/>
      <w:lvlJc w:val="left"/>
      <w:pPr>
        <w:tabs>
          <w:tab w:val="num" w:pos="4320"/>
        </w:tabs>
        <w:ind w:left="4320" w:hanging="360"/>
      </w:pPr>
      <w:rPr>
        <w:rFonts w:ascii="Symbol" w:hAnsi="Symbol" w:hint="default"/>
        <w:sz w:val="20"/>
      </w:rPr>
    </w:lvl>
    <w:lvl w:ilvl="6" w:tplc="0936D6D0" w:tentative="1">
      <w:start w:val="1"/>
      <w:numFmt w:val="bullet"/>
      <w:lvlText w:val=""/>
      <w:lvlJc w:val="left"/>
      <w:pPr>
        <w:tabs>
          <w:tab w:val="num" w:pos="5040"/>
        </w:tabs>
        <w:ind w:left="5040" w:hanging="360"/>
      </w:pPr>
      <w:rPr>
        <w:rFonts w:ascii="Symbol" w:hAnsi="Symbol" w:hint="default"/>
        <w:sz w:val="20"/>
      </w:rPr>
    </w:lvl>
    <w:lvl w:ilvl="7" w:tplc="78B2EAC0" w:tentative="1">
      <w:start w:val="1"/>
      <w:numFmt w:val="bullet"/>
      <w:lvlText w:val=""/>
      <w:lvlJc w:val="left"/>
      <w:pPr>
        <w:tabs>
          <w:tab w:val="num" w:pos="5760"/>
        </w:tabs>
        <w:ind w:left="5760" w:hanging="360"/>
      </w:pPr>
      <w:rPr>
        <w:rFonts w:ascii="Symbol" w:hAnsi="Symbol" w:hint="default"/>
        <w:sz w:val="20"/>
      </w:rPr>
    </w:lvl>
    <w:lvl w:ilvl="8" w:tplc="695A26A2"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090A02EF"/>
    <w:multiLevelType w:val="hybridMultilevel"/>
    <w:tmpl w:val="D20A56A0"/>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09F47BC0"/>
    <w:multiLevelType w:val="hybridMultilevel"/>
    <w:tmpl w:val="96FA7860"/>
    <w:lvl w:ilvl="0" w:tplc="0408F8E8">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0ABD1F70"/>
    <w:multiLevelType w:val="hybridMultilevel"/>
    <w:tmpl w:val="8480C374"/>
    <w:lvl w:ilvl="0" w:tplc="BDCE0D26">
      <w:start w:val="1"/>
      <w:numFmt w:val="bullet"/>
      <w:lvlText w:val=""/>
      <w:lvlJc w:val="left"/>
      <w:pPr>
        <w:tabs>
          <w:tab w:val="num" w:pos="720"/>
        </w:tabs>
        <w:ind w:left="720" w:hanging="360"/>
      </w:pPr>
      <w:rPr>
        <w:rFonts w:ascii="Wingdings" w:hAnsi="Wingdings" w:hint="default"/>
      </w:rPr>
    </w:lvl>
    <w:lvl w:ilvl="1" w:tplc="EB78FF76" w:tentative="1">
      <w:start w:val="1"/>
      <w:numFmt w:val="bullet"/>
      <w:lvlText w:val=""/>
      <w:lvlJc w:val="left"/>
      <w:pPr>
        <w:tabs>
          <w:tab w:val="num" w:pos="1440"/>
        </w:tabs>
        <w:ind w:left="1440" w:hanging="360"/>
      </w:pPr>
      <w:rPr>
        <w:rFonts w:ascii="Wingdings" w:hAnsi="Wingdings" w:hint="default"/>
      </w:rPr>
    </w:lvl>
    <w:lvl w:ilvl="2" w:tplc="0C0ED9A2" w:tentative="1">
      <w:start w:val="1"/>
      <w:numFmt w:val="bullet"/>
      <w:lvlText w:val=""/>
      <w:lvlJc w:val="left"/>
      <w:pPr>
        <w:tabs>
          <w:tab w:val="num" w:pos="2160"/>
        </w:tabs>
        <w:ind w:left="2160" w:hanging="360"/>
      </w:pPr>
      <w:rPr>
        <w:rFonts w:ascii="Wingdings" w:hAnsi="Wingdings" w:hint="default"/>
      </w:rPr>
    </w:lvl>
    <w:lvl w:ilvl="3" w:tplc="AB5C6FCC" w:tentative="1">
      <w:start w:val="1"/>
      <w:numFmt w:val="bullet"/>
      <w:lvlText w:val=""/>
      <w:lvlJc w:val="left"/>
      <w:pPr>
        <w:tabs>
          <w:tab w:val="num" w:pos="2880"/>
        </w:tabs>
        <w:ind w:left="2880" w:hanging="360"/>
      </w:pPr>
      <w:rPr>
        <w:rFonts w:ascii="Wingdings" w:hAnsi="Wingdings" w:hint="default"/>
      </w:rPr>
    </w:lvl>
    <w:lvl w:ilvl="4" w:tplc="4AC02BA6" w:tentative="1">
      <w:start w:val="1"/>
      <w:numFmt w:val="bullet"/>
      <w:lvlText w:val=""/>
      <w:lvlJc w:val="left"/>
      <w:pPr>
        <w:tabs>
          <w:tab w:val="num" w:pos="3600"/>
        </w:tabs>
        <w:ind w:left="3600" w:hanging="360"/>
      </w:pPr>
      <w:rPr>
        <w:rFonts w:ascii="Wingdings" w:hAnsi="Wingdings" w:hint="default"/>
      </w:rPr>
    </w:lvl>
    <w:lvl w:ilvl="5" w:tplc="F3408834" w:tentative="1">
      <w:start w:val="1"/>
      <w:numFmt w:val="bullet"/>
      <w:lvlText w:val=""/>
      <w:lvlJc w:val="left"/>
      <w:pPr>
        <w:tabs>
          <w:tab w:val="num" w:pos="4320"/>
        </w:tabs>
        <w:ind w:left="4320" w:hanging="360"/>
      </w:pPr>
      <w:rPr>
        <w:rFonts w:ascii="Wingdings" w:hAnsi="Wingdings" w:hint="default"/>
      </w:rPr>
    </w:lvl>
    <w:lvl w:ilvl="6" w:tplc="D49A93B0" w:tentative="1">
      <w:start w:val="1"/>
      <w:numFmt w:val="bullet"/>
      <w:lvlText w:val=""/>
      <w:lvlJc w:val="left"/>
      <w:pPr>
        <w:tabs>
          <w:tab w:val="num" w:pos="5040"/>
        </w:tabs>
        <w:ind w:left="5040" w:hanging="360"/>
      </w:pPr>
      <w:rPr>
        <w:rFonts w:ascii="Wingdings" w:hAnsi="Wingdings" w:hint="default"/>
      </w:rPr>
    </w:lvl>
    <w:lvl w:ilvl="7" w:tplc="58146094" w:tentative="1">
      <w:start w:val="1"/>
      <w:numFmt w:val="bullet"/>
      <w:lvlText w:val=""/>
      <w:lvlJc w:val="left"/>
      <w:pPr>
        <w:tabs>
          <w:tab w:val="num" w:pos="5760"/>
        </w:tabs>
        <w:ind w:left="5760" w:hanging="360"/>
      </w:pPr>
      <w:rPr>
        <w:rFonts w:ascii="Wingdings" w:hAnsi="Wingdings" w:hint="default"/>
      </w:rPr>
    </w:lvl>
    <w:lvl w:ilvl="8" w:tplc="9EF47C7C"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0F531E5C"/>
    <w:multiLevelType w:val="hybridMultilevel"/>
    <w:tmpl w:val="8BD01DB0"/>
    <w:lvl w:ilvl="0" w:tplc="65D2CA7E">
      <w:start w:val="1"/>
      <w:numFmt w:val="bullet"/>
      <w:lvlText w:val=""/>
      <w:lvlJc w:val="left"/>
      <w:pPr>
        <w:ind w:left="360" w:hanging="360"/>
      </w:pPr>
      <w:rPr>
        <w:rFonts w:ascii="Wingdings" w:hAnsi="Wingdings" w:hint="default"/>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10413D8D"/>
    <w:multiLevelType w:val="multilevel"/>
    <w:tmpl w:val="1732207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color w:val="0070C0"/>
      </w:r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2" w15:restartNumberingAfterBreak="0">
    <w:nsid w:val="12673E57"/>
    <w:multiLevelType w:val="hybridMultilevel"/>
    <w:tmpl w:val="9BB4D0B6"/>
    <w:lvl w:ilvl="0" w:tplc="AA200330">
      <w:start w:val="1"/>
      <w:numFmt w:val="upp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3" w15:restartNumberingAfterBreak="0">
    <w:nsid w:val="14472DA3"/>
    <w:multiLevelType w:val="hybridMultilevel"/>
    <w:tmpl w:val="24925B5E"/>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15244560"/>
    <w:multiLevelType w:val="hybridMultilevel"/>
    <w:tmpl w:val="ABB24F04"/>
    <w:lvl w:ilvl="0" w:tplc="D2FEF8CE">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181803D9"/>
    <w:multiLevelType w:val="hybridMultilevel"/>
    <w:tmpl w:val="F98E4F0C"/>
    <w:lvl w:ilvl="0" w:tplc="94E23EFC">
      <w:start w:val="1"/>
      <w:numFmt w:val="bullet"/>
      <w:lvlText w:val="Օ"/>
      <w:lvlJc w:val="left"/>
      <w:pPr>
        <w:ind w:left="360" w:hanging="360"/>
      </w:pPr>
      <w:rPr>
        <w:rFonts w:ascii="Arial" w:hAnsi="Arial" w:hint="default"/>
        <w:sz w:val="22"/>
        <w:szCs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6" w15:restartNumberingAfterBreak="0">
    <w:nsid w:val="183979E8"/>
    <w:multiLevelType w:val="hybridMultilevel"/>
    <w:tmpl w:val="11D6B606"/>
    <w:lvl w:ilvl="0" w:tplc="3B06DE28">
      <w:start w:val="1"/>
      <w:numFmt w:val="bullet"/>
      <w:lvlText w:val=""/>
      <w:lvlJc w:val="left"/>
      <w:pPr>
        <w:ind w:left="1080" w:hanging="360"/>
      </w:pPr>
      <w:rPr>
        <w:rFonts w:ascii="Wingdings" w:hAnsi="Wingdings" w:hint="default"/>
        <w:sz w:val="20"/>
        <w:szCs w:val="14"/>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7" w15:restartNumberingAfterBreak="0">
    <w:nsid w:val="1AB42134"/>
    <w:multiLevelType w:val="hybridMultilevel"/>
    <w:tmpl w:val="14009B9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EEF66B7"/>
    <w:multiLevelType w:val="hybridMultilevel"/>
    <w:tmpl w:val="CA245220"/>
    <w:lvl w:ilvl="0" w:tplc="39F2622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1EF8371D"/>
    <w:multiLevelType w:val="hybridMultilevel"/>
    <w:tmpl w:val="1B9A49AA"/>
    <w:lvl w:ilvl="0" w:tplc="3B06DE28">
      <w:start w:val="1"/>
      <w:numFmt w:val="bullet"/>
      <w:lvlText w:val=""/>
      <w:lvlJc w:val="left"/>
      <w:pPr>
        <w:ind w:left="720" w:hanging="360"/>
      </w:pPr>
      <w:rPr>
        <w:rFonts w:ascii="Wingdings" w:hAnsi="Wingdings"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1F5703FA"/>
    <w:multiLevelType w:val="hybridMultilevel"/>
    <w:tmpl w:val="96A83E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22611ED9"/>
    <w:multiLevelType w:val="hybridMultilevel"/>
    <w:tmpl w:val="29FAEB22"/>
    <w:lvl w:ilvl="0" w:tplc="94E23EFC">
      <w:start w:val="1"/>
      <w:numFmt w:val="bullet"/>
      <w:lvlText w:val="Օ"/>
      <w:lvlJc w:val="left"/>
      <w:pPr>
        <w:ind w:left="360" w:hanging="360"/>
      </w:pPr>
      <w:rPr>
        <w:rFonts w:ascii="Arial" w:hAnsi="Arial" w:hint="default"/>
        <w:sz w:val="22"/>
        <w:szCs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2" w15:restartNumberingAfterBreak="0">
    <w:nsid w:val="22764AE5"/>
    <w:multiLevelType w:val="hybridMultilevel"/>
    <w:tmpl w:val="09EADA42"/>
    <w:lvl w:ilvl="0" w:tplc="3B06DE28">
      <w:start w:val="1"/>
      <w:numFmt w:val="bullet"/>
      <w:lvlText w:val=""/>
      <w:lvlJc w:val="left"/>
      <w:pPr>
        <w:ind w:left="720" w:hanging="360"/>
      </w:pPr>
      <w:rPr>
        <w:rFonts w:ascii="Wingdings" w:hAnsi="Wingdings"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23076990"/>
    <w:multiLevelType w:val="hybridMultilevel"/>
    <w:tmpl w:val="F784189C"/>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23B757CC"/>
    <w:multiLevelType w:val="hybridMultilevel"/>
    <w:tmpl w:val="E73C6F0E"/>
    <w:lvl w:ilvl="0" w:tplc="73DE75B8">
      <w:start w:val="1"/>
      <w:numFmt w:val="bullet"/>
      <w:lvlText w:val=""/>
      <w:lvlJc w:val="left"/>
      <w:pPr>
        <w:ind w:left="720" w:hanging="360"/>
      </w:pPr>
      <w:rPr>
        <w:rFonts w:ascii="Wingdings" w:hAnsi="Wingdings" w:hint="default"/>
        <w:sz w:val="20"/>
        <w:szCs w:val="1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251D0CEA"/>
    <w:multiLevelType w:val="hybridMultilevel"/>
    <w:tmpl w:val="9A0E9642"/>
    <w:lvl w:ilvl="0" w:tplc="991C3D66">
      <w:start w:val="1"/>
      <w:numFmt w:val="bullet"/>
      <w:lvlText w:val=""/>
      <w:lvlJc w:val="left"/>
      <w:pPr>
        <w:ind w:left="360" w:hanging="360"/>
      </w:pPr>
      <w:rPr>
        <w:rFonts w:ascii="Symbol" w:hAnsi="Symbol" w:hint="default"/>
      </w:rPr>
    </w:lvl>
    <w:lvl w:ilvl="1" w:tplc="F01E6D20">
      <w:start w:val="1"/>
      <w:numFmt w:val="bullet"/>
      <w:lvlText w:val=""/>
      <w:lvlJc w:val="left"/>
      <w:pPr>
        <w:ind w:left="720" w:hanging="360"/>
      </w:pPr>
      <w:rPr>
        <w:rFonts w:ascii="Wingdings" w:hAnsi="Wingdings" w:hint="default"/>
      </w:rPr>
    </w:lvl>
    <w:lvl w:ilvl="2" w:tplc="D6C6EE44">
      <w:start w:val="1"/>
      <w:numFmt w:val="bullet"/>
      <w:lvlText w:val=""/>
      <w:lvlJc w:val="left"/>
      <w:pPr>
        <w:ind w:left="1080" w:hanging="360"/>
      </w:pPr>
      <w:rPr>
        <w:rFonts w:ascii="Wingdings" w:hAnsi="Wingdings" w:hint="default"/>
      </w:rPr>
    </w:lvl>
    <w:lvl w:ilvl="3" w:tplc="6AF242E2">
      <w:start w:val="1"/>
      <w:numFmt w:val="bullet"/>
      <w:lvlText w:val=""/>
      <w:lvlJc w:val="left"/>
      <w:pPr>
        <w:ind w:left="1440" w:hanging="360"/>
      </w:pPr>
      <w:rPr>
        <w:rFonts w:ascii="Wingdings" w:hAnsi="Wingdings" w:hint="default"/>
      </w:rPr>
    </w:lvl>
    <w:lvl w:ilvl="4" w:tplc="4884633C">
      <w:start w:val="1"/>
      <w:numFmt w:val="bullet"/>
      <w:lvlText w:val=""/>
      <w:lvlJc w:val="left"/>
      <w:pPr>
        <w:ind w:left="1800" w:hanging="360"/>
      </w:pPr>
      <w:rPr>
        <w:rFonts w:ascii="Wingdings" w:hAnsi="Wingdings" w:hint="default"/>
      </w:rPr>
    </w:lvl>
    <w:lvl w:ilvl="5" w:tplc="7A1AD22C">
      <w:start w:val="1"/>
      <w:numFmt w:val="bullet"/>
      <w:lvlText w:val=""/>
      <w:lvlJc w:val="left"/>
      <w:pPr>
        <w:ind w:left="2160" w:hanging="360"/>
      </w:pPr>
      <w:rPr>
        <w:rFonts w:ascii="Wingdings" w:hAnsi="Wingdings" w:hint="default"/>
      </w:rPr>
    </w:lvl>
    <w:lvl w:ilvl="6" w:tplc="91923BD6">
      <w:start w:val="1"/>
      <w:numFmt w:val="bullet"/>
      <w:lvlText w:val=""/>
      <w:lvlJc w:val="left"/>
      <w:pPr>
        <w:ind w:left="2520" w:hanging="360"/>
      </w:pPr>
      <w:rPr>
        <w:rFonts w:ascii="Wingdings" w:hAnsi="Wingdings" w:hint="default"/>
      </w:rPr>
    </w:lvl>
    <w:lvl w:ilvl="7" w:tplc="F5986FA0">
      <w:start w:val="1"/>
      <w:numFmt w:val="bullet"/>
      <w:lvlText w:val=""/>
      <w:lvlJc w:val="left"/>
      <w:pPr>
        <w:ind w:left="2880" w:hanging="360"/>
      </w:pPr>
      <w:rPr>
        <w:rFonts w:ascii="Wingdings" w:hAnsi="Wingdings" w:hint="default"/>
      </w:rPr>
    </w:lvl>
    <w:lvl w:ilvl="8" w:tplc="BC580F86">
      <w:start w:val="1"/>
      <w:numFmt w:val="bullet"/>
      <w:lvlText w:val=""/>
      <w:lvlJc w:val="left"/>
      <w:pPr>
        <w:ind w:left="3240" w:hanging="360"/>
      </w:pPr>
      <w:rPr>
        <w:rFonts w:ascii="Wingdings" w:hAnsi="Wingdings" w:hint="default"/>
      </w:rPr>
    </w:lvl>
  </w:abstractNum>
  <w:abstractNum w:abstractNumId="26" w15:restartNumberingAfterBreak="0">
    <w:nsid w:val="269C7A96"/>
    <w:multiLevelType w:val="hybridMultilevel"/>
    <w:tmpl w:val="709A49C4"/>
    <w:lvl w:ilvl="0" w:tplc="F3746DC4">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272153E2"/>
    <w:multiLevelType w:val="hybridMultilevel"/>
    <w:tmpl w:val="36C2108C"/>
    <w:lvl w:ilvl="0" w:tplc="41606EE4">
      <w:start w:val="1"/>
      <w:numFmt w:val="bullet"/>
      <w:lvlText w:val=""/>
      <w:lvlJc w:val="left"/>
      <w:pPr>
        <w:ind w:left="720" w:hanging="360"/>
      </w:pPr>
      <w:rPr>
        <w:rFonts w:ascii="Wingdings" w:hAnsi="Wingdings"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27A33F36"/>
    <w:multiLevelType w:val="hybridMultilevel"/>
    <w:tmpl w:val="935A4F18"/>
    <w:lvl w:ilvl="0" w:tplc="3B06DE28">
      <w:start w:val="1"/>
      <w:numFmt w:val="bullet"/>
      <w:lvlText w:val=""/>
      <w:lvlJc w:val="left"/>
      <w:pPr>
        <w:ind w:left="720" w:hanging="360"/>
      </w:pPr>
      <w:rPr>
        <w:rFonts w:ascii="Wingdings" w:hAnsi="Wingdings" w:hint="default"/>
        <w:sz w:val="20"/>
        <w:szCs w:val="1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2AAA6CD0"/>
    <w:multiLevelType w:val="hybridMultilevel"/>
    <w:tmpl w:val="79A8A1EE"/>
    <w:lvl w:ilvl="0" w:tplc="08090005">
      <w:start w:val="1"/>
      <w:numFmt w:val="bullet"/>
      <w:lvlText w:val=""/>
      <w:lvlJc w:val="left"/>
      <w:pPr>
        <w:ind w:left="717" w:hanging="360"/>
      </w:pPr>
      <w:rPr>
        <w:rFonts w:ascii="Wingdings" w:hAnsi="Wingdings" w:hint="default"/>
      </w:rPr>
    </w:lvl>
    <w:lvl w:ilvl="1" w:tplc="08090003" w:tentative="1">
      <w:start w:val="1"/>
      <w:numFmt w:val="bullet"/>
      <w:lvlText w:val="o"/>
      <w:lvlJc w:val="left"/>
      <w:pPr>
        <w:ind w:left="1437" w:hanging="360"/>
      </w:pPr>
      <w:rPr>
        <w:rFonts w:ascii="Courier New" w:hAnsi="Courier New" w:cs="Courier New" w:hint="default"/>
      </w:rPr>
    </w:lvl>
    <w:lvl w:ilvl="2" w:tplc="08090005" w:tentative="1">
      <w:start w:val="1"/>
      <w:numFmt w:val="bullet"/>
      <w:lvlText w:val=""/>
      <w:lvlJc w:val="left"/>
      <w:pPr>
        <w:ind w:left="2157" w:hanging="360"/>
      </w:pPr>
      <w:rPr>
        <w:rFonts w:ascii="Wingdings" w:hAnsi="Wingdings" w:hint="default"/>
      </w:rPr>
    </w:lvl>
    <w:lvl w:ilvl="3" w:tplc="08090001" w:tentative="1">
      <w:start w:val="1"/>
      <w:numFmt w:val="bullet"/>
      <w:lvlText w:val=""/>
      <w:lvlJc w:val="left"/>
      <w:pPr>
        <w:ind w:left="2877" w:hanging="360"/>
      </w:pPr>
      <w:rPr>
        <w:rFonts w:ascii="Symbol" w:hAnsi="Symbol" w:hint="default"/>
      </w:rPr>
    </w:lvl>
    <w:lvl w:ilvl="4" w:tplc="08090003" w:tentative="1">
      <w:start w:val="1"/>
      <w:numFmt w:val="bullet"/>
      <w:lvlText w:val="o"/>
      <w:lvlJc w:val="left"/>
      <w:pPr>
        <w:ind w:left="3597" w:hanging="360"/>
      </w:pPr>
      <w:rPr>
        <w:rFonts w:ascii="Courier New" w:hAnsi="Courier New" w:cs="Courier New" w:hint="default"/>
      </w:rPr>
    </w:lvl>
    <w:lvl w:ilvl="5" w:tplc="08090005" w:tentative="1">
      <w:start w:val="1"/>
      <w:numFmt w:val="bullet"/>
      <w:lvlText w:val=""/>
      <w:lvlJc w:val="left"/>
      <w:pPr>
        <w:ind w:left="4317" w:hanging="360"/>
      </w:pPr>
      <w:rPr>
        <w:rFonts w:ascii="Wingdings" w:hAnsi="Wingdings" w:hint="default"/>
      </w:rPr>
    </w:lvl>
    <w:lvl w:ilvl="6" w:tplc="08090001" w:tentative="1">
      <w:start w:val="1"/>
      <w:numFmt w:val="bullet"/>
      <w:lvlText w:val=""/>
      <w:lvlJc w:val="left"/>
      <w:pPr>
        <w:ind w:left="5037" w:hanging="360"/>
      </w:pPr>
      <w:rPr>
        <w:rFonts w:ascii="Symbol" w:hAnsi="Symbol" w:hint="default"/>
      </w:rPr>
    </w:lvl>
    <w:lvl w:ilvl="7" w:tplc="08090003" w:tentative="1">
      <w:start w:val="1"/>
      <w:numFmt w:val="bullet"/>
      <w:lvlText w:val="o"/>
      <w:lvlJc w:val="left"/>
      <w:pPr>
        <w:ind w:left="5757" w:hanging="360"/>
      </w:pPr>
      <w:rPr>
        <w:rFonts w:ascii="Courier New" w:hAnsi="Courier New" w:cs="Courier New" w:hint="default"/>
      </w:rPr>
    </w:lvl>
    <w:lvl w:ilvl="8" w:tplc="08090005" w:tentative="1">
      <w:start w:val="1"/>
      <w:numFmt w:val="bullet"/>
      <w:lvlText w:val=""/>
      <w:lvlJc w:val="left"/>
      <w:pPr>
        <w:ind w:left="6477" w:hanging="360"/>
      </w:pPr>
      <w:rPr>
        <w:rFonts w:ascii="Wingdings" w:hAnsi="Wingdings" w:hint="default"/>
      </w:rPr>
    </w:lvl>
  </w:abstractNum>
  <w:abstractNum w:abstractNumId="30" w15:restartNumberingAfterBreak="0">
    <w:nsid w:val="2B150BF7"/>
    <w:multiLevelType w:val="multilevel"/>
    <w:tmpl w:val="857416A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1" w15:restartNumberingAfterBreak="0">
    <w:nsid w:val="2BBB5917"/>
    <w:multiLevelType w:val="hybridMultilevel"/>
    <w:tmpl w:val="379229E0"/>
    <w:lvl w:ilvl="0" w:tplc="0408F8E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 w15:restartNumberingAfterBreak="0">
    <w:nsid w:val="2E8149FF"/>
    <w:multiLevelType w:val="hybridMultilevel"/>
    <w:tmpl w:val="143A70A0"/>
    <w:lvl w:ilvl="0" w:tplc="0408F8E8">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2FCF5707"/>
    <w:multiLevelType w:val="hybridMultilevel"/>
    <w:tmpl w:val="C700E9E8"/>
    <w:lvl w:ilvl="0" w:tplc="0408F8E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30266054"/>
    <w:multiLevelType w:val="hybridMultilevel"/>
    <w:tmpl w:val="92F410C4"/>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30F72208"/>
    <w:multiLevelType w:val="hybridMultilevel"/>
    <w:tmpl w:val="66BA684E"/>
    <w:lvl w:ilvl="0" w:tplc="3B06DE28">
      <w:start w:val="1"/>
      <w:numFmt w:val="bullet"/>
      <w:lvlText w:val=""/>
      <w:lvlJc w:val="left"/>
      <w:pPr>
        <w:ind w:left="720" w:hanging="360"/>
      </w:pPr>
      <w:rPr>
        <w:rFonts w:ascii="Wingdings" w:hAnsi="Wingdings"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31000064"/>
    <w:multiLevelType w:val="hybridMultilevel"/>
    <w:tmpl w:val="4C829666"/>
    <w:lvl w:ilvl="0" w:tplc="B6AA131A">
      <w:start w:val="4"/>
      <w:numFmt w:val="bullet"/>
      <w:lvlText w:val=""/>
      <w:lvlJc w:val="left"/>
      <w:pPr>
        <w:ind w:left="1800" w:hanging="360"/>
      </w:pPr>
      <w:rPr>
        <w:rFonts w:ascii="Symbol" w:eastAsia="Calibri" w:hAnsi="Symbol" w:cs="Times New Roman" w:hint="default"/>
      </w:rPr>
    </w:lvl>
    <w:lvl w:ilvl="1" w:tplc="08090003">
      <w:start w:val="1"/>
      <w:numFmt w:val="bullet"/>
      <w:lvlText w:val="o"/>
      <w:lvlJc w:val="left"/>
      <w:pPr>
        <w:ind w:left="2520" w:hanging="360"/>
      </w:pPr>
      <w:rPr>
        <w:rFonts w:ascii="Courier New" w:hAnsi="Courier New" w:cs="Courier New" w:hint="default"/>
      </w:rPr>
    </w:lvl>
    <w:lvl w:ilvl="2" w:tplc="08090005">
      <w:start w:val="1"/>
      <w:numFmt w:val="bullet"/>
      <w:lvlText w:val=""/>
      <w:lvlJc w:val="left"/>
      <w:pPr>
        <w:ind w:left="3240" w:hanging="360"/>
      </w:pPr>
      <w:rPr>
        <w:rFonts w:ascii="Wingdings" w:hAnsi="Wingdings" w:hint="default"/>
      </w:rPr>
    </w:lvl>
    <w:lvl w:ilvl="3" w:tplc="08090001">
      <w:start w:val="1"/>
      <w:numFmt w:val="bullet"/>
      <w:lvlText w:val=""/>
      <w:lvlJc w:val="left"/>
      <w:pPr>
        <w:ind w:left="3960" w:hanging="360"/>
      </w:pPr>
      <w:rPr>
        <w:rFonts w:ascii="Symbol" w:hAnsi="Symbol" w:hint="default"/>
      </w:rPr>
    </w:lvl>
    <w:lvl w:ilvl="4" w:tplc="08090003">
      <w:start w:val="1"/>
      <w:numFmt w:val="bullet"/>
      <w:lvlText w:val="o"/>
      <w:lvlJc w:val="left"/>
      <w:pPr>
        <w:ind w:left="4680" w:hanging="360"/>
      </w:pPr>
      <w:rPr>
        <w:rFonts w:ascii="Courier New" w:hAnsi="Courier New" w:cs="Courier New" w:hint="default"/>
      </w:rPr>
    </w:lvl>
    <w:lvl w:ilvl="5" w:tplc="08090005">
      <w:start w:val="1"/>
      <w:numFmt w:val="bullet"/>
      <w:lvlText w:val=""/>
      <w:lvlJc w:val="left"/>
      <w:pPr>
        <w:ind w:left="5400" w:hanging="360"/>
      </w:pPr>
      <w:rPr>
        <w:rFonts w:ascii="Wingdings" w:hAnsi="Wingdings" w:hint="default"/>
      </w:rPr>
    </w:lvl>
    <w:lvl w:ilvl="6" w:tplc="08090001">
      <w:start w:val="1"/>
      <w:numFmt w:val="bullet"/>
      <w:lvlText w:val=""/>
      <w:lvlJc w:val="left"/>
      <w:pPr>
        <w:ind w:left="6120" w:hanging="360"/>
      </w:pPr>
      <w:rPr>
        <w:rFonts w:ascii="Symbol" w:hAnsi="Symbol" w:hint="default"/>
      </w:rPr>
    </w:lvl>
    <w:lvl w:ilvl="7" w:tplc="08090003">
      <w:start w:val="1"/>
      <w:numFmt w:val="bullet"/>
      <w:lvlText w:val="o"/>
      <w:lvlJc w:val="left"/>
      <w:pPr>
        <w:ind w:left="6840" w:hanging="360"/>
      </w:pPr>
      <w:rPr>
        <w:rFonts w:ascii="Courier New" w:hAnsi="Courier New" w:cs="Courier New" w:hint="default"/>
      </w:rPr>
    </w:lvl>
    <w:lvl w:ilvl="8" w:tplc="08090005">
      <w:start w:val="1"/>
      <w:numFmt w:val="bullet"/>
      <w:lvlText w:val=""/>
      <w:lvlJc w:val="left"/>
      <w:pPr>
        <w:ind w:left="7560" w:hanging="360"/>
      </w:pPr>
      <w:rPr>
        <w:rFonts w:ascii="Wingdings" w:hAnsi="Wingdings" w:hint="default"/>
      </w:rPr>
    </w:lvl>
  </w:abstractNum>
  <w:abstractNum w:abstractNumId="37" w15:restartNumberingAfterBreak="0">
    <w:nsid w:val="36F93E19"/>
    <w:multiLevelType w:val="hybridMultilevel"/>
    <w:tmpl w:val="7932F556"/>
    <w:lvl w:ilvl="0" w:tplc="94E23EFC">
      <w:start w:val="1"/>
      <w:numFmt w:val="bullet"/>
      <w:lvlText w:val="Օ"/>
      <w:lvlJc w:val="left"/>
      <w:pPr>
        <w:ind w:left="1080" w:hanging="360"/>
      </w:pPr>
      <w:rPr>
        <w:rFonts w:ascii="Arial" w:hAnsi="Arial" w:hint="default"/>
        <w:sz w:val="22"/>
        <w:szCs w:val="22"/>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8" w15:restartNumberingAfterBreak="0">
    <w:nsid w:val="372F4722"/>
    <w:multiLevelType w:val="hybridMultilevel"/>
    <w:tmpl w:val="59C0B774"/>
    <w:lvl w:ilvl="0" w:tplc="BB14A38A">
      <w:start w:val="1"/>
      <w:numFmt w:val="bullet"/>
      <w:pStyle w:val="Bullestlist2"/>
      <w:lvlText w:val=""/>
      <w:lvlJc w:val="left"/>
      <w:pPr>
        <w:ind w:left="720" w:hanging="360"/>
      </w:pPr>
      <w:rPr>
        <w:rFonts w:ascii="Wingdings" w:hAnsi="Wingdings"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37795619"/>
    <w:multiLevelType w:val="hybridMultilevel"/>
    <w:tmpl w:val="2A9E3374"/>
    <w:lvl w:ilvl="0" w:tplc="5BB45B44">
      <w:start w:val="1"/>
      <w:numFmt w:val="bullet"/>
      <w:pStyle w:val="ListBullet"/>
      <w:lvlText w:val="■"/>
      <w:lvlJc w:val="left"/>
      <w:pPr>
        <w:ind w:left="720" w:hanging="360"/>
      </w:pPr>
      <w:rPr>
        <w:rFonts w:ascii="Arial" w:hAnsi="Arial" w:hint="default"/>
        <w:color w:val="0070C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38183829"/>
    <w:multiLevelType w:val="hybridMultilevel"/>
    <w:tmpl w:val="9064B45E"/>
    <w:lvl w:ilvl="0" w:tplc="3B06DE28">
      <w:start w:val="1"/>
      <w:numFmt w:val="bullet"/>
      <w:lvlText w:val=""/>
      <w:lvlJc w:val="left"/>
      <w:pPr>
        <w:ind w:left="360" w:hanging="360"/>
      </w:pPr>
      <w:rPr>
        <w:rFonts w:ascii="Wingdings" w:hAnsi="Wingdings" w:hint="default"/>
        <w:sz w:val="20"/>
        <w:szCs w:val="14"/>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1" w15:restartNumberingAfterBreak="0">
    <w:nsid w:val="39A51DE1"/>
    <w:multiLevelType w:val="hybridMultilevel"/>
    <w:tmpl w:val="3CE6D79C"/>
    <w:lvl w:ilvl="0" w:tplc="23B674D0">
      <w:start w:val="1"/>
      <w:numFmt w:val="bullet"/>
      <w:lvlText w:val="Օ"/>
      <w:lvlJc w:val="left"/>
      <w:pPr>
        <w:ind w:left="720" w:hanging="360"/>
      </w:pPr>
      <w:rPr>
        <w:rFonts w:ascii="Arial" w:hAnsi="Arial" w:hint="default"/>
        <w:sz w:val="22"/>
        <w:szCs w:val="18"/>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A365833"/>
    <w:multiLevelType w:val="hybridMultilevel"/>
    <w:tmpl w:val="EB18AD54"/>
    <w:lvl w:ilvl="0" w:tplc="88CA12D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3A453118"/>
    <w:multiLevelType w:val="hybridMultilevel"/>
    <w:tmpl w:val="5EA65BB8"/>
    <w:lvl w:ilvl="0" w:tplc="3B06DE28">
      <w:start w:val="1"/>
      <w:numFmt w:val="bullet"/>
      <w:lvlText w:val=""/>
      <w:lvlJc w:val="left"/>
      <w:pPr>
        <w:ind w:left="720" w:hanging="360"/>
      </w:pPr>
      <w:rPr>
        <w:rFonts w:ascii="Wingdings" w:hAnsi="Wingdings"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3A7F4A9F"/>
    <w:multiLevelType w:val="hybridMultilevel"/>
    <w:tmpl w:val="9C2CDB4E"/>
    <w:lvl w:ilvl="0" w:tplc="94E23EFC">
      <w:start w:val="1"/>
      <w:numFmt w:val="bullet"/>
      <w:lvlText w:val="Օ"/>
      <w:lvlJc w:val="left"/>
      <w:pPr>
        <w:ind w:left="360" w:hanging="360"/>
      </w:pPr>
      <w:rPr>
        <w:rFonts w:ascii="Arial" w:hAnsi="Arial" w:hint="default"/>
        <w:sz w:val="22"/>
        <w:szCs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5" w15:restartNumberingAfterBreak="0">
    <w:nsid w:val="3E5B60F2"/>
    <w:multiLevelType w:val="hybridMultilevel"/>
    <w:tmpl w:val="C53E64F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3EB452E8"/>
    <w:multiLevelType w:val="hybridMultilevel"/>
    <w:tmpl w:val="C184832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7" w15:restartNumberingAfterBreak="0">
    <w:nsid w:val="40885EC4"/>
    <w:multiLevelType w:val="hybridMultilevel"/>
    <w:tmpl w:val="4F447D96"/>
    <w:lvl w:ilvl="0" w:tplc="4AF2A51A">
      <w:numFmt w:val="bullet"/>
      <w:lvlText w:val=""/>
      <w:lvlJc w:val="left"/>
      <w:pPr>
        <w:ind w:left="1080" w:hanging="360"/>
      </w:pPr>
      <w:rPr>
        <w:rFonts w:ascii="Symbol" w:eastAsiaTheme="minorHAnsi" w:hAnsi="Symbol" w:cstheme="minorBidi" w:hint="default"/>
      </w:rPr>
    </w:lvl>
    <w:lvl w:ilvl="1" w:tplc="08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start w:val="1"/>
      <w:numFmt w:val="bullet"/>
      <w:lvlText w:val=""/>
      <w:lvlJc w:val="left"/>
      <w:pPr>
        <w:ind w:left="3240" w:hanging="360"/>
      </w:pPr>
      <w:rPr>
        <w:rFonts w:ascii="Symbol" w:hAnsi="Symbol" w:hint="default"/>
      </w:rPr>
    </w:lvl>
    <w:lvl w:ilvl="4" w:tplc="08090003">
      <w:start w:val="1"/>
      <w:numFmt w:val="bullet"/>
      <w:lvlText w:val="o"/>
      <w:lvlJc w:val="left"/>
      <w:pPr>
        <w:ind w:left="3960" w:hanging="360"/>
      </w:pPr>
      <w:rPr>
        <w:rFonts w:ascii="Courier New" w:hAnsi="Courier New" w:cs="Courier New" w:hint="default"/>
      </w:rPr>
    </w:lvl>
    <w:lvl w:ilvl="5" w:tplc="08090005">
      <w:start w:val="1"/>
      <w:numFmt w:val="bullet"/>
      <w:lvlText w:val=""/>
      <w:lvlJc w:val="left"/>
      <w:pPr>
        <w:ind w:left="4680" w:hanging="360"/>
      </w:pPr>
      <w:rPr>
        <w:rFonts w:ascii="Wingdings" w:hAnsi="Wingdings" w:hint="default"/>
      </w:rPr>
    </w:lvl>
    <w:lvl w:ilvl="6" w:tplc="08090001">
      <w:start w:val="1"/>
      <w:numFmt w:val="bullet"/>
      <w:lvlText w:val=""/>
      <w:lvlJc w:val="left"/>
      <w:pPr>
        <w:ind w:left="5400" w:hanging="360"/>
      </w:pPr>
      <w:rPr>
        <w:rFonts w:ascii="Symbol" w:hAnsi="Symbol" w:hint="default"/>
      </w:rPr>
    </w:lvl>
    <w:lvl w:ilvl="7" w:tplc="08090003">
      <w:start w:val="1"/>
      <w:numFmt w:val="bullet"/>
      <w:lvlText w:val="o"/>
      <w:lvlJc w:val="left"/>
      <w:pPr>
        <w:ind w:left="6120" w:hanging="360"/>
      </w:pPr>
      <w:rPr>
        <w:rFonts w:ascii="Courier New" w:hAnsi="Courier New" w:cs="Courier New" w:hint="default"/>
      </w:rPr>
    </w:lvl>
    <w:lvl w:ilvl="8" w:tplc="08090005">
      <w:start w:val="1"/>
      <w:numFmt w:val="bullet"/>
      <w:lvlText w:val=""/>
      <w:lvlJc w:val="left"/>
      <w:pPr>
        <w:ind w:left="6840" w:hanging="360"/>
      </w:pPr>
      <w:rPr>
        <w:rFonts w:ascii="Wingdings" w:hAnsi="Wingdings" w:hint="default"/>
      </w:rPr>
    </w:lvl>
  </w:abstractNum>
  <w:abstractNum w:abstractNumId="48" w15:restartNumberingAfterBreak="0">
    <w:nsid w:val="419648F5"/>
    <w:multiLevelType w:val="hybridMultilevel"/>
    <w:tmpl w:val="60C0FB20"/>
    <w:lvl w:ilvl="0" w:tplc="73DE75B8">
      <w:start w:val="1"/>
      <w:numFmt w:val="bullet"/>
      <w:lvlText w:val=""/>
      <w:lvlJc w:val="left"/>
      <w:pPr>
        <w:ind w:left="360" w:hanging="360"/>
      </w:pPr>
      <w:rPr>
        <w:rFonts w:ascii="Wingdings" w:hAnsi="Wingdings" w:hint="default"/>
        <w:sz w:val="20"/>
        <w:szCs w:val="1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9" w15:restartNumberingAfterBreak="0">
    <w:nsid w:val="45AD4CD2"/>
    <w:multiLevelType w:val="hybridMultilevel"/>
    <w:tmpl w:val="B89CB496"/>
    <w:lvl w:ilvl="0" w:tplc="73DE75B8">
      <w:start w:val="1"/>
      <w:numFmt w:val="bullet"/>
      <w:lvlText w:val=""/>
      <w:lvlJc w:val="left"/>
      <w:pPr>
        <w:ind w:left="360" w:hanging="360"/>
      </w:pPr>
      <w:rPr>
        <w:rFonts w:ascii="Wingdings" w:hAnsi="Wingdings" w:hint="default"/>
        <w:sz w:val="20"/>
        <w:szCs w:val="1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0" w15:restartNumberingAfterBreak="0">
    <w:nsid w:val="45B3373B"/>
    <w:multiLevelType w:val="hybridMultilevel"/>
    <w:tmpl w:val="594E89AA"/>
    <w:lvl w:ilvl="0" w:tplc="94E23EFC">
      <w:start w:val="1"/>
      <w:numFmt w:val="bullet"/>
      <w:lvlText w:val="Օ"/>
      <w:lvlJc w:val="left"/>
      <w:pPr>
        <w:ind w:left="720" w:hanging="360"/>
      </w:pPr>
      <w:rPr>
        <w:rFonts w:ascii="Arial" w:hAnsi="Arial" w:hint="default"/>
        <w:sz w:val="22"/>
        <w:szCs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1" w15:restartNumberingAfterBreak="0">
    <w:nsid w:val="45D0772F"/>
    <w:multiLevelType w:val="hybridMultilevel"/>
    <w:tmpl w:val="074E93DA"/>
    <w:lvl w:ilvl="0" w:tplc="DF5A3802">
      <w:start w:val="1"/>
      <w:numFmt w:val="decimal"/>
      <w:lvlText w:val="%1."/>
      <w:lvlJc w:val="left"/>
      <w:pPr>
        <w:ind w:left="530" w:hanging="360"/>
      </w:pPr>
      <w:rPr>
        <w:rFonts w:hint="default"/>
      </w:rPr>
    </w:lvl>
    <w:lvl w:ilvl="1" w:tplc="08090019" w:tentative="1">
      <w:start w:val="1"/>
      <w:numFmt w:val="lowerLetter"/>
      <w:lvlText w:val="%2."/>
      <w:lvlJc w:val="left"/>
      <w:pPr>
        <w:ind w:left="1250" w:hanging="360"/>
      </w:pPr>
    </w:lvl>
    <w:lvl w:ilvl="2" w:tplc="0809001B" w:tentative="1">
      <w:start w:val="1"/>
      <w:numFmt w:val="lowerRoman"/>
      <w:lvlText w:val="%3."/>
      <w:lvlJc w:val="right"/>
      <w:pPr>
        <w:ind w:left="1970" w:hanging="180"/>
      </w:pPr>
    </w:lvl>
    <w:lvl w:ilvl="3" w:tplc="0809000F" w:tentative="1">
      <w:start w:val="1"/>
      <w:numFmt w:val="decimal"/>
      <w:lvlText w:val="%4."/>
      <w:lvlJc w:val="left"/>
      <w:pPr>
        <w:ind w:left="2690" w:hanging="360"/>
      </w:pPr>
    </w:lvl>
    <w:lvl w:ilvl="4" w:tplc="08090019" w:tentative="1">
      <w:start w:val="1"/>
      <w:numFmt w:val="lowerLetter"/>
      <w:lvlText w:val="%5."/>
      <w:lvlJc w:val="left"/>
      <w:pPr>
        <w:ind w:left="3410" w:hanging="360"/>
      </w:pPr>
    </w:lvl>
    <w:lvl w:ilvl="5" w:tplc="0809001B" w:tentative="1">
      <w:start w:val="1"/>
      <w:numFmt w:val="lowerRoman"/>
      <w:lvlText w:val="%6."/>
      <w:lvlJc w:val="right"/>
      <w:pPr>
        <w:ind w:left="4130" w:hanging="180"/>
      </w:pPr>
    </w:lvl>
    <w:lvl w:ilvl="6" w:tplc="0809000F" w:tentative="1">
      <w:start w:val="1"/>
      <w:numFmt w:val="decimal"/>
      <w:lvlText w:val="%7."/>
      <w:lvlJc w:val="left"/>
      <w:pPr>
        <w:ind w:left="4850" w:hanging="360"/>
      </w:pPr>
    </w:lvl>
    <w:lvl w:ilvl="7" w:tplc="08090019" w:tentative="1">
      <w:start w:val="1"/>
      <w:numFmt w:val="lowerLetter"/>
      <w:lvlText w:val="%8."/>
      <w:lvlJc w:val="left"/>
      <w:pPr>
        <w:ind w:left="5570" w:hanging="360"/>
      </w:pPr>
    </w:lvl>
    <w:lvl w:ilvl="8" w:tplc="0809001B" w:tentative="1">
      <w:start w:val="1"/>
      <w:numFmt w:val="lowerRoman"/>
      <w:lvlText w:val="%9."/>
      <w:lvlJc w:val="right"/>
      <w:pPr>
        <w:ind w:left="6290" w:hanging="180"/>
      </w:pPr>
    </w:lvl>
  </w:abstractNum>
  <w:abstractNum w:abstractNumId="52" w15:restartNumberingAfterBreak="0">
    <w:nsid w:val="468E6644"/>
    <w:multiLevelType w:val="hybridMultilevel"/>
    <w:tmpl w:val="459CDE68"/>
    <w:lvl w:ilvl="0" w:tplc="225CA55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3" w15:restartNumberingAfterBreak="0">
    <w:nsid w:val="47DE4FAF"/>
    <w:multiLevelType w:val="hybridMultilevel"/>
    <w:tmpl w:val="25C8EA68"/>
    <w:lvl w:ilvl="0" w:tplc="CBE0E830">
      <w:start w:val="1"/>
      <w:numFmt w:val="bullet"/>
      <w:pStyle w:val="Bullet1"/>
      <w:lvlText w:val=""/>
      <w:lvlJc w:val="left"/>
      <w:pPr>
        <w:ind w:left="360" w:hanging="360"/>
      </w:pPr>
      <w:rPr>
        <w:rFonts w:ascii="Symbol" w:hAnsi="Symbol" w:hint="default"/>
        <w:color w:val="FFC000" w:themeColor="accent4"/>
        <w:sz w:val="24"/>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4" w15:restartNumberingAfterBreak="0">
    <w:nsid w:val="48A92E6C"/>
    <w:multiLevelType w:val="hybridMultilevel"/>
    <w:tmpl w:val="59EADAEA"/>
    <w:lvl w:ilvl="0" w:tplc="3B06DE28">
      <w:start w:val="1"/>
      <w:numFmt w:val="bullet"/>
      <w:lvlText w:val=""/>
      <w:lvlJc w:val="left"/>
      <w:pPr>
        <w:ind w:left="360" w:hanging="360"/>
      </w:pPr>
      <w:rPr>
        <w:rFonts w:ascii="Wingdings" w:hAnsi="Wingdings" w:hint="default"/>
        <w:sz w:val="20"/>
        <w:szCs w:val="14"/>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5" w15:restartNumberingAfterBreak="0">
    <w:nsid w:val="49297A14"/>
    <w:multiLevelType w:val="hybridMultilevel"/>
    <w:tmpl w:val="241A504A"/>
    <w:lvl w:ilvl="0" w:tplc="0408F8E8">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15:restartNumberingAfterBreak="0">
    <w:nsid w:val="4BF00BD7"/>
    <w:multiLevelType w:val="hybridMultilevel"/>
    <w:tmpl w:val="CDE0AB30"/>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57" w15:restartNumberingAfterBreak="0">
    <w:nsid w:val="4EBE0AF1"/>
    <w:multiLevelType w:val="hybridMultilevel"/>
    <w:tmpl w:val="FED6FBAE"/>
    <w:lvl w:ilvl="0" w:tplc="0408F8E8">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4F2747B6"/>
    <w:multiLevelType w:val="hybridMultilevel"/>
    <w:tmpl w:val="CEFE9696"/>
    <w:lvl w:ilvl="0" w:tplc="0408F8E8">
      <w:start w:val="1"/>
      <w:numFmt w:val="bullet"/>
      <w:lvlText w:val="Օ"/>
      <w:lvlJc w:val="left"/>
      <w:pPr>
        <w:ind w:left="720" w:hanging="360"/>
      </w:pPr>
      <w:rPr>
        <w:rFonts w:ascii="Arial" w:hAnsi="Arial" w:hint="default"/>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9" w15:restartNumberingAfterBreak="0">
    <w:nsid w:val="52CF11EE"/>
    <w:multiLevelType w:val="hybridMultilevel"/>
    <w:tmpl w:val="BB58D134"/>
    <w:lvl w:ilvl="0" w:tplc="65D65F3A">
      <w:start w:val="10"/>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15:restartNumberingAfterBreak="0">
    <w:nsid w:val="53CC03E2"/>
    <w:multiLevelType w:val="hybridMultilevel"/>
    <w:tmpl w:val="DAAEC45C"/>
    <w:lvl w:ilvl="0" w:tplc="0408F8E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1" w15:restartNumberingAfterBreak="0">
    <w:nsid w:val="551F5107"/>
    <w:multiLevelType w:val="hybridMultilevel"/>
    <w:tmpl w:val="ECA62BB4"/>
    <w:lvl w:ilvl="0" w:tplc="73DE75B8">
      <w:start w:val="1"/>
      <w:numFmt w:val="bullet"/>
      <w:lvlText w:val=""/>
      <w:lvlJc w:val="left"/>
      <w:pPr>
        <w:ind w:left="360" w:hanging="360"/>
      </w:pPr>
      <w:rPr>
        <w:rFonts w:ascii="Wingdings" w:hAnsi="Wingdings" w:hint="default"/>
        <w:sz w:val="20"/>
        <w:szCs w:val="1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2" w15:restartNumberingAfterBreak="0">
    <w:nsid w:val="555D1B9E"/>
    <w:multiLevelType w:val="hybridMultilevel"/>
    <w:tmpl w:val="6220CF44"/>
    <w:lvl w:ilvl="0" w:tplc="355EB758">
      <w:start w:val="9"/>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3" w15:restartNumberingAfterBreak="0">
    <w:nsid w:val="569C7218"/>
    <w:multiLevelType w:val="hybridMultilevel"/>
    <w:tmpl w:val="BF26C2DE"/>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4" w15:restartNumberingAfterBreak="0">
    <w:nsid w:val="58102BB5"/>
    <w:multiLevelType w:val="hybridMultilevel"/>
    <w:tmpl w:val="F2C88BFC"/>
    <w:lvl w:ilvl="0" w:tplc="3B06DE28">
      <w:start w:val="1"/>
      <w:numFmt w:val="bullet"/>
      <w:lvlText w:val=""/>
      <w:lvlJc w:val="left"/>
      <w:pPr>
        <w:ind w:left="720" w:hanging="360"/>
      </w:pPr>
      <w:rPr>
        <w:rFonts w:ascii="Wingdings" w:hAnsi="Wingdings"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5" w15:restartNumberingAfterBreak="0">
    <w:nsid w:val="596C456E"/>
    <w:multiLevelType w:val="hybridMultilevel"/>
    <w:tmpl w:val="BA1084D8"/>
    <w:lvl w:ilvl="0" w:tplc="3B06DE28">
      <w:start w:val="1"/>
      <w:numFmt w:val="bullet"/>
      <w:lvlText w:val=""/>
      <w:lvlJc w:val="left"/>
      <w:pPr>
        <w:ind w:left="360" w:hanging="360"/>
      </w:pPr>
      <w:rPr>
        <w:rFonts w:ascii="Wingdings" w:hAnsi="Wingdings" w:hint="default"/>
        <w:sz w:val="20"/>
        <w:szCs w:val="14"/>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6" w15:restartNumberingAfterBreak="0">
    <w:nsid w:val="597E0C04"/>
    <w:multiLevelType w:val="hybridMultilevel"/>
    <w:tmpl w:val="37448516"/>
    <w:lvl w:ilvl="0" w:tplc="3B06DE28">
      <w:start w:val="1"/>
      <w:numFmt w:val="bullet"/>
      <w:lvlText w:val=""/>
      <w:lvlJc w:val="left"/>
      <w:pPr>
        <w:ind w:left="720" w:hanging="360"/>
      </w:pPr>
      <w:rPr>
        <w:rFonts w:ascii="Wingdings" w:hAnsi="Wingdings"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7" w15:restartNumberingAfterBreak="0">
    <w:nsid w:val="5A441F64"/>
    <w:multiLevelType w:val="hybridMultilevel"/>
    <w:tmpl w:val="EB5CC712"/>
    <w:lvl w:ilvl="0" w:tplc="3B06DE28">
      <w:start w:val="1"/>
      <w:numFmt w:val="bullet"/>
      <w:lvlText w:val=""/>
      <w:lvlJc w:val="left"/>
      <w:pPr>
        <w:ind w:left="720" w:hanging="360"/>
      </w:pPr>
      <w:rPr>
        <w:rFonts w:ascii="Wingdings" w:hAnsi="Wingdings" w:hint="default"/>
        <w:sz w:val="20"/>
        <w:szCs w:val="1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8" w15:restartNumberingAfterBreak="0">
    <w:nsid w:val="5AB355B3"/>
    <w:multiLevelType w:val="hybridMultilevel"/>
    <w:tmpl w:val="E28A8B24"/>
    <w:lvl w:ilvl="0" w:tplc="0408F8E8">
      <w:start w:val="1"/>
      <w:numFmt w:val="bullet"/>
      <w:lvlText w:val="Օ"/>
      <w:lvlJc w:val="left"/>
      <w:pPr>
        <w:ind w:left="720" w:hanging="360"/>
      </w:pPr>
      <w:rPr>
        <w:rFonts w:ascii="Arial" w:hAnsi="Arial" w:hint="default"/>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9" w15:restartNumberingAfterBreak="0">
    <w:nsid w:val="5C3A6B60"/>
    <w:multiLevelType w:val="hybridMultilevel"/>
    <w:tmpl w:val="42D65B3E"/>
    <w:lvl w:ilvl="0" w:tplc="BF9085E6">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0" w15:restartNumberingAfterBreak="0">
    <w:nsid w:val="5CE3289F"/>
    <w:multiLevelType w:val="hybridMultilevel"/>
    <w:tmpl w:val="1B9A3A9C"/>
    <w:lvl w:ilvl="0" w:tplc="3B06DE28">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1" w15:restartNumberingAfterBreak="0">
    <w:nsid w:val="5D0129FC"/>
    <w:multiLevelType w:val="hybridMultilevel"/>
    <w:tmpl w:val="394ED648"/>
    <w:lvl w:ilvl="0" w:tplc="F892B6EE">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2" w15:restartNumberingAfterBreak="0">
    <w:nsid w:val="5D7F10E0"/>
    <w:multiLevelType w:val="hybridMultilevel"/>
    <w:tmpl w:val="0E52C286"/>
    <w:lvl w:ilvl="0" w:tplc="73DE75B8">
      <w:start w:val="1"/>
      <w:numFmt w:val="bullet"/>
      <w:lvlText w:val=""/>
      <w:lvlJc w:val="left"/>
      <w:pPr>
        <w:ind w:left="360" w:hanging="360"/>
      </w:pPr>
      <w:rPr>
        <w:rFonts w:ascii="Wingdings" w:hAnsi="Wingdings" w:hint="default"/>
        <w:sz w:val="20"/>
        <w:szCs w:val="1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3" w15:restartNumberingAfterBreak="0">
    <w:nsid w:val="614E37CB"/>
    <w:multiLevelType w:val="hybridMultilevel"/>
    <w:tmpl w:val="7092EC20"/>
    <w:lvl w:ilvl="0" w:tplc="3B06DE28">
      <w:start w:val="1"/>
      <w:numFmt w:val="bullet"/>
      <w:lvlText w:val=""/>
      <w:lvlJc w:val="left"/>
      <w:pPr>
        <w:ind w:left="488" w:hanging="360"/>
      </w:pPr>
      <w:rPr>
        <w:rFonts w:ascii="Wingdings" w:hAnsi="Wingdings" w:hint="default"/>
      </w:rPr>
    </w:lvl>
    <w:lvl w:ilvl="1" w:tplc="08090003" w:tentative="1">
      <w:start w:val="1"/>
      <w:numFmt w:val="bullet"/>
      <w:lvlText w:val="o"/>
      <w:lvlJc w:val="left"/>
      <w:pPr>
        <w:ind w:left="1208" w:hanging="360"/>
      </w:pPr>
      <w:rPr>
        <w:rFonts w:ascii="Courier New" w:hAnsi="Courier New" w:cs="Courier New" w:hint="default"/>
      </w:rPr>
    </w:lvl>
    <w:lvl w:ilvl="2" w:tplc="08090005" w:tentative="1">
      <w:start w:val="1"/>
      <w:numFmt w:val="bullet"/>
      <w:lvlText w:val=""/>
      <w:lvlJc w:val="left"/>
      <w:pPr>
        <w:ind w:left="1928" w:hanging="360"/>
      </w:pPr>
      <w:rPr>
        <w:rFonts w:ascii="Wingdings" w:hAnsi="Wingdings" w:hint="default"/>
      </w:rPr>
    </w:lvl>
    <w:lvl w:ilvl="3" w:tplc="08090001" w:tentative="1">
      <w:start w:val="1"/>
      <w:numFmt w:val="bullet"/>
      <w:lvlText w:val=""/>
      <w:lvlJc w:val="left"/>
      <w:pPr>
        <w:ind w:left="2648" w:hanging="360"/>
      </w:pPr>
      <w:rPr>
        <w:rFonts w:ascii="Symbol" w:hAnsi="Symbol" w:hint="default"/>
      </w:rPr>
    </w:lvl>
    <w:lvl w:ilvl="4" w:tplc="08090003" w:tentative="1">
      <w:start w:val="1"/>
      <w:numFmt w:val="bullet"/>
      <w:lvlText w:val="o"/>
      <w:lvlJc w:val="left"/>
      <w:pPr>
        <w:ind w:left="3368" w:hanging="360"/>
      </w:pPr>
      <w:rPr>
        <w:rFonts w:ascii="Courier New" w:hAnsi="Courier New" w:cs="Courier New" w:hint="default"/>
      </w:rPr>
    </w:lvl>
    <w:lvl w:ilvl="5" w:tplc="08090005" w:tentative="1">
      <w:start w:val="1"/>
      <w:numFmt w:val="bullet"/>
      <w:lvlText w:val=""/>
      <w:lvlJc w:val="left"/>
      <w:pPr>
        <w:ind w:left="4088" w:hanging="360"/>
      </w:pPr>
      <w:rPr>
        <w:rFonts w:ascii="Wingdings" w:hAnsi="Wingdings" w:hint="default"/>
      </w:rPr>
    </w:lvl>
    <w:lvl w:ilvl="6" w:tplc="08090001" w:tentative="1">
      <w:start w:val="1"/>
      <w:numFmt w:val="bullet"/>
      <w:lvlText w:val=""/>
      <w:lvlJc w:val="left"/>
      <w:pPr>
        <w:ind w:left="4808" w:hanging="360"/>
      </w:pPr>
      <w:rPr>
        <w:rFonts w:ascii="Symbol" w:hAnsi="Symbol" w:hint="default"/>
      </w:rPr>
    </w:lvl>
    <w:lvl w:ilvl="7" w:tplc="08090003" w:tentative="1">
      <w:start w:val="1"/>
      <w:numFmt w:val="bullet"/>
      <w:lvlText w:val="o"/>
      <w:lvlJc w:val="left"/>
      <w:pPr>
        <w:ind w:left="5528" w:hanging="360"/>
      </w:pPr>
      <w:rPr>
        <w:rFonts w:ascii="Courier New" w:hAnsi="Courier New" w:cs="Courier New" w:hint="default"/>
      </w:rPr>
    </w:lvl>
    <w:lvl w:ilvl="8" w:tplc="08090005" w:tentative="1">
      <w:start w:val="1"/>
      <w:numFmt w:val="bullet"/>
      <w:lvlText w:val=""/>
      <w:lvlJc w:val="left"/>
      <w:pPr>
        <w:ind w:left="6248" w:hanging="360"/>
      </w:pPr>
      <w:rPr>
        <w:rFonts w:ascii="Wingdings" w:hAnsi="Wingdings" w:hint="default"/>
      </w:rPr>
    </w:lvl>
  </w:abstractNum>
  <w:abstractNum w:abstractNumId="74" w15:restartNumberingAfterBreak="0">
    <w:nsid w:val="62313F59"/>
    <w:multiLevelType w:val="hybridMultilevel"/>
    <w:tmpl w:val="AF4ECE10"/>
    <w:lvl w:ilvl="0" w:tplc="6358BF76">
      <w:start w:val="1"/>
      <w:numFmt w:val="bullet"/>
      <w:pStyle w:val="Subtitle"/>
      <w:lvlText w:val="■"/>
      <w:lvlJc w:val="left"/>
      <w:pPr>
        <w:ind w:left="720" w:hanging="360"/>
      </w:pPr>
      <w:rPr>
        <w:rFonts w:ascii="Arial" w:hAnsi="Arial"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5" w15:restartNumberingAfterBreak="0">
    <w:nsid w:val="63324EA1"/>
    <w:multiLevelType w:val="hybridMultilevel"/>
    <w:tmpl w:val="5596C356"/>
    <w:lvl w:ilvl="0" w:tplc="0408F8E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6" w15:restartNumberingAfterBreak="0">
    <w:nsid w:val="634355F2"/>
    <w:multiLevelType w:val="hybridMultilevel"/>
    <w:tmpl w:val="C55CF8EC"/>
    <w:lvl w:ilvl="0" w:tplc="3B06DE28">
      <w:start w:val="1"/>
      <w:numFmt w:val="bullet"/>
      <w:lvlText w:val=""/>
      <w:lvlJc w:val="left"/>
      <w:pPr>
        <w:ind w:left="360" w:hanging="360"/>
      </w:pPr>
      <w:rPr>
        <w:rFonts w:ascii="Wingdings" w:hAnsi="Wingdings" w:hint="default"/>
        <w:sz w:val="20"/>
        <w:szCs w:val="14"/>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7" w15:restartNumberingAfterBreak="0">
    <w:nsid w:val="6C8B552B"/>
    <w:multiLevelType w:val="hybridMultilevel"/>
    <w:tmpl w:val="509013A8"/>
    <w:lvl w:ilvl="0" w:tplc="0408F8E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8" w15:restartNumberingAfterBreak="0">
    <w:nsid w:val="6E12693C"/>
    <w:multiLevelType w:val="hybridMultilevel"/>
    <w:tmpl w:val="56EAE39C"/>
    <w:lvl w:ilvl="0" w:tplc="5C9AD67A">
      <w:start w:val="1"/>
      <w:numFmt w:val="bullet"/>
      <w:lvlText w:val=""/>
      <w:lvlJc w:val="left"/>
      <w:pPr>
        <w:ind w:left="720" w:hanging="360"/>
      </w:pPr>
      <w:rPr>
        <w:rFonts w:ascii="Wingdings" w:hAnsi="Wingdings" w:hint="default"/>
        <w:sz w:val="20"/>
        <w:szCs w:val="16"/>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9" w15:restartNumberingAfterBreak="0">
    <w:nsid w:val="6F4D2E67"/>
    <w:multiLevelType w:val="hybridMultilevel"/>
    <w:tmpl w:val="C8A4B834"/>
    <w:lvl w:ilvl="0" w:tplc="3B06DE28">
      <w:start w:val="1"/>
      <w:numFmt w:val="bullet"/>
      <w:lvlText w:val=""/>
      <w:lvlJc w:val="left"/>
      <w:pPr>
        <w:ind w:left="360" w:hanging="360"/>
      </w:pPr>
      <w:rPr>
        <w:rFonts w:ascii="Wingdings" w:hAnsi="Wingdings" w:hint="default"/>
        <w:sz w:val="20"/>
        <w:szCs w:val="14"/>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0" w15:restartNumberingAfterBreak="0">
    <w:nsid w:val="6F7C4997"/>
    <w:multiLevelType w:val="hybridMultilevel"/>
    <w:tmpl w:val="D33AF556"/>
    <w:lvl w:ilvl="0" w:tplc="3B06DE28">
      <w:start w:val="1"/>
      <w:numFmt w:val="bullet"/>
      <w:lvlText w:val=""/>
      <w:lvlJc w:val="left"/>
      <w:pPr>
        <w:ind w:left="720" w:hanging="360"/>
      </w:pPr>
      <w:rPr>
        <w:rFonts w:ascii="Wingdings" w:hAnsi="Wingdings"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7094382D"/>
    <w:multiLevelType w:val="hybridMultilevel"/>
    <w:tmpl w:val="85CC870A"/>
    <w:lvl w:ilvl="0" w:tplc="3B06DE28">
      <w:start w:val="1"/>
      <w:numFmt w:val="bullet"/>
      <w:lvlText w:val=""/>
      <w:lvlJc w:val="left"/>
      <w:pPr>
        <w:ind w:left="360" w:hanging="360"/>
      </w:pPr>
      <w:rPr>
        <w:rFonts w:ascii="Wingdings" w:hAnsi="Wingdings" w:hint="default"/>
        <w:sz w:val="20"/>
        <w:szCs w:val="14"/>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2" w15:restartNumberingAfterBreak="0">
    <w:nsid w:val="71291198"/>
    <w:multiLevelType w:val="hybridMultilevel"/>
    <w:tmpl w:val="6A0E3C6E"/>
    <w:lvl w:ilvl="0" w:tplc="3B06DE28">
      <w:start w:val="1"/>
      <w:numFmt w:val="bullet"/>
      <w:lvlText w:val=""/>
      <w:lvlJc w:val="left"/>
      <w:pPr>
        <w:ind w:left="720" w:hanging="360"/>
      </w:pPr>
      <w:rPr>
        <w:rFonts w:ascii="Wingdings" w:hAnsi="Wingdings"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3" w15:restartNumberingAfterBreak="0">
    <w:nsid w:val="727C46D3"/>
    <w:multiLevelType w:val="hybridMultilevel"/>
    <w:tmpl w:val="7A72C812"/>
    <w:lvl w:ilvl="0" w:tplc="0408F8E8">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4" w15:restartNumberingAfterBreak="0">
    <w:nsid w:val="74C3354F"/>
    <w:multiLevelType w:val="hybridMultilevel"/>
    <w:tmpl w:val="C77089E4"/>
    <w:lvl w:ilvl="0" w:tplc="3B06DE28">
      <w:start w:val="1"/>
      <w:numFmt w:val="bullet"/>
      <w:lvlText w:val=""/>
      <w:lvlJc w:val="left"/>
      <w:pPr>
        <w:ind w:left="720" w:hanging="360"/>
      </w:pPr>
      <w:rPr>
        <w:rFonts w:ascii="Wingdings" w:hAnsi="Wingdings"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5" w15:restartNumberingAfterBreak="0">
    <w:nsid w:val="75173C25"/>
    <w:multiLevelType w:val="hybridMultilevel"/>
    <w:tmpl w:val="48565A38"/>
    <w:lvl w:ilvl="0" w:tplc="3B06DE28">
      <w:start w:val="1"/>
      <w:numFmt w:val="bullet"/>
      <w:lvlText w:val=""/>
      <w:lvlJc w:val="left"/>
      <w:pPr>
        <w:ind w:left="720" w:hanging="360"/>
      </w:pPr>
      <w:rPr>
        <w:rFonts w:ascii="Wingdings" w:hAnsi="Wingdings"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6" w15:restartNumberingAfterBreak="0">
    <w:nsid w:val="75FA3B43"/>
    <w:multiLevelType w:val="hybridMultilevel"/>
    <w:tmpl w:val="16EE0314"/>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7" w15:restartNumberingAfterBreak="0">
    <w:nsid w:val="79521039"/>
    <w:multiLevelType w:val="hybridMultilevel"/>
    <w:tmpl w:val="0C0687A6"/>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8" w15:restartNumberingAfterBreak="0">
    <w:nsid w:val="797D00BD"/>
    <w:multiLevelType w:val="hybridMultilevel"/>
    <w:tmpl w:val="0D664C6A"/>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9" w15:restartNumberingAfterBreak="0">
    <w:nsid w:val="7A4B5907"/>
    <w:multiLevelType w:val="hybridMultilevel"/>
    <w:tmpl w:val="515216FA"/>
    <w:lvl w:ilvl="0" w:tplc="0408F8E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0" w15:restartNumberingAfterBreak="0">
    <w:nsid w:val="7BA41130"/>
    <w:multiLevelType w:val="hybridMultilevel"/>
    <w:tmpl w:val="40BCC50C"/>
    <w:lvl w:ilvl="0" w:tplc="3B06DE28">
      <w:start w:val="1"/>
      <w:numFmt w:val="bullet"/>
      <w:lvlText w:val=""/>
      <w:lvlJc w:val="left"/>
      <w:pPr>
        <w:ind w:left="720" w:hanging="360"/>
      </w:pPr>
      <w:rPr>
        <w:rFonts w:ascii="Wingdings" w:hAnsi="Wingdings"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1" w15:restartNumberingAfterBreak="0">
    <w:nsid w:val="7D0F0CF2"/>
    <w:multiLevelType w:val="hybridMultilevel"/>
    <w:tmpl w:val="F4C25C1C"/>
    <w:lvl w:ilvl="0" w:tplc="1496365C">
      <w:start w:val="1"/>
      <w:numFmt w:val="bullet"/>
      <w:pStyle w:val="ListBullet3"/>
      <w:lvlText w:val="■"/>
      <w:lvlJc w:val="left"/>
      <w:pPr>
        <w:tabs>
          <w:tab w:val="num" w:pos="926"/>
        </w:tabs>
        <w:ind w:left="926" w:hanging="360"/>
      </w:pPr>
      <w:rPr>
        <w:rFonts w:ascii="Arial" w:hAnsi="Arial" w:hint="default"/>
        <w:color w:val="7F7F7F" w:themeColor="text1" w:themeTint="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2" w15:restartNumberingAfterBreak="0">
    <w:nsid w:val="7D767638"/>
    <w:multiLevelType w:val="hybridMultilevel"/>
    <w:tmpl w:val="1DE4339C"/>
    <w:lvl w:ilvl="0" w:tplc="D8A6FABC">
      <w:start w:val="1"/>
      <w:numFmt w:val="bullet"/>
      <w:lvlText w:val="Օ"/>
      <w:lvlJc w:val="left"/>
      <w:pPr>
        <w:ind w:left="488" w:hanging="360"/>
      </w:pPr>
      <w:rPr>
        <w:rFonts w:ascii="Arial" w:hAnsi="Arial" w:hint="default"/>
        <w:sz w:val="22"/>
      </w:rPr>
    </w:lvl>
    <w:lvl w:ilvl="1" w:tplc="08090003" w:tentative="1">
      <w:start w:val="1"/>
      <w:numFmt w:val="bullet"/>
      <w:lvlText w:val="o"/>
      <w:lvlJc w:val="left"/>
      <w:pPr>
        <w:ind w:left="1208" w:hanging="360"/>
      </w:pPr>
      <w:rPr>
        <w:rFonts w:ascii="Courier New" w:hAnsi="Courier New" w:cs="Courier New" w:hint="default"/>
      </w:rPr>
    </w:lvl>
    <w:lvl w:ilvl="2" w:tplc="08090005" w:tentative="1">
      <w:start w:val="1"/>
      <w:numFmt w:val="bullet"/>
      <w:lvlText w:val=""/>
      <w:lvlJc w:val="left"/>
      <w:pPr>
        <w:ind w:left="1928" w:hanging="360"/>
      </w:pPr>
      <w:rPr>
        <w:rFonts w:ascii="Wingdings" w:hAnsi="Wingdings" w:hint="default"/>
      </w:rPr>
    </w:lvl>
    <w:lvl w:ilvl="3" w:tplc="08090001" w:tentative="1">
      <w:start w:val="1"/>
      <w:numFmt w:val="bullet"/>
      <w:lvlText w:val=""/>
      <w:lvlJc w:val="left"/>
      <w:pPr>
        <w:ind w:left="2648" w:hanging="360"/>
      </w:pPr>
      <w:rPr>
        <w:rFonts w:ascii="Symbol" w:hAnsi="Symbol" w:hint="default"/>
      </w:rPr>
    </w:lvl>
    <w:lvl w:ilvl="4" w:tplc="08090003" w:tentative="1">
      <w:start w:val="1"/>
      <w:numFmt w:val="bullet"/>
      <w:lvlText w:val="o"/>
      <w:lvlJc w:val="left"/>
      <w:pPr>
        <w:ind w:left="3368" w:hanging="360"/>
      </w:pPr>
      <w:rPr>
        <w:rFonts w:ascii="Courier New" w:hAnsi="Courier New" w:cs="Courier New" w:hint="default"/>
      </w:rPr>
    </w:lvl>
    <w:lvl w:ilvl="5" w:tplc="08090005" w:tentative="1">
      <w:start w:val="1"/>
      <w:numFmt w:val="bullet"/>
      <w:lvlText w:val=""/>
      <w:lvlJc w:val="left"/>
      <w:pPr>
        <w:ind w:left="4088" w:hanging="360"/>
      </w:pPr>
      <w:rPr>
        <w:rFonts w:ascii="Wingdings" w:hAnsi="Wingdings" w:hint="default"/>
      </w:rPr>
    </w:lvl>
    <w:lvl w:ilvl="6" w:tplc="08090001" w:tentative="1">
      <w:start w:val="1"/>
      <w:numFmt w:val="bullet"/>
      <w:lvlText w:val=""/>
      <w:lvlJc w:val="left"/>
      <w:pPr>
        <w:ind w:left="4808" w:hanging="360"/>
      </w:pPr>
      <w:rPr>
        <w:rFonts w:ascii="Symbol" w:hAnsi="Symbol" w:hint="default"/>
      </w:rPr>
    </w:lvl>
    <w:lvl w:ilvl="7" w:tplc="08090003" w:tentative="1">
      <w:start w:val="1"/>
      <w:numFmt w:val="bullet"/>
      <w:lvlText w:val="o"/>
      <w:lvlJc w:val="left"/>
      <w:pPr>
        <w:ind w:left="5528" w:hanging="360"/>
      </w:pPr>
      <w:rPr>
        <w:rFonts w:ascii="Courier New" w:hAnsi="Courier New" w:cs="Courier New" w:hint="default"/>
      </w:rPr>
    </w:lvl>
    <w:lvl w:ilvl="8" w:tplc="08090005" w:tentative="1">
      <w:start w:val="1"/>
      <w:numFmt w:val="bullet"/>
      <w:lvlText w:val=""/>
      <w:lvlJc w:val="left"/>
      <w:pPr>
        <w:ind w:left="6248" w:hanging="360"/>
      </w:pPr>
      <w:rPr>
        <w:rFonts w:ascii="Wingdings" w:hAnsi="Wingdings" w:hint="default"/>
      </w:rPr>
    </w:lvl>
  </w:abstractNum>
  <w:abstractNum w:abstractNumId="93" w15:restartNumberingAfterBreak="0">
    <w:nsid w:val="7DCC572B"/>
    <w:multiLevelType w:val="hybridMultilevel"/>
    <w:tmpl w:val="965E3DC8"/>
    <w:lvl w:ilvl="0" w:tplc="3B06DE28">
      <w:start w:val="1"/>
      <w:numFmt w:val="bullet"/>
      <w:lvlText w:val=""/>
      <w:lvlJc w:val="left"/>
      <w:pPr>
        <w:ind w:left="360" w:hanging="360"/>
      </w:pPr>
      <w:rPr>
        <w:rFonts w:ascii="Wingdings" w:hAnsi="Wingdings" w:hint="default"/>
        <w:sz w:val="20"/>
        <w:szCs w:val="14"/>
      </w:rPr>
    </w:lvl>
    <w:lvl w:ilvl="1" w:tplc="7666A290">
      <w:numFmt w:val="bullet"/>
      <w:lvlText w:val="-"/>
      <w:lvlJc w:val="left"/>
      <w:pPr>
        <w:ind w:left="1080" w:hanging="360"/>
      </w:pPr>
      <w:rPr>
        <w:rFonts w:ascii="Arial" w:eastAsia="MS PGothic" w:hAnsi="Arial" w:cs="Aria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4" w15:restartNumberingAfterBreak="0">
    <w:nsid w:val="7FAC4DA2"/>
    <w:multiLevelType w:val="hybridMultilevel"/>
    <w:tmpl w:val="53C88F20"/>
    <w:lvl w:ilvl="0" w:tplc="3B06DE28">
      <w:start w:val="1"/>
      <w:numFmt w:val="bullet"/>
      <w:lvlText w:val=""/>
      <w:lvlJc w:val="left"/>
      <w:pPr>
        <w:ind w:left="360" w:hanging="360"/>
      </w:pPr>
      <w:rPr>
        <w:rFonts w:ascii="Wingdings" w:hAnsi="Wingdings" w:hint="default"/>
        <w:sz w:val="20"/>
        <w:szCs w:val="14"/>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num w:numId="1" w16cid:durableId="1449355815">
    <w:abstractNumId w:val="39"/>
  </w:num>
  <w:num w:numId="2" w16cid:durableId="912353688">
    <w:abstractNumId w:val="0"/>
  </w:num>
  <w:num w:numId="3" w16cid:durableId="1466971455">
    <w:abstractNumId w:val="74"/>
  </w:num>
  <w:num w:numId="4" w16cid:durableId="367295998">
    <w:abstractNumId w:val="38"/>
  </w:num>
  <w:num w:numId="5" w16cid:durableId="1123765527">
    <w:abstractNumId w:val="91"/>
  </w:num>
  <w:num w:numId="6" w16cid:durableId="1798914497">
    <w:abstractNumId w:val="53"/>
  </w:num>
  <w:num w:numId="7" w16cid:durableId="1562516570">
    <w:abstractNumId w:val="11"/>
  </w:num>
  <w:num w:numId="8" w16cid:durableId="205070436">
    <w:abstractNumId w:val="25"/>
  </w:num>
  <w:num w:numId="9" w16cid:durableId="177038818">
    <w:abstractNumId w:val="51"/>
  </w:num>
  <w:num w:numId="10" w16cid:durableId="782501642">
    <w:abstractNumId w:val="6"/>
  </w:num>
  <w:num w:numId="11" w16cid:durableId="95754353">
    <w:abstractNumId w:val="47"/>
  </w:num>
  <w:num w:numId="12" w16cid:durableId="44136830">
    <w:abstractNumId w:val="36"/>
  </w:num>
  <w:num w:numId="13" w16cid:durableId="1185902709">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569028896">
    <w:abstractNumId w:val="16"/>
  </w:num>
  <w:num w:numId="15" w16cid:durableId="111173393">
    <w:abstractNumId w:val="37"/>
  </w:num>
  <w:num w:numId="16" w16cid:durableId="235479922">
    <w:abstractNumId w:val="86"/>
  </w:num>
  <w:num w:numId="17" w16cid:durableId="797261941">
    <w:abstractNumId w:val="34"/>
  </w:num>
  <w:num w:numId="18" w16cid:durableId="1896702391">
    <w:abstractNumId w:val="17"/>
  </w:num>
  <w:num w:numId="19" w16cid:durableId="1832715198">
    <w:abstractNumId w:val="27"/>
  </w:num>
  <w:num w:numId="20" w16cid:durableId="770202753">
    <w:abstractNumId w:val="7"/>
  </w:num>
  <w:num w:numId="21" w16cid:durableId="1146702577">
    <w:abstractNumId w:val="5"/>
  </w:num>
  <w:num w:numId="22" w16cid:durableId="426463914">
    <w:abstractNumId w:val="41"/>
  </w:num>
  <w:num w:numId="23" w16cid:durableId="432670478">
    <w:abstractNumId w:val="73"/>
  </w:num>
  <w:num w:numId="24" w16cid:durableId="945582551">
    <w:abstractNumId w:val="92"/>
  </w:num>
  <w:num w:numId="25" w16cid:durableId="698552052">
    <w:abstractNumId w:val="29"/>
  </w:num>
  <w:num w:numId="26" w16cid:durableId="475874357">
    <w:abstractNumId w:val="87"/>
  </w:num>
  <w:num w:numId="27" w16cid:durableId="1850214901">
    <w:abstractNumId w:val="1"/>
  </w:num>
  <w:num w:numId="28" w16cid:durableId="395393822">
    <w:abstractNumId w:val="42"/>
  </w:num>
  <w:num w:numId="29" w16cid:durableId="999115409">
    <w:abstractNumId w:val="78"/>
  </w:num>
  <w:num w:numId="30" w16cid:durableId="1285884986">
    <w:abstractNumId w:val="59"/>
  </w:num>
  <w:num w:numId="31" w16cid:durableId="1713191618">
    <w:abstractNumId w:val="63"/>
  </w:num>
  <w:num w:numId="32" w16cid:durableId="575476076">
    <w:abstractNumId w:val="88"/>
  </w:num>
  <w:num w:numId="33" w16cid:durableId="1700157578">
    <w:abstractNumId w:val="23"/>
  </w:num>
  <w:num w:numId="34" w16cid:durableId="438263542">
    <w:abstractNumId w:val="13"/>
  </w:num>
  <w:num w:numId="35" w16cid:durableId="1704481461">
    <w:abstractNumId w:val="58"/>
  </w:num>
  <w:num w:numId="36" w16cid:durableId="789009142">
    <w:abstractNumId w:val="10"/>
  </w:num>
  <w:num w:numId="37" w16cid:durableId="926812209">
    <w:abstractNumId w:val="70"/>
  </w:num>
  <w:num w:numId="38" w16cid:durableId="1401371013">
    <w:abstractNumId w:val="61"/>
  </w:num>
  <w:num w:numId="39" w16cid:durableId="1249656710">
    <w:abstractNumId w:val="72"/>
  </w:num>
  <w:num w:numId="40" w16cid:durableId="641161131">
    <w:abstractNumId w:val="48"/>
  </w:num>
  <w:num w:numId="41" w16cid:durableId="31392337">
    <w:abstractNumId w:val="26"/>
  </w:num>
  <w:num w:numId="42" w16cid:durableId="662271282">
    <w:abstractNumId w:val="89"/>
  </w:num>
  <w:num w:numId="43" w16cid:durableId="394472143">
    <w:abstractNumId w:val="31"/>
  </w:num>
  <w:num w:numId="44" w16cid:durableId="1828395232">
    <w:abstractNumId w:val="60"/>
  </w:num>
  <w:num w:numId="45" w16cid:durableId="1019545339">
    <w:abstractNumId w:val="33"/>
  </w:num>
  <w:num w:numId="46" w16cid:durableId="394937514">
    <w:abstractNumId w:val="19"/>
  </w:num>
  <w:num w:numId="47" w16cid:durableId="1180582509">
    <w:abstractNumId w:val="82"/>
  </w:num>
  <w:num w:numId="48" w16cid:durableId="145780555">
    <w:abstractNumId w:val="71"/>
  </w:num>
  <w:num w:numId="49" w16cid:durableId="938369510">
    <w:abstractNumId w:val="49"/>
  </w:num>
  <w:num w:numId="50" w16cid:durableId="1564216632">
    <w:abstractNumId w:val="57"/>
  </w:num>
  <w:num w:numId="51" w16cid:durableId="1386757168">
    <w:abstractNumId w:val="77"/>
  </w:num>
  <w:num w:numId="52" w16cid:durableId="1792625155">
    <w:abstractNumId w:val="12"/>
  </w:num>
  <w:num w:numId="53" w16cid:durableId="1031417190">
    <w:abstractNumId w:val="24"/>
  </w:num>
  <w:num w:numId="54" w16cid:durableId="1132402357">
    <w:abstractNumId w:val="14"/>
  </w:num>
  <w:num w:numId="55" w16cid:durableId="2123567794">
    <w:abstractNumId w:val="62"/>
  </w:num>
  <w:num w:numId="56" w16cid:durableId="578829605">
    <w:abstractNumId w:val="68"/>
  </w:num>
  <w:num w:numId="57" w16cid:durableId="1380200295">
    <w:abstractNumId w:val="55"/>
  </w:num>
  <w:num w:numId="58" w16cid:durableId="374551074">
    <w:abstractNumId w:val="8"/>
  </w:num>
  <w:num w:numId="59" w16cid:durableId="1546984852">
    <w:abstractNumId w:val="75"/>
  </w:num>
  <w:num w:numId="60" w16cid:durableId="1301302732">
    <w:abstractNumId w:val="32"/>
  </w:num>
  <w:num w:numId="61" w16cid:durableId="1502506091">
    <w:abstractNumId w:val="4"/>
  </w:num>
  <w:num w:numId="62" w16cid:durableId="2142842336">
    <w:abstractNumId w:val="30"/>
  </w:num>
  <w:num w:numId="63" w16cid:durableId="356274204">
    <w:abstractNumId w:val="52"/>
  </w:num>
  <w:num w:numId="64" w16cid:durableId="389694876">
    <w:abstractNumId w:val="2"/>
  </w:num>
  <w:num w:numId="65" w16cid:durableId="1584679804">
    <w:abstractNumId w:val="83"/>
  </w:num>
  <w:num w:numId="66" w16cid:durableId="1091004362">
    <w:abstractNumId w:val="28"/>
  </w:num>
  <w:num w:numId="67" w16cid:durableId="927006746">
    <w:abstractNumId w:val="3"/>
  </w:num>
  <w:num w:numId="68" w16cid:durableId="170919021">
    <w:abstractNumId w:val="93"/>
  </w:num>
  <w:num w:numId="69" w16cid:durableId="192153702">
    <w:abstractNumId w:val="80"/>
  </w:num>
  <w:num w:numId="70" w16cid:durableId="1274747195">
    <w:abstractNumId w:val="64"/>
  </w:num>
  <w:num w:numId="71" w16cid:durableId="633217815">
    <w:abstractNumId w:val="22"/>
  </w:num>
  <w:num w:numId="72" w16cid:durableId="1697340783">
    <w:abstractNumId w:val="35"/>
  </w:num>
  <w:num w:numId="73" w16cid:durableId="832839941">
    <w:abstractNumId w:val="65"/>
  </w:num>
  <w:num w:numId="74" w16cid:durableId="882447307">
    <w:abstractNumId w:val="94"/>
  </w:num>
  <w:num w:numId="75" w16cid:durableId="2008508591">
    <w:abstractNumId w:val="85"/>
  </w:num>
  <w:num w:numId="76" w16cid:durableId="520318518">
    <w:abstractNumId w:val="43"/>
  </w:num>
  <w:num w:numId="77" w16cid:durableId="752245241">
    <w:abstractNumId w:val="76"/>
  </w:num>
  <w:num w:numId="78" w16cid:durableId="1441413960">
    <w:abstractNumId w:val="79"/>
  </w:num>
  <w:num w:numId="79" w16cid:durableId="1685597461">
    <w:abstractNumId w:val="40"/>
  </w:num>
  <w:num w:numId="80" w16cid:durableId="2110931831">
    <w:abstractNumId w:val="84"/>
  </w:num>
  <w:num w:numId="81" w16cid:durableId="1167751501">
    <w:abstractNumId w:val="66"/>
  </w:num>
  <w:num w:numId="82" w16cid:durableId="237372650">
    <w:abstractNumId w:val="69"/>
  </w:num>
  <w:num w:numId="83" w16cid:durableId="2067407774">
    <w:abstractNumId w:val="44"/>
  </w:num>
  <w:num w:numId="84" w16cid:durableId="1613442521">
    <w:abstractNumId w:val="21"/>
  </w:num>
  <w:num w:numId="85" w16cid:durableId="93936899">
    <w:abstractNumId w:val="67"/>
  </w:num>
  <w:num w:numId="86" w16cid:durableId="768893812">
    <w:abstractNumId w:val="90"/>
  </w:num>
  <w:num w:numId="87" w16cid:durableId="1980333345">
    <w:abstractNumId w:val="15"/>
  </w:num>
  <w:num w:numId="88" w16cid:durableId="1778523316">
    <w:abstractNumId w:val="9"/>
  </w:num>
  <w:num w:numId="89" w16cid:durableId="387724600">
    <w:abstractNumId w:val="18"/>
  </w:num>
  <w:num w:numId="90" w16cid:durableId="161548026">
    <w:abstractNumId w:val="50"/>
  </w:num>
  <w:num w:numId="91" w16cid:durableId="260649673">
    <w:abstractNumId w:val="54"/>
  </w:num>
  <w:num w:numId="92" w16cid:durableId="996106716">
    <w:abstractNumId w:val="81"/>
  </w:num>
  <w:num w:numId="93" w16cid:durableId="21447020">
    <w:abstractNumId w:val="45"/>
  </w:num>
  <w:num w:numId="94" w16cid:durableId="640578078">
    <w:abstractNumId w:val="20"/>
  </w:num>
  <w:num w:numId="95" w16cid:durableId="1071464684">
    <w:abstractNumId w:val="46"/>
  </w:num>
  <w:numIdMacAtCleanup w:val="9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sbA0NDK3sDQzMjcxMLNU0lEKTi0uzszPAykwrQUAjckKkSwAAAA="/>
  </w:docVars>
  <w:rsids>
    <w:rsidRoot w:val="00AF407C"/>
    <w:rsid w:val="00000068"/>
    <w:rsid w:val="00000131"/>
    <w:rsid w:val="00000557"/>
    <w:rsid w:val="00001309"/>
    <w:rsid w:val="00002BBA"/>
    <w:rsid w:val="0000319F"/>
    <w:rsid w:val="000034F7"/>
    <w:rsid w:val="000036B5"/>
    <w:rsid w:val="00003733"/>
    <w:rsid w:val="00003C92"/>
    <w:rsid w:val="00003CE4"/>
    <w:rsid w:val="000043F5"/>
    <w:rsid w:val="000044F7"/>
    <w:rsid w:val="0000450D"/>
    <w:rsid w:val="000057DF"/>
    <w:rsid w:val="000064A0"/>
    <w:rsid w:val="00006A92"/>
    <w:rsid w:val="00006CCC"/>
    <w:rsid w:val="0000770E"/>
    <w:rsid w:val="00010E50"/>
    <w:rsid w:val="00010E8E"/>
    <w:rsid w:val="00012DFB"/>
    <w:rsid w:val="00013260"/>
    <w:rsid w:val="00013304"/>
    <w:rsid w:val="00013511"/>
    <w:rsid w:val="00013E89"/>
    <w:rsid w:val="00013F51"/>
    <w:rsid w:val="0001438D"/>
    <w:rsid w:val="00014B7D"/>
    <w:rsid w:val="00014BFF"/>
    <w:rsid w:val="00014E6C"/>
    <w:rsid w:val="00014EE1"/>
    <w:rsid w:val="00014F12"/>
    <w:rsid w:val="0001521E"/>
    <w:rsid w:val="000157F7"/>
    <w:rsid w:val="0001584F"/>
    <w:rsid w:val="00015A93"/>
    <w:rsid w:val="000161D4"/>
    <w:rsid w:val="00016839"/>
    <w:rsid w:val="0001697B"/>
    <w:rsid w:val="00017D9B"/>
    <w:rsid w:val="00017DA9"/>
    <w:rsid w:val="00020717"/>
    <w:rsid w:val="00020CA6"/>
    <w:rsid w:val="000211DE"/>
    <w:rsid w:val="00021420"/>
    <w:rsid w:val="000218C4"/>
    <w:rsid w:val="000219DA"/>
    <w:rsid w:val="00021B4B"/>
    <w:rsid w:val="00021B60"/>
    <w:rsid w:val="00021C06"/>
    <w:rsid w:val="00021CA6"/>
    <w:rsid w:val="000220E1"/>
    <w:rsid w:val="000221EA"/>
    <w:rsid w:val="00022228"/>
    <w:rsid w:val="00022AD6"/>
    <w:rsid w:val="00022CF8"/>
    <w:rsid w:val="00022D0D"/>
    <w:rsid w:val="00022D96"/>
    <w:rsid w:val="00022DD2"/>
    <w:rsid w:val="00023874"/>
    <w:rsid w:val="00023C5B"/>
    <w:rsid w:val="00023CF9"/>
    <w:rsid w:val="00024B97"/>
    <w:rsid w:val="00024C43"/>
    <w:rsid w:val="00025092"/>
    <w:rsid w:val="0002524E"/>
    <w:rsid w:val="00025264"/>
    <w:rsid w:val="0002527F"/>
    <w:rsid w:val="00025E35"/>
    <w:rsid w:val="000264F2"/>
    <w:rsid w:val="00026546"/>
    <w:rsid w:val="00026B1C"/>
    <w:rsid w:val="00027140"/>
    <w:rsid w:val="00030256"/>
    <w:rsid w:val="0003026F"/>
    <w:rsid w:val="00030308"/>
    <w:rsid w:val="00030B51"/>
    <w:rsid w:val="0003115E"/>
    <w:rsid w:val="0003121C"/>
    <w:rsid w:val="00032386"/>
    <w:rsid w:val="000329AD"/>
    <w:rsid w:val="00032E07"/>
    <w:rsid w:val="000332FF"/>
    <w:rsid w:val="0003350D"/>
    <w:rsid w:val="00033F00"/>
    <w:rsid w:val="00034176"/>
    <w:rsid w:val="000346BD"/>
    <w:rsid w:val="000346DC"/>
    <w:rsid w:val="00034825"/>
    <w:rsid w:val="00034B7A"/>
    <w:rsid w:val="00034C0F"/>
    <w:rsid w:val="00035B2F"/>
    <w:rsid w:val="00035C4C"/>
    <w:rsid w:val="00035E0E"/>
    <w:rsid w:val="00035FF7"/>
    <w:rsid w:val="000364CB"/>
    <w:rsid w:val="000365D2"/>
    <w:rsid w:val="00036C15"/>
    <w:rsid w:val="00036F9E"/>
    <w:rsid w:val="00037A65"/>
    <w:rsid w:val="00037BA0"/>
    <w:rsid w:val="00040983"/>
    <w:rsid w:val="0004189D"/>
    <w:rsid w:val="00041A52"/>
    <w:rsid w:val="00041CBD"/>
    <w:rsid w:val="000430CC"/>
    <w:rsid w:val="00043227"/>
    <w:rsid w:val="0004345F"/>
    <w:rsid w:val="00043505"/>
    <w:rsid w:val="0004358A"/>
    <w:rsid w:val="000438E1"/>
    <w:rsid w:val="00043AB3"/>
    <w:rsid w:val="00043C88"/>
    <w:rsid w:val="000449D1"/>
    <w:rsid w:val="00044D27"/>
    <w:rsid w:val="0004556E"/>
    <w:rsid w:val="00045A99"/>
    <w:rsid w:val="00045AEC"/>
    <w:rsid w:val="000461FE"/>
    <w:rsid w:val="00046371"/>
    <w:rsid w:val="000464F0"/>
    <w:rsid w:val="0004655A"/>
    <w:rsid w:val="000466DC"/>
    <w:rsid w:val="00046793"/>
    <w:rsid w:val="000470D2"/>
    <w:rsid w:val="0004719B"/>
    <w:rsid w:val="000478A2"/>
    <w:rsid w:val="00047D81"/>
    <w:rsid w:val="00047ED4"/>
    <w:rsid w:val="0005013A"/>
    <w:rsid w:val="000505E7"/>
    <w:rsid w:val="000506DC"/>
    <w:rsid w:val="000509C2"/>
    <w:rsid w:val="00050D26"/>
    <w:rsid w:val="00050EFB"/>
    <w:rsid w:val="00051598"/>
    <w:rsid w:val="00052AE3"/>
    <w:rsid w:val="000534C2"/>
    <w:rsid w:val="00053510"/>
    <w:rsid w:val="00053B24"/>
    <w:rsid w:val="00053D60"/>
    <w:rsid w:val="000541D4"/>
    <w:rsid w:val="00054D1C"/>
    <w:rsid w:val="0005508A"/>
    <w:rsid w:val="00056456"/>
    <w:rsid w:val="00057008"/>
    <w:rsid w:val="00057B34"/>
    <w:rsid w:val="00057C44"/>
    <w:rsid w:val="00060773"/>
    <w:rsid w:val="000607DD"/>
    <w:rsid w:val="00060C36"/>
    <w:rsid w:val="0006144B"/>
    <w:rsid w:val="00061BC8"/>
    <w:rsid w:val="00061CC1"/>
    <w:rsid w:val="00061E42"/>
    <w:rsid w:val="000620C3"/>
    <w:rsid w:val="00062A60"/>
    <w:rsid w:val="000633B9"/>
    <w:rsid w:val="00063CDB"/>
    <w:rsid w:val="00063D09"/>
    <w:rsid w:val="000640E2"/>
    <w:rsid w:val="000642AA"/>
    <w:rsid w:val="00064C6A"/>
    <w:rsid w:val="0006522A"/>
    <w:rsid w:val="00065243"/>
    <w:rsid w:val="00065397"/>
    <w:rsid w:val="00065541"/>
    <w:rsid w:val="0006632A"/>
    <w:rsid w:val="00066A5C"/>
    <w:rsid w:val="0006781F"/>
    <w:rsid w:val="00070202"/>
    <w:rsid w:val="00070483"/>
    <w:rsid w:val="00070AE9"/>
    <w:rsid w:val="00070C45"/>
    <w:rsid w:val="0007151E"/>
    <w:rsid w:val="00071777"/>
    <w:rsid w:val="00071D5D"/>
    <w:rsid w:val="00072EBA"/>
    <w:rsid w:val="00073626"/>
    <w:rsid w:val="0007366E"/>
    <w:rsid w:val="000743B9"/>
    <w:rsid w:val="000743DD"/>
    <w:rsid w:val="000747F3"/>
    <w:rsid w:val="00074830"/>
    <w:rsid w:val="00075F40"/>
    <w:rsid w:val="00076020"/>
    <w:rsid w:val="00076498"/>
    <w:rsid w:val="0007652D"/>
    <w:rsid w:val="00076A3C"/>
    <w:rsid w:val="00076E10"/>
    <w:rsid w:val="00076E20"/>
    <w:rsid w:val="00076F3B"/>
    <w:rsid w:val="0007779C"/>
    <w:rsid w:val="00077E1E"/>
    <w:rsid w:val="00080142"/>
    <w:rsid w:val="0008033C"/>
    <w:rsid w:val="000806EB"/>
    <w:rsid w:val="00080D99"/>
    <w:rsid w:val="00081FB7"/>
    <w:rsid w:val="00082110"/>
    <w:rsid w:val="00082298"/>
    <w:rsid w:val="00082314"/>
    <w:rsid w:val="00082459"/>
    <w:rsid w:val="000825BA"/>
    <w:rsid w:val="000825EC"/>
    <w:rsid w:val="0008285D"/>
    <w:rsid w:val="00082E9B"/>
    <w:rsid w:val="000832CE"/>
    <w:rsid w:val="000833D1"/>
    <w:rsid w:val="000835BB"/>
    <w:rsid w:val="00083823"/>
    <w:rsid w:val="00083B97"/>
    <w:rsid w:val="00083F13"/>
    <w:rsid w:val="000841B9"/>
    <w:rsid w:val="00084373"/>
    <w:rsid w:val="000845DB"/>
    <w:rsid w:val="00085059"/>
    <w:rsid w:val="000869CE"/>
    <w:rsid w:val="00086EA0"/>
    <w:rsid w:val="00086EA9"/>
    <w:rsid w:val="00087A1A"/>
    <w:rsid w:val="00087D11"/>
    <w:rsid w:val="0009001C"/>
    <w:rsid w:val="00090522"/>
    <w:rsid w:val="00091C85"/>
    <w:rsid w:val="00091CD1"/>
    <w:rsid w:val="000924D4"/>
    <w:rsid w:val="0009284E"/>
    <w:rsid w:val="00092DC5"/>
    <w:rsid w:val="000933F7"/>
    <w:rsid w:val="0009341B"/>
    <w:rsid w:val="00094160"/>
    <w:rsid w:val="00094662"/>
    <w:rsid w:val="000949A1"/>
    <w:rsid w:val="00094E78"/>
    <w:rsid w:val="00094EE8"/>
    <w:rsid w:val="00095173"/>
    <w:rsid w:val="000954CD"/>
    <w:rsid w:val="0009598C"/>
    <w:rsid w:val="00095CCC"/>
    <w:rsid w:val="00095FA1"/>
    <w:rsid w:val="000A034C"/>
    <w:rsid w:val="000A055D"/>
    <w:rsid w:val="000A0754"/>
    <w:rsid w:val="000A0812"/>
    <w:rsid w:val="000A08B7"/>
    <w:rsid w:val="000A0D09"/>
    <w:rsid w:val="000A1288"/>
    <w:rsid w:val="000A19E8"/>
    <w:rsid w:val="000A1D06"/>
    <w:rsid w:val="000A1E89"/>
    <w:rsid w:val="000A213E"/>
    <w:rsid w:val="000A2840"/>
    <w:rsid w:val="000A3224"/>
    <w:rsid w:val="000A34B5"/>
    <w:rsid w:val="000A444D"/>
    <w:rsid w:val="000A4CF0"/>
    <w:rsid w:val="000A5038"/>
    <w:rsid w:val="000A5617"/>
    <w:rsid w:val="000A5CA0"/>
    <w:rsid w:val="000A62FE"/>
    <w:rsid w:val="000A75C5"/>
    <w:rsid w:val="000A76BA"/>
    <w:rsid w:val="000A7AAF"/>
    <w:rsid w:val="000B02BF"/>
    <w:rsid w:val="000B0486"/>
    <w:rsid w:val="000B0546"/>
    <w:rsid w:val="000B09C5"/>
    <w:rsid w:val="000B0AFC"/>
    <w:rsid w:val="000B0D02"/>
    <w:rsid w:val="000B0E8E"/>
    <w:rsid w:val="000B1772"/>
    <w:rsid w:val="000B1C48"/>
    <w:rsid w:val="000B2491"/>
    <w:rsid w:val="000B2C5D"/>
    <w:rsid w:val="000B2E21"/>
    <w:rsid w:val="000B35B5"/>
    <w:rsid w:val="000B3A38"/>
    <w:rsid w:val="000B3E3E"/>
    <w:rsid w:val="000B3FEF"/>
    <w:rsid w:val="000B40F2"/>
    <w:rsid w:val="000B43EC"/>
    <w:rsid w:val="000B45FA"/>
    <w:rsid w:val="000B4668"/>
    <w:rsid w:val="000B4ACA"/>
    <w:rsid w:val="000B54D2"/>
    <w:rsid w:val="000B59DD"/>
    <w:rsid w:val="000B5E22"/>
    <w:rsid w:val="000B6034"/>
    <w:rsid w:val="000B64A8"/>
    <w:rsid w:val="000B650C"/>
    <w:rsid w:val="000B6690"/>
    <w:rsid w:val="000B6927"/>
    <w:rsid w:val="000B72A2"/>
    <w:rsid w:val="000B740B"/>
    <w:rsid w:val="000B76E1"/>
    <w:rsid w:val="000B776F"/>
    <w:rsid w:val="000B7BA8"/>
    <w:rsid w:val="000C044C"/>
    <w:rsid w:val="000C06BA"/>
    <w:rsid w:val="000C0812"/>
    <w:rsid w:val="000C0A4F"/>
    <w:rsid w:val="000C0C8C"/>
    <w:rsid w:val="000C1601"/>
    <w:rsid w:val="000C16DE"/>
    <w:rsid w:val="000C23D7"/>
    <w:rsid w:val="000C2685"/>
    <w:rsid w:val="000C2DFE"/>
    <w:rsid w:val="000C35BC"/>
    <w:rsid w:val="000C411D"/>
    <w:rsid w:val="000C4CB8"/>
    <w:rsid w:val="000C5254"/>
    <w:rsid w:val="000C5504"/>
    <w:rsid w:val="000C5590"/>
    <w:rsid w:val="000C58A7"/>
    <w:rsid w:val="000C5EBA"/>
    <w:rsid w:val="000C6358"/>
    <w:rsid w:val="000C66F0"/>
    <w:rsid w:val="000C68F8"/>
    <w:rsid w:val="000C73C9"/>
    <w:rsid w:val="000C7595"/>
    <w:rsid w:val="000C7923"/>
    <w:rsid w:val="000C7D3C"/>
    <w:rsid w:val="000C7E7B"/>
    <w:rsid w:val="000D0A3D"/>
    <w:rsid w:val="000D0BD4"/>
    <w:rsid w:val="000D0C45"/>
    <w:rsid w:val="000D0E41"/>
    <w:rsid w:val="000D14B4"/>
    <w:rsid w:val="000D1A24"/>
    <w:rsid w:val="000D1B4D"/>
    <w:rsid w:val="000D1BCF"/>
    <w:rsid w:val="000D1C10"/>
    <w:rsid w:val="000D1D37"/>
    <w:rsid w:val="000D1FE5"/>
    <w:rsid w:val="000D20B6"/>
    <w:rsid w:val="000D24D5"/>
    <w:rsid w:val="000D2701"/>
    <w:rsid w:val="000D2AD9"/>
    <w:rsid w:val="000D2D6B"/>
    <w:rsid w:val="000D2F94"/>
    <w:rsid w:val="000D364E"/>
    <w:rsid w:val="000D37D7"/>
    <w:rsid w:val="000D3BA8"/>
    <w:rsid w:val="000D3D76"/>
    <w:rsid w:val="000D3F51"/>
    <w:rsid w:val="000D408B"/>
    <w:rsid w:val="000D48FA"/>
    <w:rsid w:val="000D53D5"/>
    <w:rsid w:val="000D53F5"/>
    <w:rsid w:val="000D5507"/>
    <w:rsid w:val="000D572A"/>
    <w:rsid w:val="000D5A83"/>
    <w:rsid w:val="000D5D9C"/>
    <w:rsid w:val="000D5E63"/>
    <w:rsid w:val="000D5F62"/>
    <w:rsid w:val="000D5FF0"/>
    <w:rsid w:val="000D604D"/>
    <w:rsid w:val="000D6C48"/>
    <w:rsid w:val="000D6E71"/>
    <w:rsid w:val="000D7256"/>
    <w:rsid w:val="000D740B"/>
    <w:rsid w:val="000D793A"/>
    <w:rsid w:val="000D7B1E"/>
    <w:rsid w:val="000D7EEA"/>
    <w:rsid w:val="000E0045"/>
    <w:rsid w:val="000E02E7"/>
    <w:rsid w:val="000E03FD"/>
    <w:rsid w:val="000E0481"/>
    <w:rsid w:val="000E0695"/>
    <w:rsid w:val="000E08FB"/>
    <w:rsid w:val="000E0BB2"/>
    <w:rsid w:val="000E145E"/>
    <w:rsid w:val="000E1803"/>
    <w:rsid w:val="000E2177"/>
    <w:rsid w:val="000E2A2F"/>
    <w:rsid w:val="000E3415"/>
    <w:rsid w:val="000E34BE"/>
    <w:rsid w:val="000E3C1C"/>
    <w:rsid w:val="000E3E02"/>
    <w:rsid w:val="000E47B5"/>
    <w:rsid w:val="000E47EB"/>
    <w:rsid w:val="000E4DF0"/>
    <w:rsid w:val="000E5071"/>
    <w:rsid w:val="000E573E"/>
    <w:rsid w:val="000E5C24"/>
    <w:rsid w:val="000E5E4C"/>
    <w:rsid w:val="000E62AD"/>
    <w:rsid w:val="000E65D2"/>
    <w:rsid w:val="000E6A04"/>
    <w:rsid w:val="000E6B67"/>
    <w:rsid w:val="000E6BD5"/>
    <w:rsid w:val="000E6DBC"/>
    <w:rsid w:val="000E7B57"/>
    <w:rsid w:val="000F0149"/>
    <w:rsid w:val="000F0492"/>
    <w:rsid w:val="000F09E7"/>
    <w:rsid w:val="000F0BF8"/>
    <w:rsid w:val="000F0E4E"/>
    <w:rsid w:val="000F1B9B"/>
    <w:rsid w:val="000F1DB4"/>
    <w:rsid w:val="000F29F3"/>
    <w:rsid w:val="000F2C25"/>
    <w:rsid w:val="000F314C"/>
    <w:rsid w:val="000F3CF4"/>
    <w:rsid w:val="000F4006"/>
    <w:rsid w:val="000F4D8F"/>
    <w:rsid w:val="000F50D3"/>
    <w:rsid w:val="000F5158"/>
    <w:rsid w:val="000F54F0"/>
    <w:rsid w:val="000F5614"/>
    <w:rsid w:val="000F580D"/>
    <w:rsid w:val="000F5B41"/>
    <w:rsid w:val="000F5C4B"/>
    <w:rsid w:val="000F5EAB"/>
    <w:rsid w:val="000F5FD8"/>
    <w:rsid w:val="000F6113"/>
    <w:rsid w:val="000F61EC"/>
    <w:rsid w:val="000F6EE2"/>
    <w:rsid w:val="000F6EE7"/>
    <w:rsid w:val="000F71C5"/>
    <w:rsid w:val="000F73F7"/>
    <w:rsid w:val="000F75D2"/>
    <w:rsid w:val="000F7771"/>
    <w:rsid w:val="000F7A83"/>
    <w:rsid w:val="000F7EC1"/>
    <w:rsid w:val="00100BB5"/>
    <w:rsid w:val="00100CB2"/>
    <w:rsid w:val="00100CC7"/>
    <w:rsid w:val="00100F00"/>
    <w:rsid w:val="00101061"/>
    <w:rsid w:val="00101357"/>
    <w:rsid w:val="0010142B"/>
    <w:rsid w:val="00102B14"/>
    <w:rsid w:val="00102CAB"/>
    <w:rsid w:val="00103224"/>
    <w:rsid w:val="0010445F"/>
    <w:rsid w:val="00104FDA"/>
    <w:rsid w:val="001059AF"/>
    <w:rsid w:val="0010646D"/>
    <w:rsid w:val="00106D31"/>
    <w:rsid w:val="00107D0A"/>
    <w:rsid w:val="0011015E"/>
    <w:rsid w:val="00110976"/>
    <w:rsid w:val="0011099E"/>
    <w:rsid w:val="00110BFA"/>
    <w:rsid w:val="00111805"/>
    <w:rsid w:val="00111855"/>
    <w:rsid w:val="00112272"/>
    <w:rsid w:val="00112C9A"/>
    <w:rsid w:val="00113459"/>
    <w:rsid w:val="00113AE5"/>
    <w:rsid w:val="00113BA3"/>
    <w:rsid w:val="00113E0A"/>
    <w:rsid w:val="00113F1D"/>
    <w:rsid w:val="001142F7"/>
    <w:rsid w:val="001147AE"/>
    <w:rsid w:val="00114E7D"/>
    <w:rsid w:val="0011541C"/>
    <w:rsid w:val="001156E5"/>
    <w:rsid w:val="00115860"/>
    <w:rsid w:val="001160BF"/>
    <w:rsid w:val="00116691"/>
    <w:rsid w:val="00116DA2"/>
    <w:rsid w:val="00116DC8"/>
    <w:rsid w:val="00116E56"/>
    <w:rsid w:val="001177FF"/>
    <w:rsid w:val="001179CC"/>
    <w:rsid w:val="00117ED8"/>
    <w:rsid w:val="00120679"/>
    <w:rsid w:val="001212CF"/>
    <w:rsid w:val="00121BE7"/>
    <w:rsid w:val="00121C4A"/>
    <w:rsid w:val="00121D09"/>
    <w:rsid w:val="00121E20"/>
    <w:rsid w:val="00121E98"/>
    <w:rsid w:val="00121F53"/>
    <w:rsid w:val="00122335"/>
    <w:rsid w:val="00122DD5"/>
    <w:rsid w:val="00122E52"/>
    <w:rsid w:val="001235D2"/>
    <w:rsid w:val="0012370D"/>
    <w:rsid w:val="00123D4D"/>
    <w:rsid w:val="00123D84"/>
    <w:rsid w:val="00124005"/>
    <w:rsid w:val="00124DAF"/>
    <w:rsid w:val="00124EAA"/>
    <w:rsid w:val="00124FF9"/>
    <w:rsid w:val="00125C27"/>
    <w:rsid w:val="00125CAF"/>
    <w:rsid w:val="00126BE7"/>
    <w:rsid w:val="00126C4F"/>
    <w:rsid w:val="00126C71"/>
    <w:rsid w:val="00127AB7"/>
    <w:rsid w:val="0013024F"/>
    <w:rsid w:val="00130CA4"/>
    <w:rsid w:val="00132E52"/>
    <w:rsid w:val="00133420"/>
    <w:rsid w:val="00133B90"/>
    <w:rsid w:val="0013418E"/>
    <w:rsid w:val="001346AC"/>
    <w:rsid w:val="00134971"/>
    <w:rsid w:val="001356CE"/>
    <w:rsid w:val="00135812"/>
    <w:rsid w:val="0013618C"/>
    <w:rsid w:val="00137649"/>
    <w:rsid w:val="00137D96"/>
    <w:rsid w:val="001401D0"/>
    <w:rsid w:val="00140653"/>
    <w:rsid w:val="00140DA3"/>
    <w:rsid w:val="00141614"/>
    <w:rsid w:val="001418D1"/>
    <w:rsid w:val="0014239D"/>
    <w:rsid w:val="00142599"/>
    <w:rsid w:val="00142D1C"/>
    <w:rsid w:val="0014322B"/>
    <w:rsid w:val="0014333F"/>
    <w:rsid w:val="00143D83"/>
    <w:rsid w:val="00143D9C"/>
    <w:rsid w:val="00144A2E"/>
    <w:rsid w:val="00144F19"/>
    <w:rsid w:val="00145034"/>
    <w:rsid w:val="001450EC"/>
    <w:rsid w:val="00145392"/>
    <w:rsid w:val="00145450"/>
    <w:rsid w:val="001454C0"/>
    <w:rsid w:val="00145C35"/>
    <w:rsid w:val="00145E68"/>
    <w:rsid w:val="00145EAE"/>
    <w:rsid w:val="00146C64"/>
    <w:rsid w:val="00146D57"/>
    <w:rsid w:val="00147036"/>
    <w:rsid w:val="00147289"/>
    <w:rsid w:val="0014755B"/>
    <w:rsid w:val="00147C63"/>
    <w:rsid w:val="001509F3"/>
    <w:rsid w:val="00150DB7"/>
    <w:rsid w:val="001522E0"/>
    <w:rsid w:val="001526CE"/>
    <w:rsid w:val="00152761"/>
    <w:rsid w:val="00152C71"/>
    <w:rsid w:val="001530B1"/>
    <w:rsid w:val="0015357D"/>
    <w:rsid w:val="00153731"/>
    <w:rsid w:val="001539FA"/>
    <w:rsid w:val="00153DEC"/>
    <w:rsid w:val="00153E95"/>
    <w:rsid w:val="00154032"/>
    <w:rsid w:val="001542AF"/>
    <w:rsid w:val="001542B4"/>
    <w:rsid w:val="0015503F"/>
    <w:rsid w:val="00155825"/>
    <w:rsid w:val="00155BDA"/>
    <w:rsid w:val="001567E8"/>
    <w:rsid w:val="001569C1"/>
    <w:rsid w:val="00156C86"/>
    <w:rsid w:val="00156F04"/>
    <w:rsid w:val="00157CDB"/>
    <w:rsid w:val="0016058F"/>
    <w:rsid w:val="00160963"/>
    <w:rsid w:val="00160A0C"/>
    <w:rsid w:val="001615EE"/>
    <w:rsid w:val="0016184A"/>
    <w:rsid w:val="00161D54"/>
    <w:rsid w:val="00162381"/>
    <w:rsid w:val="0016273D"/>
    <w:rsid w:val="001633FF"/>
    <w:rsid w:val="001638F2"/>
    <w:rsid w:val="00163A9A"/>
    <w:rsid w:val="0016433E"/>
    <w:rsid w:val="0016441D"/>
    <w:rsid w:val="00164CAB"/>
    <w:rsid w:val="00166459"/>
    <w:rsid w:val="00166AA8"/>
    <w:rsid w:val="00166B70"/>
    <w:rsid w:val="00166B89"/>
    <w:rsid w:val="00166E29"/>
    <w:rsid w:val="00166E98"/>
    <w:rsid w:val="00166F3A"/>
    <w:rsid w:val="001670B6"/>
    <w:rsid w:val="001673F7"/>
    <w:rsid w:val="00167686"/>
    <w:rsid w:val="001705A1"/>
    <w:rsid w:val="00170A41"/>
    <w:rsid w:val="00170DB4"/>
    <w:rsid w:val="001713CF"/>
    <w:rsid w:val="001717A5"/>
    <w:rsid w:val="00171C2B"/>
    <w:rsid w:val="00172348"/>
    <w:rsid w:val="0017237C"/>
    <w:rsid w:val="001737D7"/>
    <w:rsid w:val="00173A0E"/>
    <w:rsid w:val="0017420B"/>
    <w:rsid w:val="001746C9"/>
    <w:rsid w:val="00174725"/>
    <w:rsid w:val="00174844"/>
    <w:rsid w:val="00174EE4"/>
    <w:rsid w:val="00175011"/>
    <w:rsid w:val="001753D5"/>
    <w:rsid w:val="001758BA"/>
    <w:rsid w:val="00175AEB"/>
    <w:rsid w:val="0017677C"/>
    <w:rsid w:val="0017680E"/>
    <w:rsid w:val="00177090"/>
    <w:rsid w:val="001770FE"/>
    <w:rsid w:val="00177FB4"/>
    <w:rsid w:val="001802FD"/>
    <w:rsid w:val="00180A4D"/>
    <w:rsid w:val="00181B6A"/>
    <w:rsid w:val="00181DA2"/>
    <w:rsid w:val="00182534"/>
    <w:rsid w:val="00182DF8"/>
    <w:rsid w:val="001833F6"/>
    <w:rsid w:val="00183D26"/>
    <w:rsid w:val="00183F2D"/>
    <w:rsid w:val="00184930"/>
    <w:rsid w:val="00184F1A"/>
    <w:rsid w:val="00185319"/>
    <w:rsid w:val="00185770"/>
    <w:rsid w:val="0018652C"/>
    <w:rsid w:val="0018670F"/>
    <w:rsid w:val="00186882"/>
    <w:rsid w:val="00186BA4"/>
    <w:rsid w:val="0019018F"/>
    <w:rsid w:val="00190B0D"/>
    <w:rsid w:val="00190CFE"/>
    <w:rsid w:val="0019106C"/>
    <w:rsid w:val="00191632"/>
    <w:rsid w:val="00191FF8"/>
    <w:rsid w:val="001923BF"/>
    <w:rsid w:val="001924CB"/>
    <w:rsid w:val="0019287D"/>
    <w:rsid w:val="00192DBE"/>
    <w:rsid w:val="0019304F"/>
    <w:rsid w:val="00193638"/>
    <w:rsid w:val="00193A47"/>
    <w:rsid w:val="00193C74"/>
    <w:rsid w:val="00194FE6"/>
    <w:rsid w:val="001950CD"/>
    <w:rsid w:val="00195EA2"/>
    <w:rsid w:val="00196543"/>
    <w:rsid w:val="0019693F"/>
    <w:rsid w:val="00196A6B"/>
    <w:rsid w:val="00196CB9"/>
    <w:rsid w:val="001970ED"/>
    <w:rsid w:val="001973C2"/>
    <w:rsid w:val="001974DF"/>
    <w:rsid w:val="00197B6D"/>
    <w:rsid w:val="00197E2C"/>
    <w:rsid w:val="001A0541"/>
    <w:rsid w:val="001A1718"/>
    <w:rsid w:val="001A1AD7"/>
    <w:rsid w:val="001A20DE"/>
    <w:rsid w:val="001A2781"/>
    <w:rsid w:val="001A2915"/>
    <w:rsid w:val="001A2F01"/>
    <w:rsid w:val="001A38F5"/>
    <w:rsid w:val="001A4881"/>
    <w:rsid w:val="001A527E"/>
    <w:rsid w:val="001A52B4"/>
    <w:rsid w:val="001A558E"/>
    <w:rsid w:val="001A583E"/>
    <w:rsid w:val="001A62B4"/>
    <w:rsid w:val="001A6506"/>
    <w:rsid w:val="001A65C5"/>
    <w:rsid w:val="001A6779"/>
    <w:rsid w:val="001A6C28"/>
    <w:rsid w:val="001A6DE8"/>
    <w:rsid w:val="001A70FE"/>
    <w:rsid w:val="001A7118"/>
    <w:rsid w:val="001A7BEB"/>
    <w:rsid w:val="001A7F7F"/>
    <w:rsid w:val="001B07F6"/>
    <w:rsid w:val="001B0D1E"/>
    <w:rsid w:val="001B1245"/>
    <w:rsid w:val="001B18CC"/>
    <w:rsid w:val="001B1929"/>
    <w:rsid w:val="001B19FC"/>
    <w:rsid w:val="001B1B18"/>
    <w:rsid w:val="001B1F75"/>
    <w:rsid w:val="001B27B9"/>
    <w:rsid w:val="001B2C7B"/>
    <w:rsid w:val="001B380F"/>
    <w:rsid w:val="001B398D"/>
    <w:rsid w:val="001B402C"/>
    <w:rsid w:val="001B4135"/>
    <w:rsid w:val="001B42F9"/>
    <w:rsid w:val="001B4E74"/>
    <w:rsid w:val="001B4F59"/>
    <w:rsid w:val="001B5753"/>
    <w:rsid w:val="001B5FEE"/>
    <w:rsid w:val="001B61BC"/>
    <w:rsid w:val="001B6575"/>
    <w:rsid w:val="001B6621"/>
    <w:rsid w:val="001B67CB"/>
    <w:rsid w:val="001B72F7"/>
    <w:rsid w:val="001B731A"/>
    <w:rsid w:val="001B7528"/>
    <w:rsid w:val="001B7E28"/>
    <w:rsid w:val="001C05C9"/>
    <w:rsid w:val="001C060A"/>
    <w:rsid w:val="001C1331"/>
    <w:rsid w:val="001C13E2"/>
    <w:rsid w:val="001C190B"/>
    <w:rsid w:val="001C20B9"/>
    <w:rsid w:val="001C2242"/>
    <w:rsid w:val="001C226D"/>
    <w:rsid w:val="001C23F2"/>
    <w:rsid w:val="001C2532"/>
    <w:rsid w:val="001C3613"/>
    <w:rsid w:val="001C3881"/>
    <w:rsid w:val="001C3F96"/>
    <w:rsid w:val="001C4007"/>
    <w:rsid w:val="001C4759"/>
    <w:rsid w:val="001C49C6"/>
    <w:rsid w:val="001C5729"/>
    <w:rsid w:val="001C64DE"/>
    <w:rsid w:val="001C6BDD"/>
    <w:rsid w:val="001C74F4"/>
    <w:rsid w:val="001C7504"/>
    <w:rsid w:val="001D061A"/>
    <w:rsid w:val="001D0874"/>
    <w:rsid w:val="001D0A5D"/>
    <w:rsid w:val="001D1C43"/>
    <w:rsid w:val="001D1DF2"/>
    <w:rsid w:val="001D24E7"/>
    <w:rsid w:val="001D25CE"/>
    <w:rsid w:val="001D2630"/>
    <w:rsid w:val="001D2D6D"/>
    <w:rsid w:val="001D415F"/>
    <w:rsid w:val="001D5425"/>
    <w:rsid w:val="001D54FF"/>
    <w:rsid w:val="001D6D90"/>
    <w:rsid w:val="001D70FE"/>
    <w:rsid w:val="001D76B1"/>
    <w:rsid w:val="001D7B03"/>
    <w:rsid w:val="001D7C73"/>
    <w:rsid w:val="001D7DCE"/>
    <w:rsid w:val="001E0315"/>
    <w:rsid w:val="001E0555"/>
    <w:rsid w:val="001E096C"/>
    <w:rsid w:val="001E0B4B"/>
    <w:rsid w:val="001E16DF"/>
    <w:rsid w:val="001E1BF2"/>
    <w:rsid w:val="001E1C7C"/>
    <w:rsid w:val="001E1F45"/>
    <w:rsid w:val="001E2309"/>
    <w:rsid w:val="001E26B5"/>
    <w:rsid w:val="001E372A"/>
    <w:rsid w:val="001E3987"/>
    <w:rsid w:val="001E43CC"/>
    <w:rsid w:val="001E455E"/>
    <w:rsid w:val="001E490E"/>
    <w:rsid w:val="001E4A03"/>
    <w:rsid w:val="001E5310"/>
    <w:rsid w:val="001E5591"/>
    <w:rsid w:val="001E5776"/>
    <w:rsid w:val="001E59B5"/>
    <w:rsid w:val="001E5F0C"/>
    <w:rsid w:val="001E690D"/>
    <w:rsid w:val="001E7E34"/>
    <w:rsid w:val="001F0A8C"/>
    <w:rsid w:val="001F0CA3"/>
    <w:rsid w:val="001F1452"/>
    <w:rsid w:val="001F14BF"/>
    <w:rsid w:val="001F1948"/>
    <w:rsid w:val="001F196F"/>
    <w:rsid w:val="001F1DA0"/>
    <w:rsid w:val="001F3B2C"/>
    <w:rsid w:val="001F3E85"/>
    <w:rsid w:val="001F3F75"/>
    <w:rsid w:val="001F4343"/>
    <w:rsid w:val="001F4520"/>
    <w:rsid w:val="001F4A1E"/>
    <w:rsid w:val="001F51C9"/>
    <w:rsid w:val="001F58C8"/>
    <w:rsid w:val="001F5B36"/>
    <w:rsid w:val="001F5C44"/>
    <w:rsid w:val="001F5CCF"/>
    <w:rsid w:val="001F5D3C"/>
    <w:rsid w:val="001F63EA"/>
    <w:rsid w:val="001F64CC"/>
    <w:rsid w:val="001F7331"/>
    <w:rsid w:val="001F7764"/>
    <w:rsid w:val="001F782E"/>
    <w:rsid w:val="001F7963"/>
    <w:rsid w:val="002002E6"/>
    <w:rsid w:val="00200311"/>
    <w:rsid w:val="00200DC6"/>
    <w:rsid w:val="00200F90"/>
    <w:rsid w:val="002013A6"/>
    <w:rsid w:val="00201788"/>
    <w:rsid w:val="002030B8"/>
    <w:rsid w:val="002038F1"/>
    <w:rsid w:val="00203E2E"/>
    <w:rsid w:val="00203F54"/>
    <w:rsid w:val="00204442"/>
    <w:rsid w:val="002053EA"/>
    <w:rsid w:val="002056E0"/>
    <w:rsid w:val="00205814"/>
    <w:rsid w:val="00205829"/>
    <w:rsid w:val="00206BDB"/>
    <w:rsid w:val="00206F47"/>
    <w:rsid w:val="00207309"/>
    <w:rsid w:val="002073E6"/>
    <w:rsid w:val="00207505"/>
    <w:rsid w:val="002079FD"/>
    <w:rsid w:val="00207B6D"/>
    <w:rsid w:val="00210540"/>
    <w:rsid w:val="0021088D"/>
    <w:rsid w:val="00210BC7"/>
    <w:rsid w:val="00210CAE"/>
    <w:rsid w:val="002121B8"/>
    <w:rsid w:val="002121CC"/>
    <w:rsid w:val="002129DC"/>
    <w:rsid w:val="0021314D"/>
    <w:rsid w:val="002136A4"/>
    <w:rsid w:val="002137BA"/>
    <w:rsid w:val="002139DD"/>
    <w:rsid w:val="00213D5B"/>
    <w:rsid w:val="0021416A"/>
    <w:rsid w:val="002145F2"/>
    <w:rsid w:val="00214642"/>
    <w:rsid w:val="00214B3D"/>
    <w:rsid w:val="00214EB9"/>
    <w:rsid w:val="002153D5"/>
    <w:rsid w:val="00215712"/>
    <w:rsid w:val="002164D4"/>
    <w:rsid w:val="002165FD"/>
    <w:rsid w:val="00216C95"/>
    <w:rsid w:val="00216FB1"/>
    <w:rsid w:val="00217219"/>
    <w:rsid w:val="002175BB"/>
    <w:rsid w:val="002176D0"/>
    <w:rsid w:val="00220581"/>
    <w:rsid w:val="0022059E"/>
    <w:rsid w:val="00220CCA"/>
    <w:rsid w:val="00220D23"/>
    <w:rsid w:val="0022129F"/>
    <w:rsid w:val="0022145A"/>
    <w:rsid w:val="002215D0"/>
    <w:rsid w:val="00222753"/>
    <w:rsid w:val="00222A14"/>
    <w:rsid w:val="00222FF1"/>
    <w:rsid w:val="002236C8"/>
    <w:rsid w:val="00223872"/>
    <w:rsid w:val="00223C54"/>
    <w:rsid w:val="002242D3"/>
    <w:rsid w:val="00224C5B"/>
    <w:rsid w:val="002250F7"/>
    <w:rsid w:val="0022554F"/>
    <w:rsid w:val="002255BC"/>
    <w:rsid w:val="00225A75"/>
    <w:rsid w:val="00226373"/>
    <w:rsid w:val="00226822"/>
    <w:rsid w:val="00226E82"/>
    <w:rsid w:val="002272F8"/>
    <w:rsid w:val="00227BFB"/>
    <w:rsid w:val="00230A1B"/>
    <w:rsid w:val="00232047"/>
    <w:rsid w:val="00232077"/>
    <w:rsid w:val="0023218F"/>
    <w:rsid w:val="00233C23"/>
    <w:rsid w:val="00233D21"/>
    <w:rsid w:val="00233E11"/>
    <w:rsid w:val="0023469A"/>
    <w:rsid w:val="00234D91"/>
    <w:rsid w:val="00235114"/>
    <w:rsid w:val="002351D5"/>
    <w:rsid w:val="0023544B"/>
    <w:rsid w:val="00235D34"/>
    <w:rsid w:val="002364B0"/>
    <w:rsid w:val="0023695D"/>
    <w:rsid w:val="002372B2"/>
    <w:rsid w:val="002372B8"/>
    <w:rsid w:val="00237698"/>
    <w:rsid w:val="002378FA"/>
    <w:rsid w:val="00237A35"/>
    <w:rsid w:val="00237EA9"/>
    <w:rsid w:val="00240592"/>
    <w:rsid w:val="002406AF"/>
    <w:rsid w:val="00240935"/>
    <w:rsid w:val="00240E3B"/>
    <w:rsid w:val="00240E71"/>
    <w:rsid w:val="00240EC9"/>
    <w:rsid w:val="0024100D"/>
    <w:rsid w:val="002412D7"/>
    <w:rsid w:val="00241533"/>
    <w:rsid w:val="002415CC"/>
    <w:rsid w:val="002420BE"/>
    <w:rsid w:val="002420E7"/>
    <w:rsid w:val="002428D9"/>
    <w:rsid w:val="00242A68"/>
    <w:rsid w:val="0024313A"/>
    <w:rsid w:val="002432A3"/>
    <w:rsid w:val="00244047"/>
    <w:rsid w:val="002440F3"/>
    <w:rsid w:val="0024418F"/>
    <w:rsid w:val="00244776"/>
    <w:rsid w:val="002447B1"/>
    <w:rsid w:val="00244972"/>
    <w:rsid w:val="00245B23"/>
    <w:rsid w:val="00245D52"/>
    <w:rsid w:val="00245E72"/>
    <w:rsid w:val="00246107"/>
    <w:rsid w:val="00246871"/>
    <w:rsid w:val="00246B3E"/>
    <w:rsid w:val="00246C0F"/>
    <w:rsid w:val="00247082"/>
    <w:rsid w:val="0024788E"/>
    <w:rsid w:val="00247A0D"/>
    <w:rsid w:val="00247CD7"/>
    <w:rsid w:val="002500DB"/>
    <w:rsid w:val="00250862"/>
    <w:rsid w:val="00250FD2"/>
    <w:rsid w:val="00251A41"/>
    <w:rsid w:val="00251B6D"/>
    <w:rsid w:val="0025227D"/>
    <w:rsid w:val="002528C4"/>
    <w:rsid w:val="0025300B"/>
    <w:rsid w:val="0025315F"/>
    <w:rsid w:val="0025373D"/>
    <w:rsid w:val="00254460"/>
    <w:rsid w:val="002549C2"/>
    <w:rsid w:val="00254B8F"/>
    <w:rsid w:val="00254B99"/>
    <w:rsid w:val="00254D87"/>
    <w:rsid w:val="00254FF1"/>
    <w:rsid w:val="0025505B"/>
    <w:rsid w:val="002557AD"/>
    <w:rsid w:val="002557CF"/>
    <w:rsid w:val="002563AA"/>
    <w:rsid w:val="002564FB"/>
    <w:rsid w:val="00256606"/>
    <w:rsid w:val="00256A1F"/>
    <w:rsid w:val="00256A3A"/>
    <w:rsid w:val="00256C62"/>
    <w:rsid w:val="0025715F"/>
    <w:rsid w:val="0026029F"/>
    <w:rsid w:val="002606BE"/>
    <w:rsid w:val="00260880"/>
    <w:rsid w:val="00261776"/>
    <w:rsid w:val="002619EF"/>
    <w:rsid w:val="00261D4C"/>
    <w:rsid w:val="0026205A"/>
    <w:rsid w:val="002621D3"/>
    <w:rsid w:val="002624BF"/>
    <w:rsid w:val="0026298B"/>
    <w:rsid w:val="002629FB"/>
    <w:rsid w:val="002635ED"/>
    <w:rsid w:val="002638A2"/>
    <w:rsid w:val="002643FD"/>
    <w:rsid w:val="0026492C"/>
    <w:rsid w:val="00264BFC"/>
    <w:rsid w:val="00265119"/>
    <w:rsid w:val="00265BFE"/>
    <w:rsid w:val="00266553"/>
    <w:rsid w:val="00266631"/>
    <w:rsid w:val="00266998"/>
    <w:rsid w:val="00266BD8"/>
    <w:rsid w:val="00266E60"/>
    <w:rsid w:val="002672B1"/>
    <w:rsid w:val="00267377"/>
    <w:rsid w:val="00267F64"/>
    <w:rsid w:val="0027037A"/>
    <w:rsid w:val="00270435"/>
    <w:rsid w:val="00270A39"/>
    <w:rsid w:val="00270DBD"/>
    <w:rsid w:val="0027100E"/>
    <w:rsid w:val="00271F51"/>
    <w:rsid w:val="002724C2"/>
    <w:rsid w:val="0027261E"/>
    <w:rsid w:val="00272ADB"/>
    <w:rsid w:val="00273705"/>
    <w:rsid w:val="0027399A"/>
    <w:rsid w:val="00275758"/>
    <w:rsid w:val="0027577D"/>
    <w:rsid w:val="0027585C"/>
    <w:rsid w:val="00275AF5"/>
    <w:rsid w:val="00275D71"/>
    <w:rsid w:val="002770F2"/>
    <w:rsid w:val="00277853"/>
    <w:rsid w:val="00280A03"/>
    <w:rsid w:val="00280F32"/>
    <w:rsid w:val="002819B2"/>
    <w:rsid w:val="00281F39"/>
    <w:rsid w:val="0028246B"/>
    <w:rsid w:val="00282A4C"/>
    <w:rsid w:val="00283541"/>
    <w:rsid w:val="00283900"/>
    <w:rsid w:val="00283C96"/>
    <w:rsid w:val="0028412F"/>
    <w:rsid w:val="0028458C"/>
    <w:rsid w:val="002850D8"/>
    <w:rsid w:val="0028552F"/>
    <w:rsid w:val="002860A1"/>
    <w:rsid w:val="002860A7"/>
    <w:rsid w:val="00286ED6"/>
    <w:rsid w:val="00286FBE"/>
    <w:rsid w:val="0028720A"/>
    <w:rsid w:val="0028746D"/>
    <w:rsid w:val="00287657"/>
    <w:rsid w:val="00287A63"/>
    <w:rsid w:val="00287B69"/>
    <w:rsid w:val="00290316"/>
    <w:rsid w:val="002903A5"/>
    <w:rsid w:val="002907DA"/>
    <w:rsid w:val="00290BA4"/>
    <w:rsid w:val="00290DB3"/>
    <w:rsid w:val="00290DD4"/>
    <w:rsid w:val="00290E1E"/>
    <w:rsid w:val="002916E1"/>
    <w:rsid w:val="0029185C"/>
    <w:rsid w:val="00291E10"/>
    <w:rsid w:val="002927BB"/>
    <w:rsid w:val="002931C3"/>
    <w:rsid w:val="00293E82"/>
    <w:rsid w:val="00293EBB"/>
    <w:rsid w:val="0029446F"/>
    <w:rsid w:val="002944A1"/>
    <w:rsid w:val="00294F69"/>
    <w:rsid w:val="00296556"/>
    <w:rsid w:val="00296563"/>
    <w:rsid w:val="00296A3C"/>
    <w:rsid w:val="00296D3F"/>
    <w:rsid w:val="002971F0"/>
    <w:rsid w:val="00297265"/>
    <w:rsid w:val="00297ADB"/>
    <w:rsid w:val="00297CE6"/>
    <w:rsid w:val="00297FF3"/>
    <w:rsid w:val="002A0D4F"/>
    <w:rsid w:val="002A15DB"/>
    <w:rsid w:val="002A1880"/>
    <w:rsid w:val="002A1897"/>
    <w:rsid w:val="002A205A"/>
    <w:rsid w:val="002A2486"/>
    <w:rsid w:val="002A249C"/>
    <w:rsid w:val="002A2A8D"/>
    <w:rsid w:val="002A2F51"/>
    <w:rsid w:val="002A3493"/>
    <w:rsid w:val="002A3802"/>
    <w:rsid w:val="002A39C8"/>
    <w:rsid w:val="002A3FCD"/>
    <w:rsid w:val="002A43BA"/>
    <w:rsid w:val="002A4428"/>
    <w:rsid w:val="002A44AF"/>
    <w:rsid w:val="002A4C13"/>
    <w:rsid w:val="002A6386"/>
    <w:rsid w:val="002A6801"/>
    <w:rsid w:val="002A68D0"/>
    <w:rsid w:val="002A6AD0"/>
    <w:rsid w:val="002A6B72"/>
    <w:rsid w:val="002A6CE5"/>
    <w:rsid w:val="002A702A"/>
    <w:rsid w:val="002A75F1"/>
    <w:rsid w:val="002A787A"/>
    <w:rsid w:val="002B02BD"/>
    <w:rsid w:val="002B0325"/>
    <w:rsid w:val="002B0D50"/>
    <w:rsid w:val="002B0D86"/>
    <w:rsid w:val="002B11F5"/>
    <w:rsid w:val="002B14BC"/>
    <w:rsid w:val="002B1A5A"/>
    <w:rsid w:val="002B1C1D"/>
    <w:rsid w:val="002B21A2"/>
    <w:rsid w:val="002B22FF"/>
    <w:rsid w:val="002B25FA"/>
    <w:rsid w:val="002B2777"/>
    <w:rsid w:val="002B2B57"/>
    <w:rsid w:val="002B2E83"/>
    <w:rsid w:val="002B3914"/>
    <w:rsid w:val="002B3B06"/>
    <w:rsid w:val="002B4040"/>
    <w:rsid w:val="002B485C"/>
    <w:rsid w:val="002B5096"/>
    <w:rsid w:val="002B5EC4"/>
    <w:rsid w:val="002B64C1"/>
    <w:rsid w:val="002B6E33"/>
    <w:rsid w:val="002B6E79"/>
    <w:rsid w:val="002B7F07"/>
    <w:rsid w:val="002C0E29"/>
    <w:rsid w:val="002C1208"/>
    <w:rsid w:val="002C15E9"/>
    <w:rsid w:val="002C18B6"/>
    <w:rsid w:val="002C2386"/>
    <w:rsid w:val="002C2497"/>
    <w:rsid w:val="002C280F"/>
    <w:rsid w:val="002C2BC1"/>
    <w:rsid w:val="002C3411"/>
    <w:rsid w:val="002C3450"/>
    <w:rsid w:val="002C36AD"/>
    <w:rsid w:val="002C37F1"/>
    <w:rsid w:val="002C3AB6"/>
    <w:rsid w:val="002C48DF"/>
    <w:rsid w:val="002C4B36"/>
    <w:rsid w:val="002C52B8"/>
    <w:rsid w:val="002C53C9"/>
    <w:rsid w:val="002C5F98"/>
    <w:rsid w:val="002C6361"/>
    <w:rsid w:val="002C6F89"/>
    <w:rsid w:val="002C7986"/>
    <w:rsid w:val="002D02E0"/>
    <w:rsid w:val="002D1177"/>
    <w:rsid w:val="002D144B"/>
    <w:rsid w:val="002D14DD"/>
    <w:rsid w:val="002D17BC"/>
    <w:rsid w:val="002D1869"/>
    <w:rsid w:val="002D1A4B"/>
    <w:rsid w:val="002D20EF"/>
    <w:rsid w:val="002D2C4D"/>
    <w:rsid w:val="002D30FB"/>
    <w:rsid w:val="002D401F"/>
    <w:rsid w:val="002D4E22"/>
    <w:rsid w:val="002D4F82"/>
    <w:rsid w:val="002D6275"/>
    <w:rsid w:val="002D6C50"/>
    <w:rsid w:val="002D6D8F"/>
    <w:rsid w:val="002D7406"/>
    <w:rsid w:val="002D78EC"/>
    <w:rsid w:val="002E003C"/>
    <w:rsid w:val="002E0262"/>
    <w:rsid w:val="002E0C72"/>
    <w:rsid w:val="002E0C7D"/>
    <w:rsid w:val="002E107B"/>
    <w:rsid w:val="002E10E4"/>
    <w:rsid w:val="002E16AA"/>
    <w:rsid w:val="002E17ED"/>
    <w:rsid w:val="002E1857"/>
    <w:rsid w:val="002E18E8"/>
    <w:rsid w:val="002E1CB7"/>
    <w:rsid w:val="002E223B"/>
    <w:rsid w:val="002E22C3"/>
    <w:rsid w:val="002E2673"/>
    <w:rsid w:val="002E2FD1"/>
    <w:rsid w:val="002E3FFA"/>
    <w:rsid w:val="002E4366"/>
    <w:rsid w:val="002E445C"/>
    <w:rsid w:val="002E4B83"/>
    <w:rsid w:val="002E4F67"/>
    <w:rsid w:val="002E5D37"/>
    <w:rsid w:val="002E5E2F"/>
    <w:rsid w:val="002E6A74"/>
    <w:rsid w:val="002E6CE5"/>
    <w:rsid w:val="002E6D41"/>
    <w:rsid w:val="002E7DB7"/>
    <w:rsid w:val="002F0166"/>
    <w:rsid w:val="002F0228"/>
    <w:rsid w:val="002F0339"/>
    <w:rsid w:val="002F038F"/>
    <w:rsid w:val="002F05DB"/>
    <w:rsid w:val="002F13B3"/>
    <w:rsid w:val="002F1447"/>
    <w:rsid w:val="002F1654"/>
    <w:rsid w:val="002F17B3"/>
    <w:rsid w:val="002F1A4F"/>
    <w:rsid w:val="002F2622"/>
    <w:rsid w:val="002F40C7"/>
    <w:rsid w:val="002F41E9"/>
    <w:rsid w:val="002F44C7"/>
    <w:rsid w:val="002F44DD"/>
    <w:rsid w:val="002F464C"/>
    <w:rsid w:val="002F471F"/>
    <w:rsid w:val="002F4D18"/>
    <w:rsid w:val="002F4E11"/>
    <w:rsid w:val="002F50F0"/>
    <w:rsid w:val="002F675D"/>
    <w:rsid w:val="002F6C42"/>
    <w:rsid w:val="002F6EE7"/>
    <w:rsid w:val="002F7806"/>
    <w:rsid w:val="00300212"/>
    <w:rsid w:val="00300B0E"/>
    <w:rsid w:val="00300F2E"/>
    <w:rsid w:val="00300FDE"/>
    <w:rsid w:val="00301677"/>
    <w:rsid w:val="003016A1"/>
    <w:rsid w:val="00301824"/>
    <w:rsid w:val="00301E0E"/>
    <w:rsid w:val="00301E91"/>
    <w:rsid w:val="003027EF"/>
    <w:rsid w:val="00302C4A"/>
    <w:rsid w:val="0030344E"/>
    <w:rsid w:val="00303458"/>
    <w:rsid w:val="003045D3"/>
    <w:rsid w:val="0030466A"/>
    <w:rsid w:val="00305B47"/>
    <w:rsid w:val="0030613D"/>
    <w:rsid w:val="00306197"/>
    <w:rsid w:val="0030675E"/>
    <w:rsid w:val="003072BF"/>
    <w:rsid w:val="0030739A"/>
    <w:rsid w:val="00307C86"/>
    <w:rsid w:val="003101FC"/>
    <w:rsid w:val="00310481"/>
    <w:rsid w:val="00310655"/>
    <w:rsid w:val="00310A71"/>
    <w:rsid w:val="003110FC"/>
    <w:rsid w:val="003117D1"/>
    <w:rsid w:val="003121D3"/>
    <w:rsid w:val="00312533"/>
    <w:rsid w:val="00313152"/>
    <w:rsid w:val="0031321C"/>
    <w:rsid w:val="0031336B"/>
    <w:rsid w:val="0031351A"/>
    <w:rsid w:val="003137A1"/>
    <w:rsid w:val="0031397E"/>
    <w:rsid w:val="00313B78"/>
    <w:rsid w:val="003144D0"/>
    <w:rsid w:val="0031497D"/>
    <w:rsid w:val="00314980"/>
    <w:rsid w:val="00315186"/>
    <w:rsid w:val="003153EB"/>
    <w:rsid w:val="003153FC"/>
    <w:rsid w:val="003155F1"/>
    <w:rsid w:val="0031601F"/>
    <w:rsid w:val="00316BAC"/>
    <w:rsid w:val="0031750B"/>
    <w:rsid w:val="003176A4"/>
    <w:rsid w:val="0032029D"/>
    <w:rsid w:val="0032041C"/>
    <w:rsid w:val="003206E8"/>
    <w:rsid w:val="00320978"/>
    <w:rsid w:val="00321341"/>
    <w:rsid w:val="00321A18"/>
    <w:rsid w:val="00321D12"/>
    <w:rsid w:val="00321DD4"/>
    <w:rsid w:val="00322413"/>
    <w:rsid w:val="0032268A"/>
    <w:rsid w:val="00322711"/>
    <w:rsid w:val="00322807"/>
    <w:rsid w:val="0032282E"/>
    <w:rsid w:val="00323B86"/>
    <w:rsid w:val="00323CE2"/>
    <w:rsid w:val="00323F82"/>
    <w:rsid w:val="00325858"/>
    <w:rsid w:val="00325B3F"/>
    <w:rsid w:val="0032614F"/>
    <w:rsid w:val="0032627D"/>
    <w:rsid w:val="00326432"/>
    <w:rsid w:val="003266AE"/>
    <w:rsid w:val="00326864"/>
    <w:rsid w:val="003268EA"/>
    <w:rsid w:val="00327C0A"/>
    <w:rsid w:val="0033068C"/>
    <w:rsid w:val="003308D1"/>
    <w:rsid w:val="00330B1B"/>
    <w:rsid w:val="00330F81"/>
    <w:rsid w:val="00331692"/>
    <w:rsid w:val="0033191E"/>
    <w:rsid w:val="00331B56"/>
    <w:rsid w:val="00332068"/>
    <w:rsid w:val="0033252C"/>
    <w:rsid w:val="00333809"/>
    <w:rsid w:val="00333FED"/>
    <w:rsid w:val="003342AE"/>
    <w:rsid w:val="00334AE6"/>
    <w:rsid w:val="00334D84"/>
    <w:rsid w:val="0033558C"/>
    <w:rsid w:val="00335BDA"/>
    <w:rsid w:val="00335D15"/>
    <w:rsid w:val="00336AEB"/>
    <w:rsid w:val="00336C7A"/>
    <w:rsid w:val="003378C5"/>
    <w:rsid w:val="00340B6C"/>
    <w:rsid w:val="00340D0D"/>
    <w:rsid w:val="003411D0"/>
    <w:rsid w:val="00342048"/>
    <w:rsid w:val="00342B58"/>
    <w:rsid w:val="00342C33"/>
    <w:rsid w:val="00345B64"/>
    <w:rsid w:val="00345E95"/>
    <w:rsid w:val="00346C32"/>
    <w:rsid w:val="00346C9C"/>
    <w:rsid w:val="00346F3E"/>
    <w:rsid w:val="0034789D"/>
    <w:rsid w:val="00347983"/>
    <w:rsid w:val="0035013C"/>
    <w:rsid w:val="00350690"/>
    <w:rsid w:val="00351134"/>
    <w:rsid w:val="00351346"/>
    <w:rsid w:val="0035135B"/>
    <w:rsid w:val="0035187E"/>
    <w:rsid w:val="00351E8F"/>
    <w:rsid w:val="00351EF2"/>
    <w:rsid w:val="00351FE5"/>
    <w:rsid w:val="0035260C"/>
    <w:rsid w:val="0035386A"/>
    <w:rsid w:val="00353B16"/>
    <w:rsid w:val="00353CC2"/>
    <w:rsid w:val="00353FB8"/>
    <w:rsid w:val="00354F60"/>
    <w:rsid w:val="003553B3"/>
    <w:rsid w:val="00355A2A"/>
    <w:rsid w:val="00355EF3"/>
    <w:rsid w:val="00356032"/>
    <w:rsid w:val="0035611E"/>
    <w:rsid w:val="00356583"/>
    <w:rsid w:val="003566CE"/>
    <w:rsid w:val="00356FFA"/>
    <w:rsid w:val="003572F5"/>
    <w:rsid w:val="00357885"/>
    <w:rsid w:val="00360078"/>
    <w:rsid w:val="00360142"/>
    <w:rsid w:val="0036078A"/>
    <w:rsid w:val="00360B33"/>
    <w:rsid w:val="00361078"/>
    <w:rsid w:val="00361481"/>
    <w:rsid w:val="00361573"/>
    <w:rsid w:val="00361EC9"/>
    <w:rsid w:val="003620D4"/>
    <w:rsid w:val="003621E8"/>
    <w:rsid w:val="00363C4D"/>
    <w:rsid w:val="00363D3D"/>
    <w:rsid w:val="00363D4B"/>
    <w:rsid w:val="00363D54"/>
    <w:rsid w:val="00364286"/>
    <w:rsid w:val="0036542E"/>
    <w:rsid w:val="00365E81"/>
    <w:rsid w:val="003661B5"/>
    <w:rsid w:val="003661CD"/>
    <w:rsid w:val="00366300"/>
    <w:rsid w:val="0036666D"/>
    <w:rsid w:val="00366CC9"/>
    <w:rsid w:val="0036712F"/>
    <w:rsid w:val="003677F2"/>
    <w:rsid w:val="00367E5E"/>
    <w:rsid w:val="003705F7"/>
    <w:rsid w:val="0037063B"/>
    <w:rsid w:val="0037096C"/>
    <w:rsid w:val="00370B4A"/>
    <w:rsid w:val="003710B6"/>
    <w:rsid w:val="00371228"/>
    <w:rsid w:val="00371362"/>
    <w:rsid w:val="00371722"/>
    <w:rsid w:val="0037221B"/>
    <w:rsid w:val="00373572"/>
    <w:rsid w:val="00373C88"/>
    <w:rsid w:val="00373DEA"/>
    <w:rsid w:val="00374128"/>
    <w:rsid w:val="00374421"/>
    <w:rsid w:val="00374E18"/>
    <w:rsid w:val="00375151"/>
    <w:rsid w:val="00375407"/>
    <w:rsid w:val="00375815"/>
    <w:rsid w:val="00375CB6"/>
    <w:rsid w:val="00375E1F"/>
    <w:rsid w:val="0037608E"/>
    <w:rsid w:val="00376505"/>
    <w:rsid w:val="00376626"/>
    <w:rsid w:val="00376F12"/>
    <w:rsid w:val="0037706F"/>
    <w:rsid w:val="00377244"/>
    <w:rsid w:val="0037729E"/>
    <w:rsid w:val="00377965"/>
    <w:rsid w:val="00377971"/>
    <w:rsid w:val="00377A0F"/>
    <w:rsid w:val="00377E0B"/>
    <w:rsid w:val="00380331"/>
    <w:rsid w:val="00380746"/>
    <w:rsid w:val="00380FBA"/>
    <w:rsid w:val="00381062"/>
    <w:rsid w:val="0038166C"/>
    <w:rsid w:val="00381B74"/>
    <w:rsid w:val="00381C3A"/>
    <w:rsid w:val="00381C58"/>
    <w:rsid w:val="0038254F"/>
    <w:rsid w:val="00383527"/>
    <w:rsid w:val="003836F8"/>
    <w:rsid w:val="00383734"/>
    <w:rsid w:val="0038410C"/>
    <w:rsid w:val="003843F4"/>
    <w:rsid w:val="00384EB1"/>
    <w:rsid w:val="00385210"/>
    <w:rsid w:val="0038588A"/>
    <w:rsid w:val="00386121"/>
    <w:rsid w:val="00386C21"/>
    <w:rsid w:val="00386E6D"/>
    <w:rsid w:val="00390731"/>
    <w:rsid w:val="00390B4A"/>
    <w:rsid w:val="00390BDA"/>
    <w:rsid w:val="0039119E"/>
    <w:rsid w:val="003913A8"/>
    <w:rsid w:val="003913DB"/>
    <w:rsid w:val="00391A69"/>
    <w:rsid w:val="00391C8F"/>
    <w:rsid w:val="003925C6"/>
    <w:rsid w:val="00392611"/>
    <w:rsid w:val="00393377"/>
    <w:rsid w:val="0039406A"/>
    <w:rsid w:val="0039434A"/>
    <w:rsid w:val="0039444C"/>
    <w:rsid w:val="0039460F"/>
    <w:rsid w:val="00394FCE"/>
    <w:rsid w:val="00395444"/>
    <w:rsid w:val="0039578F"/>
    <w:rsid w:val="00395802"/>
    <w:rsid w:val="00395EA9"/>
    <w:rsid w:val="003961F1"/>
    <w:rsid w:val="003967AB"/>
    <w:rsid w:val="00396B3F"/>
    <w:rsid w:val="00396CBF"/>
    <w:rsid w:val="00396E1C"/>
    <w:rsid w:val="00397DDE"/>
    <w:rsid w:val="00397EDA"/>
    <w:rsid w:val="003A01AA"/>
    <w:rsid w:val="003A1B54"/>
    <w:rsid w:val="003A1D86"/>
    <w:rsid w:val="003A21A8"/>
    <w:rsid w:val="003A2644"/>
    <w:rsid w:val="003A2821"/>
    <w:rsid w:val="003A2C0E"/>
    <w:rsid w:val="003A2C54"/>
    <w:rsid w:val="003A2CAD"/>
    <w:rsid w:val="003A31AD"/>
    <w:rsid w:val="003A3C6B"/>
    <w:rsid w:val="003A5184"/>
    <w:rsid w:val="003A5A8A"/>
    <w:rsid w:val="003A638F"/>
    <w:rsid w:val="003A6964"/>
    <w:rsid w:val="003A7033"/>
    <w:rsid w:val="003A72BA"/>
    <w:rsid w:val="003A736C"/>
    <w:rsid w:val="003A73ED"/>
    <w:rsid w:val="003A7637"/>
    <w:rsid w:val="003A7812"/>
    <w:rsid w:val="003A7FAE"/>
    <w:rsid w:val="003A7FB6"/>
    <w:rsid w:val="003B04F3"/>
    <w:rsid w:val="003B0BE2"/>
    <w:rsid w:val="003B0FF8"/>
    <w:rsid w:val="003B1C5C"/>
    <w:rsid w:val="003B2111"/>
    <w:rsid w:val="003B2648"/>
    <w:rsid w:val="003B3472"/>
    <w:rsid w:val="003B39E0"/>
    <w:rsid w:val="003B4A03"/>
    <w:rsid w:val="003B4CE9"/>
    <w:rsid w:val="003B4E00"/>
    <w:rsid w:val="003B50D6"/>
    <w:rsid w:val="003B59F2"/>
    <w:rsid w:val="003B5FBB"/>
    <w:rsid w:val="003B6648"/>
    <w:rsid w:val="003B6A2C"/>
    <w:rsid w:val="003B6AAE"/>
    <w:rsid w:val="003B7327"/>
    <w:rsid w:val="003B7762"/>
    <w:rsid w:val="003B7B18"/>
    <w:rsid w:val="003B7D8E"/>
    <w:rsid w:val="003C013D"/>
    <w:rsid w:val="003C0827"/>
    <w:rsid w:val="003C0878"/>
    <w:rsid w:val="003C091F"/>
    <w:rsid w:val="003C0DA4"/>
    <w:rsid w:val="003C143F"/>
    <w:rsid w:val="003C1AB7"/>
    <w:rsid w:val="003C1C4F"/>
    <w:rsid w:val="003C1C83"/>
    <w:rsid w:val="003C2539"/>
    <w:rsid w:val="003C2556"/>
    <w:rsid w:val="003C28A0"/>
    <w:rsid w:val="003C2B9D"/>
    <w:rsid w:val="003C32F0"/>
    <w:rsid w:val="003C37BF"/>
    <w:rsid w:val="003C44FD"/>
    <w:rsid w:val="003C4C42"/>
    <w:rsid w:val="003C4DA3"/>
    <w:rsid w:val="003C52F5"/>
    <w:rsid w:val="003C52FF"/>
    <w:rsid w:val="003C5918"/>
    <w:rsid w:val="003C6210"/>
    <w:rsid w:val="003C635F"/>
    <w:rsid w:val="003C6447"/>
    <w:rsid w:val="003C6CC3"/>
    <w:rsid w:val="003C7766"/>
    <w:rsid w:val="003C7AF3"/>
    <w:rsid w:val="003D0406"/>
    <w:rsid w:val="003D0AAD"/>
    <w:rsid w:val="003D0F37"/>
    <w:rsid w:val="003D150C"/>
    <w:rsid w:val="003D1839"/>
    <w:rsid w:val="003D1CB8"/>
    <w:rsid w:val="003D26AB"/>
    <w:rsid w:val="003D34E5"/>
    <w:rsid w:val="003D3943"/>
    <w:rsid w:val="003D3F26"/>
    <w:rsid w:val="003D40DF"/>
    <w:rsid w:val="003D46E1"/>
    <w:rsid w:val="003D4A01"/>
    <w:rsid w:val="003D4CF7"/>
    <w:rsid w:val="003D4F9D"/>
    <w:rsid w:val="003D4FCD"/>
    <w:rsid w:val="003D56FE"/>
    <w:rsid w:val="003D6ABF"/>
    <w:rsid w:val="003D7803"/>
    <w:rsid w:val="003D79D1"/>
    <w:rsid w:val="003E0217"/>
    <w:rsid w:val="003E0994"/>
    <w:rsid w:val="003E1E43"/>
    <w:rsid w:val="003E1EF4"/>
    <w:rsid w:val="003E29EC"/>
    <w:rsid w:val="003E3116"/>
    <w:rsid w:val="003E342F"/>
    <w:rsid w:val="003E3453"/>
    <w:rsid w:val="003E35A3"/>
    <w:rsid w:val="003E41E8"/>
    <w:rsid w:val="003E41EC"/>
    <w:rsid w:val="003E41F0"/>
    <w:rsid w:val="003E472F"/>
    <w:rsid w:val="003E47A0"/>
    <w:rsid w:val="003E4F7F"/>
    <w:rsid w:val="003E4FE0"/>
    <w:rsid w:val="003E5075"/>
    <w:rsid w:val="003E524E"/>
    <w:rsid w:val="003E5884"/>
    <w:rsid w:val="003E5F8D"/>
    <w:rsid w:val="003E619D"/>
    <w:rsid w:val="003E6223"/>
    <w:rsid w:val="003E6499"/>
    <w:rsid w:val="003E6A29"/>
    <w:rsid w:val="003E70EC"/>
    <w:rsid w:val="003E746D"/>
    <w:rsid w:val="003E78BD"/>
    <w:rsid w:val="003F0062"/>
    <w:rsid w:val="003F01BE"/>
    <w:rsid w:val="003F03DF"/>
    <w:rsid w:val="003F0ED4"/>
    <w:rsid w:val="003F0FFF"/>
    <w:rsid w:val="003F13FD"/>
    <w:rsid w:val="003F1AF6"/>
    <w:rsid w:val="003F1C65"/>
    <w:rsid w:val="003F22D3"/>
    <w:rsid w:val="003F23D1"/>
    <w:rsid w:val="003F2474"/>
    <w:rsid w:val="003F2B64"/>
    <w:rsid w:val="003F318B"/>
    <w:rsid w:val="003F328B"/>
    <w:rsid w:val="003F337B"/>
    <w:rsid w:val="003F3513"/>
    <w:rsid w:val="003F3E70"/>
    <w:rsid w:val="003F4236"/>
    <w:rsid w:val="003F52D1"/>
    <w:rsid w:val="003F5E5A"/>
    <w:rsid w:val="003F5F93"/>
    <w:rsid w:val="003F6468"/>
    <w:rsid w:val="003F6D2C"/>
    <w:rsid w:val="003F723A"/>
    <w:rsid w:val="003F755F"/>
    <w:rsid w:val="003F7B96"/>
    <w:rsid w:val="003F7C00"/>
    <w:rsid w:val="003F7D59"/>
    <w:rsid w:val="00400E53"/>
    <w:rsid w:val="004013D4"/>
    <w:rsid w:val="00401879"/>
    <w:rsid w:val="0040233A"/>
    <w:rsid w:val="004023C7"/>
    <w:rsid w:val="004028BF"/>
    <w:rsid w:val="00402B21"/>
    <w:rsid w:val="00402B8E"/>
    <w:rsid w:val="00402E9A"/>
    <w:rsid w:val="00403028"/>
    <w:rsid w:val="00403E51"/>
    <w:rsid w:val="00404838"/>
    <w:rsid w:val="00404E35"/>
    <w:rsid w:val="00405883"/>
    <w:rsid w:val="004069E3"/>
    <w:rsid w:val="00406AE2"/>
    <w:rsid w:val="00406E77"/>
    <w:rsid w:val="00407148"/>
    <w:rsid w:val="00407430"/>
    <w:rsid w:val="00407530"/>
    <w:rsid w:val="0040767F"/>
    <w:rsid w:val="004076DC"/>
    <w:rsid w:val="0040794C"/>
    <w:rsid w:val="00407B8A"/>
    <w:rsid w:val="004107AC"/>
    <w:rsid w:val="00410C1A"/>
    <w:rsid w:val="00410CAA"/>
    <w:rsid w:val="00411202"/>
    <w:rsid w:val="004113FD"/>
    <w:rsid w:val="004114DE"/>
    <w:rsid w:val="0041150B"/>
    <w:rsid w:val="00411E73"/>
    <w:rsid w:val="00411EBF"/>
    <w:rsid w:val="00412C29"/>
    <w:rsid w:val="00412D01"/>
    <w:rsid w:val="00412F65"/>
    <w:rsid w:val="00413240"/>
    <w:rsid w:val="004136CF"/>
    <w:rsid w:val="00413D32"/>
    <w:rsid w:val="0041411A"/>
    <w:rsid w:val="0041439F"/>
    <w:rsid w:val="0041441D"/>
    <w:rsid w:val="00414BB1"/>
    <w:rsid w:val="00414CC5"/>
    <w:rsid w:val="004151C9"/>
    <w:rsid w:val="0041568A"/>
    <w:rsid w:val="00415A36"/>
    <w:rsid w:val="0041626C"/>
    <w:rsid w:val="00416486"/>
    <w:rsid w:val="00416A89"/>
    <w:rsid w:val="00416AB0"/>
    <w:rsid w:val="00420A95"/>
    <w:rsid w:val="004211E3"/>
    <w:rsid w:val="00421278"/>
    <w:rsid w:val="0042129B"/>
    <w:rsid w:val="00421B8B"/>
    <w:rsid w:val="00422697"/>
    <w:rsid w:val="00422DFF"/>
    <w:rsid w:val="004240A5"/>
    <w:rsid w:val="0042425D"/>
    <w:rsid w:val="004246B1"/>
    <w:rsid w:val="004248D1"/>
    <w:rsid w:val="00424A1C"/>
    <w:rsid w:val="00425506"/>
    <w:rsid w:val="004256DA"/>
    <w:rsid w:val="0042583D"/>
    <w:rsid w:val="004259A5"/>
    <w:rsid w:val="004259C9"/>
    <w:rsid w:val="00427683"/>
    <w:rsid w:val="00427CC1"/>
    <w:rsid w:val="00430392"/>
    <w:rsid w:val="00430B38"/>
    <w:rsid w:val="00430DA5"/>
    <w:rsid w:val="00430E6E"/>
    <w:rsid w:val="00431222"/>
    <w:rsid w:val="004312D1"/>
    <w:rsid w:val="00431F32"/>
    <w:rsid w:val="0043242F"/>
    <w:rsid w:val="004327A7"/>
    <w:rsid w:val="00432E41"/>
    <w:rsid w:val="00432E4A"/>
    <w:rsid w:val="00433041"/>
    <w:rsid w:val="00433314"/>
    <w:rsid w:val="00433BC6"/>
    <w:rsid w:val="00433EF2"/>
    <w:rsid w:val="00434385"/>
    <w:rsid w:val="0043470E"/>
    <w:rsid w:val="00434797"/>
    <w:rsid w:val="00434886"/>
    <w:rsid w:val="004348B2"/>
    <w:rsid w:val="00434937"/>
    <w:rsid w:val="004349EA"/>
    <w:rsid w:val="00435184"/>
    <w:rsid w:val="00435217"/>
    <w:rsid w:val="004353FA"/>
    <w:rsid w:val="00435450"/>
    <w:rsid w:val="00435567"/>
    <w:rsid w:val="00435824"/>
    <w:rsid w:val="00435825"/>
    <w:rsid w:val="0043593F"/>
    <w:rsid w:val="004367A8"/>
    <w:rsid w:val="00436B8C"/>
    <w:rsid w:val="00437204"/>
    <w:rsid w:val="00437B61"/>
    <w:rsid w:val="00437F8E"/>
    <w:rsid w:val="0044030D"/>
    <w:rsid w:val="0044144D"/>
    <w:rsid w:val="0044184F"/>
    <w:rsid w:val="00441974"/>
    <w:rsid w:val="00441C39"/>
    <w:rsid w:val="00442C77"/>
    <w:rsid w:val="00443428"/>
    <w:rsid w:val="004435E6"/>
    <w:rsid w:val="00443AD4"/>
    <w:rsid w:val="004444CF"/>
    <w:rsid w:val="004448F3"/>
    <w:rsid w:val="00445117"/>
    <w:rsid w:val="004451A1"/>
    <w:rsid w:val="00445678"/>
    <w:rsid w:val="00445A49"/>
    <w:rsid w:val="00446435"/>
    <w:rsid w:val="00446705"/>
    <w:rsid w:val="0044671D"/>
    <w:rsid w:val="00446A1C"/>
    <w:rsid w:val="00446CAA"/>
    <w:rsid w:val="00447248"/>
    <w:rsid w:val="004474E5"/>
    <w:rsid w:val="00447AED"/>
    <w:rsid w:val="00447DAB"/>
    <w:rsid w:val="00447FCA"/>
    <w:rsid w:val="0045083C"/>
    <w:rsid w:val="00450F52"/>
    <w:rsid w:val="00450FAE"/>
    <w:rsid w:val="00451E67"/>
    <w:rsid w:val="004520C5"/>
    <w:rsid w:val="00452103"/>
    <w:rsid w:val="0045216E"/>
    <w:rsid w:val="00452202"/>
    <w:rsid w:val="00452454"/>
    <w:rsid w:val="00452468"/>
    <w:rsid w:val="00452812"/>
    <w:rsid w:val="00452958"/>
    <w:rsid w:val="0045301C"/>
    <w:rsid w:val="004535E2"/>
    <w:rsid w:val="00453765"/>
    <w:rsid w:val="004541DC"/>
    <w:rsid w:val="00454668"/>
    <w:rsid w:val="00454720"/>
    <w:rsid w:val="0045532B"/>
    <w:rsid w:val="00455A15"/>
    <w:rsid w:val="00455FCD"/>
    <w:rsid w:val="004561A5"/>
    <w:rsid w:val="004562C3"/>
    <w:rsid w:val="004562EB"/>
    <w:rsid w:val="004569EB"/>
    <w:rsid w:val="00457165"/>
    <w:rsid w:val="00457751"/>
    <w:rsid w:val="00457D52"/>
    <w:rsid w:val="004600D7"/>
    <w:rsid w:val="00460321"/>
    <w:rsid w:val="0046052A"/>
    <w:rsid w:val="00460673"/>
    <w:rsid w:val="00460D71"/>
    <w:rsid w:val="00460F5F"/>
    <w:rsid w:val="0046117C"/>
    <w:rsid w:val="004617A2"/>
    <w:rsid w:val="00461FD0"/>
    <w:rsid w:val="00463B3D"/>
    <w:rsid w:val="00463C03"/>
    <w:rsid w:val="0046432E"/>
    <w:rsid w:val="00464374"/>
    <w:rsid w:val="00464A24"/>
    <w:rsid w:val="004650E1"/>
    <w:rsid w:val="00465716"/>
    <w:rsid w:val="0046573A"/>
    <w:rsid w:val="0046587D"/>
    <w:rsid w:val="0046657A"/>
    <w:rsid w:val="004676BF"/>
    <w:rsid w:val="00467FF5"/>
    <w:rsid w:val="00470695"/>
    <w:rsid w:val="004707F8"/>
    <w:rsid w:val="00470F3A"/>
    <w:rsid w:val="004711D0"/>
    <w:rsid w:val="00471B06"/>
    <w:rsid w:val="00472070"/>
    <w:rsid w:val="004720B7"/>
    <w:rsid w:val="00473113"/>
    <w:rsid w:val="0047368D"/>
    <w:rsid w:val="00474ED5"/>
    <w:rsid w:val="004754A4"/>
    <w:rsid w:val="00475A40"/>
    <w:rsid w:val="00475AF9"/>
    <w:rsid w:val="00475BBF"/>
    <w:rsid w:val="00475C0E"/>
    <w:rsid w:val="00475FF8"/>
    <w:rsid w:val="0047605A"/>
    <w:rsid w:val="004763EB"/>
    <w:rsid w:val="00476D60"/>
    <w:rsid w:val="00477269"/>
    <w:rsid w:val="00477BAB"/>
    <w:rsid w:val="00477D65"/>
    <w:rsid w:val="00480371"/>
    <w:rsid w:val="00480A91"/>
    <w:rsid w:val="0048105D"/>
    <w:rsid w:val="00481208"/>
    <w:rsid w:val="0048170F"/>
    <w:rsid w:val="00481805"/>
    <w:rsid w:val="00481990"/>
    <w:rsid w:val="004824DB"/>
    <w:rsid w:val="00482872"/>
    <w:rsid w:val="00482F89"/>
    <w:rsid w:val="00483017"/>
    <w:rsid w:val="0048347F"/>
    <w:rsid w:val="004835BF"/>
    <w:rsid w:val="00483A8C"/>
    <w:rsid w:val="00483CB5"/>
    <w:rsid w:val="00484198"/>
    <w:rsid w:val="00484EAC"/>
    <w:rsid w:val="0048671B"/>
    <w:rsid w:val="00486B97"/>
    <w:rsid w:val="00486BAB"/>
    <w:rsid w:val="00486E20"/>
    <w:rsid w:val="00486EB5"/>
    <w:rsid w:val="004872DA"/>
    <w:rsid w:val="0048783E"/>
    <w:rsid w:val="004879DD"/>
    <w:rsid w:val="00487C6B"/>
    <w:rsid w:val="00490A0D"/>
    <w:rsid w:val="00490D02"/>
    <w:rsid w:val="00490D2E"/>
    <w:rsid w:val="00491012"/>
    <w:rsid w:val="00491E16"/>
    <w:rsid w:val="0049203C"/>
    <w:rsid w:val="004934C4"/>
    <w:rsid w:val="00493E58"/>
    <w:rsid w:val="00493EB8"/>
    <w:rsid w:val="00493FC5"/>
    <w:rsid w:val="004940F9"/>
    <w:rsid w:val="00495522"/>
    <w:rsid w:val="00496918"/>
    <w:rsid w:val="0049695A"/>
    <w:rsid w:val="00496D88"/>
    <w:rsid w:val="004971A8"/>
    <w:rsid w:val="00497371"/>
    <w:rsid w:val="00497D33"/>
    <w:rsid w:val="00497DF4"/>
    <w:rsid w:val="004A0254"/>
    <w:rsid w:val="004A064C"/>
    <w:rsid w:val="004A083D"/>
    <w:rsid w:val="004A1003"/>
    <w:rsid w:val="004A136D"/>
    <w:rsid w:val="004A14C7"/>
    <w:rsid w:val="004A1981"/>
    <w:rsid w:val="004A1D89"/>
    <w:rsid w:val="004A219B"/>
    <w:rsid w:val="004A22D7"/>
    <w:rsid w:val="004A26C9"/>
    <w:rsid w:val="004A26CD"/>
    <w:rsid w:val="004A273D"/>
    <w:rsid w:val="004A29D7"/>
    <w:rsid w:val="004A2A30"/>
    <w:rsid w:val="004A2BD2"/>
    <w:rsid w:val="004A2D1E"/>
    <w:rsid w:val="004A2E94"/>
    <w:rsid w:val="004A3613"/>
    <w:rsid w:val="004A3C01"/>
    <w:rsid w:val="004A43FD"/>
    <w:rsid w:val="004A482B"/>
    <w:rsid w:val="004A4AF2"/>
    <w:rsid w:val="004A4F6F"/>
    <w:rsid w:val="004A53E6"/>
    <w:rsid w:val="004A5C85"/>
    <w:rsid w:val="004A7228"/>
    <w:rsid w:val="004A7889"/>
    <w:rsid w:val="004B0072"/>
    <w:rsid w:val="004B013E"/>
    <w:rsid w:val="004B01C0"/>
    <w:rsid w:val="004B0C46"/>
    <w:rsid w:val="004B0D01"/>
    <w:rsid w:val="004B11BC"/>
    <w:rsid w:val="004B172A"/>
    <w:rsid w:val="004B1C6A"/>
    <w:rsid w:val="004B25A9"/>
    <w:rsid w:val="004B29D5"/>
    <w:rsid w:val="004B2E62"/>
    <w:rsid w:val="004B35F1"/>
    <w:rsid w:val="004B3C46"/>
    <w:rsid w:val="004B3DEB"/>
    <w:rsid w:val="004B4925"/>
    <w:rsid w:val="004B4F2F"/>
    <w:rsid w:val="004B51B6"/>
    <w:rsid w:val="004B61DA"/>
    <w:rsid w:val="004B6261"/>
    <w:rsid w:val="004B6C76"/>
    <w:rsid w:val="004B7532"/>
    <w:rsid w:val="004B7885"/>
    <w:rsid w:val="004B78DC"/>
    <w:rsid w:val="004B7D0F"/>
    <w:rsid w:val="004B7E0E"/>
    <w:rsid w:val="004C01DE"/>
    <w:rsid w:val="004C0812"/>
    <w:rsid w:val="004C10ED"/>
    <w:rsid w:val="004C12CE"/>
    <w:rsid w:val="004C1D6F"/>
    <w:rsid w:val="004C1E58"/>
    <w:rsid w:val="004C217D"/>
    <w:rsid w:val="004C21D0"/>
    <w:rsid w:val="004C2343"/>
    <w:rsid w:val="004C23E5"/>
    <w:rsid w:val="004C28B8"/>
    <w:rsid w:val="004C35D4"/>
    <w:rsid w:val="004C3DC6"/>
    <w:rsid w:val="004C4382"/>
    <w:rsid w:val="004C4997"/>
    <w:rsid w:val="004C524B"/>
    <w:rsid w:val="004C53BC"/>
    <w:rsid w:val="004C5DBA"/>
    <w:rsid w:val="004C5E20"/>
    <w:rsid w:val="004C60D2"/>
    <w:rsid w:val="004C60DA"/>
    <w:rsid w:val="004C66B1"/>
    <w:rsid w:val="004C6899"/>
    <w:rsid w:val="004C6AAE"/>
    <w:rsid w:val="004C6B6A"/>
    <w:rsid w:val="004C706F"/>
    <w:rsid w:val="004C7872"/>
    <w:rsid w:val="004C79CE"/>
    <w:rsid w:val="004C7E88"/>
    <w:rsid w:val="004C7ED4"/>
    <w:rsid w:val="004D022F"/>
    <w:rsid w:val="004D0A5B"/>
    <w:rsid w:val="004D18A6"/>
    <w:rsid w:val="004D1E14"/>
    <w:rsid w:val="004D2825"/>
    <w:rsid w:val="004D333A"/>
    <w:rsid w:val="004D3525"/>
    <w:rsid w:val="004D3B89"/>
    <w:rsid w:val="004D4295"/>
    <w:rsid w:val="004D5117"/>
    <w:rsid w:val="004D56E4"/>
    <w:rsid w:val="004D5719"/>
    <w:rsid w:val="004D5CD9"/>
    <w:rsid w:val="004D638C"/>
    <w:rsid w:val="004D67E2"/>
    <w:rsid w:val="004D6976"/>
    <w:rsid w:val="004D6A30"/>
    <w:rsid w:val="004D7009"/>
    <w:rsid w:val="004D7ACA"/>
    <w:rsid w:val="004D7B45"/>
    <w:rsid w:val="004E0201"/>
    <w:rsid w:val="004E1179"/>
    <w:rsid w:val="004E14C4"/>
    <w:rsid w:val="004E168B"/>
    <w:rsid w:val="004E2141"/>
    <w:rsid w:val="004E2254"/>
    <w:rsid w:val="004E228E"/>
    <w:rsid w:val="004E265F"/>
    <w:rsid w:val="004E2B3F"/>
    <w:rsid w:val="004E3A83"/>
    <w:rsid w:val="004E3AAF"/>
    <w:rsid w:val="004E3B71"/>
    <w:rsid w:val="004E3C58"/>
    <w:rsid w:val="004E3D3D"/>
    <w:rsid w:val="004E3FE6"/>
    <w:rsid w:val="004E4922"/>
    <w:rsid w:val="004E4AEC"/>
    <w:rsid w:val="004E4D65"/>
    <w:rsid w:val="004E51AF"/>
    <w:rsid w:val="004E59B3"/>
    <w:rsid w:val="004E5B3F"/>
    <w:rsid w:val="004E5BC0"/>
    <w:rsid w:val="004E5CA8"/>
    <w:rsid w:val="004E5DA1"/>
    <w:rsid w:val="004E5EF9"/>
    <w:rsid w:val="004E5F5D"/>
    <w:rsid w:val="004E6457"/>
    <w:rsid w:val="004E6A9F"/>
    <w:rsid w:val="004E708D"/>
    <w:rsid w:val="004E72A5"/>
    <w:rsid w:val="004E7E60"/>
    <w:rsid w:val="004E7FA2"/>
    <w:rsid w:val="004F07F1"/>
    <w:rsid w:val="004F084F"/>
    <w:rsid w:val="004F086E"/>
    <w:rsid w:val="004F0A55"/>
    <w:rsid w:val="004F17F0"/>
    <w:rsid w:val="004F1CC7"/>
    <w:rsid w:val="004F1F3D"/>
    <w:rsid w:val="004F21B5"/>
    <w:rsid w:val="004F2C89"/>
    <w:rsid w:val="004F305F"/>
    <w:rsid w:val="004F4C46"/>
    <w:rsid w:val="004F6565"/>
    <w:rsid w:val="004F6B0B"/>
    <w:rsid w:val="004F7A8A"/>
    <w:rsid w:val="004F7D11"/>
    <w:rsid w:val="005000CD"/>
    <w:rsid w:val="00500425"/>
    <w:rsid w:val="00500492"/>
    <w:rsid w:val="00500688"/>
    <w:rsid w:val="00500A08"/>
    <w:rsid w:val="00501683"/>
    <w:rsid w:val="00501B5A"/>
    <w:rsid w:val="00501B96"/>
    <w:rsid w:val="0050248D"/>
    <w:rsid w:val="00502E67"/>
    <w:rsid w:val="0050348E"/>
    <w:rsid w:val="0050395A"/>
    <w:rsid w:val="005039AA"/>
    <w:rsid w:val="00503C47"/>
    <w:rsid w:val="00503E2F"/>
    <w:rsid w:val="00505122"/>
    <w:rsid w:val="005051B9"/>
    <w:rsid w:val="00506002"/>
    <w:rsid w:val="005060D8"/>
    <w:rsid w:val="00506190"/>
    <w:rsid w:val="005062C7"/>
    <w:rsid w:val="005063B6"/>
    <w:rsid w:val="00506A12"/>
    <w:rsid w:val="005071C3"/>
    <w:rsid w:val="00507D55"/>
    <w:rsid w:val="0051046D"/>
    <w:rsid w:val="00510B91"/>
    <w:rsid w:val="00510CDF"/>
    <w:rsid w:val="0051115B"/>
    <w:rsid w:val="005112FD"/>
    <w:rsid w:val="00511712"/>
    <w:rsid w:val="00511B14"/>
    <w:rsid w:val="00511D12"/>
    <w:rsid w:val="00511E5B"/>
    <w:rsid w:val="00512189"/>
    <w:rsid w:val="00512276"/>
    <w:rsid w:val="00512B60"/>
    <w:rsid w:val="00513305"/>
    <w:rsid w:val="005138FD"/>
    <w:rsid w:val="00513A4E"/>
    <w:rsid w:val="00513B91"/>
    <w:rsid w:val="00513F80"/>
    <w:rsid w:val="00513FA0"/>
    <w:rsid w:val="00514282"/>
    <w:rsid w:val="005144BD"/>
    <w:rsid w:val="005144F9"/>
    <w:rsid w:val="00514641"/>
    <w:rsid w:val="00514646"/>
    <w:rsid w:val="00514824"/>
    <w:rsid w:val="00514ABD"/>
    <w:rsid w:val="005153EE"/>
    <w:rsid w:val="00515A62"/>
    <w:rsid w:val="00515B7C"/>
    <w:rsid w:val="00515EFB"/>
    <w:rsid w:val="00515FB1"/>
    <w:rsid w:val="00516031"/>
    <w:rsid w:val="00516283"/>
    <w:rsid w:val="00516709"/>
    <w:rsid w:val="005168C3"/>
    <w:rsid w:val="00516A3A"/>
    <w:rsid w:val="00516AF9"/>
    <w:rsid w:val="005173BA"/>
    <w:rsid w:val="00517957"/>
    <w:rsid w:val="00520051"/>
    <w:rsid w:val="005200C6"/>
    <w:rsid w:val="005201A4"/>
    <w:rsid w:val="005207EF"/>
    <w:rsid w:val="005209A1"/>
    <w:rsid w:val="00521262"/>
    <w:rsid w:val="00521578"/>
    <w:rsid w:val="00521D9A"/>
    <w:rsid w:val="00521E42"/>
    <w:rsid w:val="00523927"/>
    <w:rsid w:val="005248C2"/>
    <w:rsid w:val="00524979"/>
    <w:rsid w:val="00524C5E"/>
    <w:rsid w:val="00524D11"/>
    <w:rsid w:val="0052548A"/>
    <w:rsid w:val="00525724"/>
    <w:rsid w:val="00525E51"/>
    <w:rsid w:val="005261DB"/>
    <w:rsid w:val="005266B7"/>
    <w:rsid w:val="00526739"/>
    <w:rsid w:val="00526DBE"/>
    <w:rsid w:val="0052731A"/>
    <w:rsid w:val="00527D8A"/>
    <w:rsid w:val="00527F37"/>
    <w:rsid w:val="00530263"/>
    <w:rsid w:val="00531AFB"/>
    <w:rsid w:val="00531F8D"/>
    <w:rsid w:val="005321EC"/>
    <w:rsid w:val="005329D8"/>
    <w:rsid w:val="00532E83"/>
    <w:rsid w:val="00532F3E"/>
    <w:rsid w:val="005330F7"/>
    <w:rsid w:val="0053367F"/>
    <w:rsid w:val="00533EE0"/>
    <w:rsid w:val="005342B6"/>
    <w:rsid w:val="00534F20"/>
    <w:rsid w:val="00535297"/>
    <w:rsid w:val="0053594B"/>
    <w:rsid w:val="00535EA0"/>
    <w:rsid w:val="0053643D"/>
    <w:rsid w:val="00536786"/>
    <w:rsid w:val="00536A2F"/>
    <w:rsid w:val="005374EB"/>
    <w:rsid w:val="00537A8B"/>
    <w:rsid w:val="00537D79"/>
    <w:rsid w:val="00537E95"/>
    <w:rsid w:val="00540287"/>
    <w:rsid w:val="00540BF1"/>
    <w:rsid w:val="005414E5"/>
    <w:rsid w:val="005414EA"/>
    <w:rsid w:val="0054172B"/>
    <w:rsid w:val="005418BC"/>
    <w:rsid w:val="00541A55"/>
    <w:rsid w:val="00541ECF"/>
    <w:rsid w:val="00541FE3"/>
    <w:rsid w:val="00542688"/>
    <w:rsid w:val="00542899"/>
    <w:rsid w:val="00542E48"/>
    <w:rsid w:val="0054315F"/>
    <w:rsid w:val="0054362A"/>
    <w:rsid w:val="00543BE4"/>
    <w:rsid w:val="00543FB5"/>
    <w:rsid w:val="00544259"/>
    <w:rsid w:val="005442AD"/>
    <w:rsid w:val="00544F01"/>
    <w:rsid w:val="00544F80"/>
    <w:rsid w:val="00545B7C"/>
    <w:rsid w:val="00545C8E"/>
    <w:rsid w:val="00545F06"/>
    <w:rsid w:val="00545FE8"/>
    <w:rsid w:val="00546EDC"/>
    <w:rsid w:val="0054710B"/>
    <w:rsid w:val="005473F2"/>
    <w:rsid w:val="0054764B"/>
    <w:rsid w:val="00547886"/>
    <w:rsid w:val="00547BDB"/>
    <w:rsid w:val="00547D72"/>
    <w:rsid w:val="00550ABA"/>
    <w:rsid w:val="0055129A"/>
    <w:rsid w:val="00551D7A"/>
    <w:rsid w:val="00552642"/>
    <w:rsid w:val="0055299E"/>
    <w:rsid w:val="00552B34"/>
    <w:rsid w:val="00553235"/>
    <w:rsid w:val="00553A6D"/>
    <w:rsid w:val="005542EB"/>
    <w:rsid w:val="0055434F"/>
    <w:rsid w:val="005549B1"/>
    <w:rsid w:val="00555685"/>
    <w:rsid w:val="005558F9"/>
    <w:rsid w:val="005560B9"/>
    <w:rsid w:val="005569EE"/>
    <w:rsid w:val="005577A1"/>
    <w:rsid w:val="005577D3"/>
    <w:rsid w:val="00557BE0"/>
    <w:rsid w:val="00557FB8"/>
    <w:rsid w:val="00560276"/>
    <w:rsid w:val="00560C7D"/>
    <w:rsid w:val="00560FB1"/>
    <w:rsid w:val="005610ED"/>
    <w:rsid w:val="005611C9"/>
    <w:rsid w:val="00561392"/>
    <w:rsid w:val="00561937"/>
    <w:rsid w:val="0056208B"/>
    <w:rsid w:val="00562253"/>
    <w:rsid w:val="0056289F"/>
    <w:rsid w:val="00562CEC"/>
    <w:rsid w:val="005631A5"/>
    <w:rsid w:val="00563375"/>
    <w:rsid w:val="005635BB"/>
    <w:rsid w:val="00563819"/>
    <w:rsid w:val="0056396E"/>
    <w:rsid w:val="005647D2"/>
    <w:rsid w:val="005654DF"/>
    <w:rsid w:val="00565511"/>
    <w:rsid w:val="005655FF"/>
    <w:rsid w:val="00565CA0"/>
    <w:rsid w:val="00565E8A"/>
    <w:rsid w:val="0056602B"/>
    <w:rsid w:val="005662E4"/>
    <w:rsid w:val="00566864"/>
    <w:rsid w:val="00566DF4"/>
    <w:rsid w:val="00567264"/>
    <w:rsid w:val="005700A6"/>
    <w:rsid w:val="00570519"/>
    <w:rsid w:val="00570658"/>
    <w:rsid w:val="00572006"/>
    <w:rsid w:val="005727AD"/>
    <w:rsid w:val="00572803"/>
    <w:rsid w:val="0057309C"/>
    <w:rsid w:val="00573D62"/>
    <w:rsid w:val="00573D8C"/>
    <w:rsid w:val="00574040"/>
    <w:rsid w:val="005740C1"/>
    <w:rsid w:val="0057471B"/>
    <w:rsid w:val="00574916"/>
    <w:rsid w:val="00574E53"/>
    <w:rsid w:val="00575310"/>
    <w:rsid w:val="00575B8C"/>
    <w:rsid w:val="005768EA"/>
    <w:rsid w:val="00576DBD"/>
    <w:rsid w:val="00576EE5"/>
    <w:rsid w:val="00576EF5"/>
    <w:rsid w:val="00577A82"/>
    <w:rsid w:val="00580507"/>
    <w:rsid w:val="005809EB"/>
    <w:rsid w:val="005818CF"/>
    <w:rsid w:val="00581B80"/>
    <w:rsid w:val="00581BCD"/>
    <w:rsid w:val="005821D7"/>
    <w:rsid w:val="0058279B"/>
    <w:rsid w:val="00583BEA"/>
    <w:rsid w:val="00583CE2"/>
    <w:rsid w:val="005841AD"/>
    <w:rsid w:val="00584224"/>
    <w:rsid w:val="00584813"/>
    <w:rsid w:val="00584B52"/>
    <w:rsid w:val="00585585"/>
    <w:rsid w:val="00585597"/>
    <w:rsid w:val="005855EF"/>
    <w:rsid w:val="00585829"/>
    <w:rsid w:val="00585E20"/>
    <w:rsid w:val="00585EFE"/>
    <w:rsid w:val="0058620B"/>
    <w:rsid w:val="00586549"/>
    <w:rsid w:val="00587226"/>
    <w:rsid w:val="00587CA4"/>
    <w:rsid w:val="00587EB0"/>
    <w:rsid w:val="0059021D"/>
    <w:rsid w:val="00590714"/>
    <w:rsid w:val="00590CF6"/>
    <w:rsid w:val="00590D1E"/>
    <w:rsid w:val="00590F4A"/>
    <w:rsid w:val="00591450"/>
    <w:rsid w:val="005914B9"/>
    <w:rsid w:val="005929BB"/>
    <w:rsid w:val="00593E43"/>
    <w:rsid w:val="00594823"/>
    <w:rsid w:val="0059499E"/>
    <w:rsid w:val="00594A88"/>
    <w:rsid w:val="005954FA"/>
    <w:rsid w:val="005956F2"/>
    <w:rsid w:val="00595826"/>
    <w:rsid w:val="005963D8"/>
    <w:rsid w:val="00596510"/>
    <w:rsid w:val="0059765D"/>
    <w:rsid w:val="00597D6A"/>
    <w:rsid w:val="005A0019"/>
    <w:rsid w:val="005A003A"/>
    <w:rsid w:val="005A055A"/>
    <w:rsid w:val="005A1291"/>
    <w:rsid w:val="005A12A3"/>
    <w:rsid w:val="005A133B"/>
    <w:rsid w:val="005A1523"/>
    <w:rsid w:val="005A207F"/>
    <w:rsid w:val="005A226B"/>
    <w:rsid w:val="005A24C1"/>
    <w:rsid w:val="005A30A7"/>
    <w:rsid w:val="005A31D7"/>
    <w:rsid w:val="005A3854"/>
    <w:rsid w:val="005A3A62"/>
    <w:rsid w:val="005A5212"/>
    <w:rsid w:val="005A596F"/>
    <w:rsid w:val="005A5B29"/>
    <w:rsid w:val="005A5F15"/>
    <w:rsid w:val="005A5FA4"/>
    <w:rsid w:val="005A67AF"/>
    <w:rsid w:val="005A6862"/>
    <w:rsid w:val="005A68A5"/>
    <w:rsid w:val="005A692B"/>
    <w:rsid w:val="005A7589"/>
    <w:rsid w:val="005A7C8F"/>
    <w:rsid w:val="005B00A0"/>
    <w:rsid w:val="005B0900"/>
    <w:rsid w:val="005B0B22"/>
    <w:rsid w:val="005B0D3C"/>
    <w:rsid w:val="005B1DE2"/>
    <w:rsid w:val="005B1F0C"/>
    <w:rsid w:val="005B20AF"/>
    <w:rsid w:val="005B28E7"/>
    <w:rsid w:val="005B2BE6"/>
    <w:rsid w:val="005B41C9"/>
    <w:rsid w:val="005B46E7"/>
    <w:rsid w:val="005B49D5"/>
    <w:rsid w:val="005B545F"/>
    <w:rsid w:val="005B5837"/>
    <w:rsid w:val="005B6304"/>
    <w:rsid w:val="005B65D0"/>
    <w:rsid w:val="005B66EB"/>
    <w:rsid w:val="005B6D16"/>
    <w:rsid w:val="005B70BB"/>
    <w:rsid w:val="005B72A4"/>
    <w:rsid w:val="005B745A"/>
    <w:rsid w:val="005C04EE"/>
    <w:rsid w:val="005C0825"/>
    <w:rsid w:val="005C1FEA"/>
    <w:rsid w:val="005C2A2E"/>
    <w:rsid w:val="005C3941"/>
    <w:rsid w:val="005C3B87"/>
    <w:rsid w:val="005C46A2"/>
    <w:rsid w:val="005C4778"/>
    <w:rsid w:val="005C48C6"/>
    <w:rsid w:val="005C4986"/>
    <w:rsid w:val="005C502A"/>
    <w:rsid w:val="005C5129"/>
    <w:rsid w:val="005C5454"/>
    <w:rsid w:val="005C59F1"/>
    <w:rsid w:val="005C614B"/>
    <w:rsid w:val="005C65C4"/>
    <w:rsid w:val="005C729F"/>
    <w:rsid w:val="005C7419"/>
    <w:rsid w:val="005C78BA"/>
    <w:rsid w:val="005C7A0A"/>
    <w:rsid w:val="005D0345"/>
    <w:rsid w:val="005D0651"/>
    <w:rsid w:val="005D0AFC"/>
    <w:rsid w:val="005D0C50"/>
    <w:rsid w:val="005D0CFD"/>
    <w:rsid w:val="005D1065"/>
    <w:rsid w:val="005D10FE"/>
    <w:rsid w:val="005D1542"/>
    <w:rsid w:val="005D1761"/>
    <w:rsid w:val="005D1B8B"/>
    <w:rsid w:val="005D1E0B"/>
    <w:rsid w:val="005D25B5"/>
    <w:rsid w:val="005D2C5B"/>
    <w:rsid w:val="005D2EC5"/>
    <w:rsid w:val="005D387A"/>
    <w:rsid w:val="005D3D70"/>
    <w:rsid w:val="005D476E"/>
    <w:rsid w:val="005D4A35"/>
    <w:rsid w:val="005D5240"/>
    <w:rsid w:val="005D5311"/>
    <w:rsid w:val="005D5654"/>
    <w:rsid w:val="005D5A6E"/>
    <w:rsid w:val="005D5D33"/>
    <w:rsid w:val="005D65C5"/>
    <w:rsid w:val="005D696C"/>
    <w:rsid w:val="005D7694"/>
    <w:rsid w:val="005D7C37"/>
    <w:rsid w:val="005D7FD3"/>
    <w:rsid w:val="005E0393"/>
    <w:rsid w:val="005E05F0"/>
    <w:rsid w:val="005E07F2"/>
    <w:rsid w:val="005E0EEA"/>
    <w:rsid w:val="005E101B"/>
    <w:rsid w:val="005E18E4"/>
    <w:rsid w:val="005E1ABB"/>
    <w:rsid w:val="005E2452"/>
    <w:rsid w:val="005E29CE"/>
    <w:rsid w:val="005E2A26"/>
    <w:rsid w:val="005E2B19"/>
    <w:rsid w:val="005E2D43"/>
    <w:rsid w:val="005E3277"/>
    <w:rsid w:val="005E32D9"/>
    <w:rsid w:val="005E383F"/>
    <w:rsid w:val="005E43CD"/>
    <w:rsid w:val="005E45A9"/>
    <w:rsid w:val="005E4E50"/>
    <w:rsid w:val="005E54C5"/>
    <w:rsid w:val="005E55E5"/>
    <w:rsid w:val="005E5B23"/>
    <w:rsid w:val="005E6B81"/>
    <w:rsid w:val="005E6BA4"/>
    <w:rsid w:val="005E7D9D"/>
    <w:rsid w:val="005F0023"/>
    <w:rsid w:val="005F0E94"/>
    <w:rsid w:val="005F0F3A"/>
    <w:rsid w:val="005F0FFC"/>
    <w:rsid w:val="005F1331"/>
    <w:rsid w:val="005F1ADB"/>
    <w:rsid w:val="005F1BC3"/>
    <w:rsid w:val="005F33C9"/>
    <w:rsid w:val="005F366B"/>
    <w:rsid w:val="005F3B5D"/>
    <w:rsid w:val="005F4174"/>
    <w:rsid w:val="005F42DD"/>
    <w:rsid w:val="005F4687"/>
    <w:rsid w:val="005F5184"/>
    <w:rsid w:val="005F52A7"/>
    <w:rsid w:val="005F5455"/>
    <w:rsid w:val="005F5B14"/>
    <w:rsid w:val="005F5B8D"/>
    <w:rsid w:val="005F5EDD"/>
    <w:rsid w:val="005F643C"/>
    <w:rsid w:val="005F64B7"/>
    <w:rsid w:val="005F6D14"/>
    <w:rsid w:val="005F730C"/>
    <w:rsid w:val="005F76BD"/>
    <w:rsid w:val="005F798C"/>
    <w:rsid w:val="005F7CEB"/>
    <w:rsid w:val="00600E99"/>
    <w:rsid w:val="00600EB8"/>
    <w:rsid w:val="006019BA"/>
    <w:rsid w:val="00602AF0"/>
    <w:rsid w:val="00603359"/>
    <w:rsid w:val="00603DDB"/>
    <w:rsid w:val="00604344"/>
    <w:rsid w:val="00604449"/>
    <w:rsid w:val="00604812"/>
    <w:rsid w:val="006048E2"/>
    <w:rsid w:val="00604955"/>
    <w:rsid w:val="00604FFC"/>
    <w:rsid w:val="00605818"/>
    <w:rsid w:val="00605863"/>
    <w:rsid w:val="00606513"/>
    <w:rsid w:val="00606A24"/>
    <w:rsid w:val="00606ADD"/>
    <w:rsid w:val="00606E7E"/>
    <w:rsid w:val="00606FA3"/>
    <w:rsid w:val="0060752F"/>
    <w:rsid w:val="00610346"/>
    <w:rsid w:val="006109AC"/>
    <w:rsid w:val="00610AEA"/>
    <w:rsid w:val="00610C6C"/>
    <w:rsid w:val="00611073"/>
    <w:rsid w:val="0061133B"/>
    <w:rsid w:val="00611465"/>
    <w:rsid w:val="006118A7"/>
    <w:rsid w:val="00611E4B"/>
    <w:rsid w:val="00611E6B"/>
    <w:rsid w:val="00612767"/>
    <w:rsid w:val="00612BD9"/>
    <w:rsid w:val="00613C0C"/>
    <w:rsid w:val="00614F41"/>
    <w:rsid w:val="00615154"/>
    <w:rsid w:val="00615A63"/>
    <w:rsid w:val="00615F4E"/>
    <w:rsid w:val="006161C5"/>
    <w:rsid w:val="006161F5"/>
    <w:rsid w:val="00616221"/>
    <w:rsid w:val="006163F1"/>
    <w:rsid w:val="006165D8"/>
    <w:rsid w:val="006167AA"/>
    <w:rsid w:val="00616BE0"/>
    <w:rsid w:val="00616FEB"/>
    <w:rsid w:val="006171CD"/>
    <w:rsid w:val="00617444"/>
    <w:rsid w:val="00617445"/>
    <w:rsid w:val="0061746D"/>
    <w:rsid w:val="00617ACA"/>
    <w:rsid w:val="00617F9E"/>
    <w:rsid w:val="0062022B"/>
    <w:rsid w:val="00620604"/>
    <w:rsid w:val="006212F5"/>
    <w:rsid w:val="0062133B"/>
    <w:rsid w:val="00621484"/>
    <w:rsid w:val="00621512"/>
    <w:rsid w:val="00621DCE"/>
    <w:rsid w:val="00621E3C"/>
    <w:rsid w:val="00623565"/>
    <w:rsid w:val="00623AC2"/>
    <w:rsid w:val="00623CE7"/>
    <w:rsid w:val="006245E0"/>
    <w:rsid w:val="00625157"/>
    <w:rsid w:val="006251E6"/>
    <w:rsid w:val="006256B2"/>
    <w:rsid w:val="006264FC"/>
    <w:rsid w:val="00626981"/>
    <w:rsid w:val="00626BC0"/>
    <w:rsid w:val="00627017"/>
    <w:rsid w:val="00627C07"/>
    <w:rsid w:val="00627C1C"/>
    <w:rsid w:val="006300A7"/>
    <w:rsid w:val="00630187"/>
    <w:rsid w:val="0063041D"/>
    <w:rsid w:val="00631941"/>
    <w:rsid w:val="00631BC3"/>
    <w:rsid w:val="006320DA"/>
    <w:rsid w:val="00632DE6"/>
    <w:rsid w:val="00633571"/>
    <w:rsid w:val="0063403B"/>
    <w:rsid w:val="006340A7"/>
    <w:rsid w:val="00634B27"/>
    <w:rsid w:val="006350AD"/>
    <w:rsid w:val="00635A6E"/>
    <w:rsid w:val="00635CBA"/>
    <w:rsid w:val="00635DBE"/>
    <w:rsid w:val="00635DF0"/>
    <w:rsid w:val="00635EDC"/>
    <w:rsid w:val="0063693F"/>
    <w:rsid w:val="00636AF1"/>
    <w:rsid w:val="00636BC0"/>
    <w:rsid w:val="00636F80"/>
    <w:rsid w:val="00637441"/>
    <w:rsid w:val="00637D1A"/>
    <w:rsid w:val="00637DB2"/>
    <w:rsid w:val="00637DB4"/>
    <w:rsid w:val="0064033A"/>
    <w:rsid w:val="006407BC"/>
    <w:rsid w:val="006418F4"/>
    <w:rsid w:val="0064192D"/>
    <w:rsid w:val="00641A48"/>
    <w:rsid w:val="00642555"/>
    <w:rsid w:val="006426FC"/>
    <w:rsid w:val="00642D2C"/>
    <w:rsid w:val="0064410E"/>
    <w:rsid w:val="00644E1E"/>
    <w:rsid w:val="00644F4E"/>
    <w:rsid w:val="00645378"/>
    <w:rsid w:val="0064580B"/>
    <w:rsid w:val="00645D92"/>
    <w:rsid w:val="00646218"/>
    <w:rsid w:val="0064633D"/>
    <w:rsid w:val="0064697E"/>
    <w:rsid w:val="006470ED"/>
    <w:rsid w:val="0064714B"/>
    <w:rsid w:val="006471DF"/>
    <w:rsid w:val="00647429"/>
    <w:rsid w:val="006475D3"/>
    <w:rsid w:val="00650223"/>
    <w:rsid w:val="00650724"/>
    <w:rsid w:val="0065113E"/>
    <w:rsid w:val="00651233"/>
    <w:rsid w:val="00651D28"/>
    <w:rsid w:val="006528CB"/>
    <w:rsid w:val="00652F45"/>
    <w:rsid w:val="00653972"/>
    <w:rsid w:val="006541E7"/>
    <w:rsid w:val="00654971"/>
    <w:rsid w:val="00654CC3"/>
    <w:rsid w:val="0065517D"/>
    <w:rsid w:val="006559E8"/>
    <w:rsid w:val="00656A39"/>
    <w:rsid w:val="00656F73"/>
    <w:rsid w:val="00657463"/>
    <w:rsid w:val="006574E6"/>
    <w:rsid w:val="00657FE8"/>
    <w:rsid w:val="0066076C"/>
    <w:rsid w:val="00660D62"/>
    <w:rsid w:val="00660DE8"/>
    <w:rsid w:val="00660FE7"/>
    <w:rsid w:val="0066107C"/>
    <w:rsid w:val="00661223"/>
    <w:rsid w:val="00661231"/>
    <w:rsid w:val="00661830"/>
    <w:rsid w:val="00661864"/>
    <w:rsid w:val="00661EDE"/>
    <w:rsid w:val="00661F68"/>
    <w:rsid w:val="0066208B"/>
    <w:rsid w:val="0066238A"/>
    <w:rsid w:val="00662C4C"/>
    <w:rsid w:val="00662F28"/>
    <w:rsid w:val="00662FD8"/>
    <w:rsid w:val="0066301B"/>
    <w:rsid w:val="00663D81"/>
    <w:rsid w:val="00663D9D"/>
    <w:rsid w:val="00663E9B"/>
    <w:rsid w:val="006640E3"/>
    <w:rsid w:val="006642EA"/>
    <w:rsid w:val="00664C93"/>
    <w:rsid w:val="00664E5D"/>
    <w:rsid w:val="006650B5"/>
    <w:rsid w:val="006654A5"/>
    <w:rsid w:val="00665653"/>
    <w:rsid w:val="00665832"/>
    <w:rsid w:val="006658C7"/>
    <w:rsid w:val="006669B5"/>
    <w:rsid w:val="00666FCF"/>
    <w:rsid w:val="00667559"/>
    <w:rsid w:val="006676AA"/>
    <w:rsid w:val="00667C76"/>
    <w:rsid w:val="00667DE0"/>
    <w:rsid w:val="00667F3D"/>
    <w:rsid w:val="00670422"/>
    <w:rsid w:val="0067064A"/>
    <w:rsid w:val="006708CF"/>
    <w:rsid w:val="00670CD0"/>
    <w:rsid w:val="006714ED"/>
    <w:rsid w:val="00671AF7"/>
    <w:rsid w:val="00671BE1"/>
    <w:rsid w:val="00673097"/>
    <w:rsid w:val="006730C9"/>
    <w:rsid w:val="00673AD8"/>
    <w:rsid w:val="00673DFA"/>
    <w:rsid w:val="00674255"/>
    <w:rsid w:val="006744C8"/>
    <w:rsid w:val="006753EA"/>
    <w:rsid w:val="006754E4"/>
    <w:rsid w:val="006754E7"/>
    <w:rsid w:val="00675E29"/>
    <w:rsid w:val="006762FB"/>
    <w:rsid w:val="00676F8A"/>
    <w:rsid w:val="00677498"/>
    <w:rsid w:val="00677C3C"/>
    <w:rsid w:val="00680421"/>
    <w:rsid w:val="00680A0E"/>
    <w:rsid w:val="00680DC0"/>
    <w:rsid w:val="00680F25"/>
    <w:rsid w:val="00680F27"/>
    <w:rsid w:val="0068114E"/>
    <w:rsid w:val="006811B0"/>
    <w:rsid w:val="006825AE"/>
    <w:rsid w:val="00682A71"/>
    <w:rsid w:val="00683A36"/>
    <w:rsid w:val="00683C2D"/>
    <w:rsid w:val="00683FA8"/>
    <w:rsid w:val="00684ABB"/>
    <w:rsid w:val="00684D19"/>
    <w:rsid w:val="00684D9B"/>
    <w:rsid w:val="00684FE7"/>
    <w:rsid w:val="006850EA"/>
    <w:rsid w:val="00685D36"/>
    <w:rsid w:val="006864E9"/>
    <w:rsid w:val="00686522"/>
    <w:rsid w:val="00686952"/>
    <w:rsid w:val="00686FB8"/>
    <w:rsid w:val="006877AD"/>
    <w:rsid w:val="0068785C"/>
    <w:rsid w:val="00690212"/>
    <w:rsid w:val="00690451"/>
    <w:rsid w:val="00690A62"/>
    <w:rsid w:val="006912E5"/>
    <w:rsid w:val="00692BA9"/>
    <w:rsid w:val="00692C77"/>
    <w:rsid w:val="00693B2A"/>
    <w:rsid w:val="00693DA6"/>
    <w:rsid w:val="006946C7"/>
    <w:rsid w:val="006950A6"/>
    <w:rsid w:val="0069525B"/>
    <w:rsid w:val="0069546C"/>
    <w:rsid w:val="006954E9"/>
    <w:rsid w:val="00695883"/>
    <w:rsid w:val="00695C9E"/>
    <w:rsid w:val="00695E5D"/>
    <w:rsid w:val="00695E95"/>
    <w:rsid w:val="00696275"/>
    <w:rsid w:val="0069676D"/>
    <w:rsid w:val="00696DFE"/>
    <w:rsid w:val="00697E6D"/>
    <w:rsid w:val="00697F6C"/>
    <w:rsid w:val="006A03D8"/>
    <w:rsid w:val="006A1339"/>
    <w:rsid w:val="006A1A94"/>
    <w:rsid w:val="006A1B63"/>
    <w:rsid w:val="006A1CC1"/>
    <w:rsid w:val="006A2842"/>
    <w:rsid w:val="006A30E0"/>
    <w:rsid w:val="006A3158"/>
    <w:rsid w:val="006A3611"/>
    <w:rsid w:val="006A3A4A"/>
    <w:rsid w:val="006A3B6D"/>
    <w:rsid w:val="006A4223"/>
    <w:rsid w:val="006A4556"/>
    <w:rsid w:val="006A4794"/>
    <w:rsid w:val="006A4805"/>
    <w:rsid w:val="006A4846"/>
    <w:rsid w:val="006A4A12"/>
    <w:rsid w:val="006A4AC5"/>
    <w:rsid w:val="006A5415"/>
    <w:rsid w:val="006A57D9"/>
    <w:rsid w:val="006A5C4F"/>
    <w:rsid w:val="006A6748"/>
    <w:rsid w:val="006A69A4"/>
    <w:rsid w:val="006A7B2E"/>
    <w:rsid w:val="006B1148"/>
    <w:rsid w:val="006B1214"/>
    <w:rsid w:val="006B1AB7"/>
    <w:rsid w:val="006B2047"/>
    <w:rsid w:val="006B27FD"/>
    <w:rsid w:val="006B4AAE"/>
    <w:rsid w:val="006B4ECC"/>
    <w:rsid w:val="006B5FBA"/>
    <w:rsid w:val="006B6408"/>
    <w:rsid w:val="006B6BF3"/>
    <w:rsid w:val="006B6E0D"/>
    <w:rsid w:val="006C0225"/>
    <w:rsid w:val="006C0470"/>
    <w:rsid w:val="006C06CC"/>
    <w:rsid w:val="006C0B9B"/>
    <w:rsid w:val="006C0FC9"/>
    <w:rsid w:val="006C13F9"/>
    <w:rsid w:val="006C168E"/>
    <w:rsid w:val="006C18CF"/>
    <w:rsid w:val="006C1AD9"/>
    <w:rsid w:val="006C235C"/>
    <w:rsid w:val="006C30CE"/>
    <w:rsid w:val="006C3C6A"/>
    <w:rsid w:val="006C4EB7"/>
    <w:rsid w:val="006C5499"/>
    <w:rsid w:val="006C56BF"/>
    <w:rsid w:val="006C6608"/>
    <w:rsid w:val="006C7161"/>
    <w:rsid w:val="006C76D2"/>
    <w:rsid w:val="006C7912"/>
    <w:rsid w:val="006C7BA4"/>
    <w:rsid w:val="006C7D97"/>
    <w:rsid w:val="006C7E81"/>
    <w:rsid w:val="006D0109"/>
    <w:rsid w:val="006D07B1"/>
    <w:rsid w:val="006D09F5"/>
    <w:rsid w:val="006D150D"/>
    <w:rsid w:val="006D1AA6"/>
    <w:rsid w:val="006D2293"/>
    <w:rsid w:val="006D2303"/>
    <w:rsid w:val="006D27D1"/>
    <w:rsid w:val="006D2800"/>
    <w:rsid w:val="006D28CD"/>
    <w:rsid w:val="006D3800"/>
    <w:rsid w:val="006D3D14"/>
    <w:rsid w:val="006D3D45"/>
    <w:rsid w:val="006D3D60"/>
    <w:rsid w:val="006D40C0"/>
    <w:rsid w:val="006D42CE"/>
    <w:rsid w:val="006D481A"/>
    <w:rsid w:val="006D4972"/>
    <w:rsid w:val="006D4A03"/>
    <w:rsid w:val="006D4B41"/>
    <w:rsid w:val="006D4CFD"/>
    <w:rsid w:val="006D52EC"/>
    <w:rsid w:val="006D5618"/>
    <w:rsid w:val="006D59E0"/>
    <w:rsid w:val="006D603D"/>
    <w:rsid w:val="006D65D0"/>
    <w:rsid w:val="006D66C8"/>
    <w:rsid w:val="006D67FF"/>
    <w:rsid w:val="006D6A32"/>
    <w:rsid w:val="006D743A"/>
    <w:rsid w:val="006D7459"/>
    <w:rsid w:val="006D75AF"/>
    <w:rsid w:val="006D7AC7"/>
    <w:rsid w:val="006D7B93"/>
    <w:rsid w:val="006D7E7E"/>
    <w:rsid w:val="006E1FC7"/>
    <w:rsid w:val="006E2153"/>
    <w:rsid w:val="006E326C"/>
    <w:rsid w:val="006E32BF"/>
    <w:rsid w:val="006E35FC"/>
    <w:rsid w:val="006E3C51"/>
    <w:rsid w:val="006E3C60"/>
    <w:rsid w:val="006E428B"/>
    <w:rsid w:val="006E43DC"/>
    <w:rsid w:val="006E49FE"/>
    <w:rsid w:val="006E4E0D"/>
    <w:rsid w:val="006E4FEB"/>
    <w:rsid w:val="006E50DB"/>
    <w:rsid w:val="006E591A"/>
    <w:rsid w:val="006E5ADC"/>
    <w:rsid w:val="006E6777"/>
    <w:rsid w:val="006E6DB1"/>
    <w:rsid w:val="006E718B"/>
    <w:rsid w:val="006E749A"/>
    <w:rsid w:val="006E761A"/>
    <w:rsid w:val="006E76D5"/>
    <w:rsid w:val="006E790A"/>
    <w:rsid w:val="006E79DA"/>
    <w:rsid w:val="006E7F5F"/>
    <w:rsid w:val="006F0311"/>
    <w:rsid w:val="006F0592"/>
    <w:rsid w:val="006F0792"/>
    <w:rsid w:val="006F0CF9"/>
    <w:rsid w:val="006F0D18"/>
    <w:rsid w:val="006F15CD"/>
    <w:rsid w:val="006F1743"/>
    <w:rsid w:val="006F1978"/>
    <w:rsid w:val="006F235D"/>
    <w:rsid w:val="006F275D"/>
    <w:rsid w:val="006F2E35"/>
    <w:rsid w:val="006F310E"/>
    <w:rsid w:val="006F388F"/>
    <w:rsid w:val="006F3899"/>
    <w:rsid w:val="006F3FE6"/>
    <w:rsid w:val="006F43DC"/>
    <w:rsid w:val="006F4506"/>
    <w:rsid w:val="006F4EF1"/>
    <w:rsid w:val="006F4F14"/>
    <w:rsid w:val="006F5A00"/>
    <w:rsid w:val="006F5E66"/>
    <w:rsid w:val="006F6482"/>
    <w:rsid w:val="006F64BE"/>
    <w:rsid w:val="006F6795"/>
    <w:rsid w:val="006F6936"/>
    <w:rsid w:val="006F749A"/>
    <w:rsid w:val="006F7894"/>
    <w:rsid w:val="006F7B15"/>
    <w:rsid w:val="006F7C4B"/>
    <w:rsid w:val="0070018D"/>
    <w:rsid w:val="00700C37"/>
    <w:rsid w:val="00700D6F"/>
    <w:rsid w:val="00700F1B"/>
    <w:rsid w:val="00701472"/>
    <w:rsid w:val="00701507"/>
    <w:rsid w:val="00701890"/>
    <w:rsid w:val="00701EC6"/>
    <w:rsid w:val="00701EE8"/>
    <w:rsid w:val="00701F21"/>
    <w:rsid w:val="00702070"/>
    <w:rsid w:val="007027FF"/>
    <w:rsid w:val="00702B67"/>
    <w:rsid w:val="00702EAD"/>
    <w:rsid w:val="007031A7"/>
    <w:rsid w:val="0070333C"/>
    <w:rsid w:val="00704385"/>
    <w:rsid w:val="00704701"/>
    <w:rsid w:val="00704D01"/>
    <w:rsid w:val="007051D6"/>
    <w:rsid w:val="00705814"/>
    <w:rsid w:val="00705B14"/>
    <w:rsid w:val="00705D95"/>
    <w:rsid w:val="00705F82"/>
    <w:rsid w:val="00707497"/>
    <w:rsid w:val="00707665"/>
    <w:rsid w:val="00707AC5"/>
    <w:rsid w:val="00707E7C"/>
    <w:rsid w:val="0071020A"/>
    <w:rsid w:val="00710230"/>
    <w:rsid w:val="007108F3"/>
    <w:rsid w:val="007117AC"/>
    <w:rsid w:val="00712125"/>
    <w:rsid w:val="00712427"/>
    <w:rsid w:val="0071285E"/>
    <w:rsid w:val="00712CF4"/>
    <w:rsid w:val="0071360A"/>
    <w:rsid w:val="007138C2"/>
    <w:rsid w:val="00713A7D"/>
    <w:rsid w:val="00713DBE"/>
    <w:rsid w:val="007144F1"/>
    <w:rsid w:val="00714564"/>
    <w:rsid w:val="0071489A"/>
    <w:rsid w:val="00714D8B"/>
    <w:rsid w:val="00714ECF"/>
    <w:rsid w:val="00715155"/>
    <w:rsid w:val="00715643"/>
    <w:rsid w:val="00715703"/>
    <w:rsid w:val="0071573F"/>
    <w:rsid w:val="00715A10"/>
    <w:rsid w:val="00715BAA"/>
    <w:rsid w:val="007160F6"/>
    <w:rsid w:val="00716484"/>
    <w:rsid w:val="00716C99"/>
    <w:rsid w:val="007170EC"/>
    <w:rsid w:val="00717502"/>
    <w:rsid w:val="007176D2"/>
    <w:rsid w:val="00717A82"/>
    <w:rsid w:val="00717CE1"/>
    <w:rsid w:val="00717FBF"/>
    <w:rsid w:val="00720294"/>
    <w:rsid w:val="00720727"/>
    <w:rsid w:val="007207DD"/>
    <w:rsid w:val="0072086E"/>
    <w:rsid w:val="00720B5C"/>
    <w:rsid w:val="00720CE0"/>
    <w:rsid w:val="00721973"/>
    <w:rsid w:val="00721E51"/>
    <w:rsid w:val="0072202F"/>
    <w:rsid w:val="00722BCE"/>
    <w:rsid w:val="00722ECA"/>
    <w:rsid w:val="00723BA3"/>
    <w:rsid w:val="00723C4B"/>
    <w:rsid w:val="0072401D"/>
    <w:rsid w:val="00724239"/>
    <w:rsid w:val="00724677"/>
    <w:rsid w:val="0072499A"/>
    <w:rsid w:val="00724B8A"/>
    <w:rsid w:val="00724BD7"/>
    <w:rsid w:val="00724ECF"/>
    <w:rsid w:val="007254A3"/>
    <w:rsid w:val="00725583"/>
    <w:rsid w:val="00725B40"/>
    <w:rsid w:val="0072621D"/>
    <w:rsid w:val="00726732"/>
    <w:rsid w:val="007267D9"/>
    <w:rsid w:val="00726ECD"/>
    <w:rsid w:val="0072778C"/>
    <w:rsid w:val="00727B98"/>
    <w:rsid w:val="00727D12"/>
    <w:rsid w:val="00727DEA"/>
    <w:rsid w:val="00730731"/>
    <w:rsid w:val="00730AD8"/>
    <w:rsid w:val="00730B78"/>
    <w:rsid w:val="00731218"/>
    <w:rsid w:val="00731FE7"/>
    <w:rsid w:val="00732822"/>
    <w:rsid w:val="00732A07"/>
    <w:rsid w:val="00732AD3"/>
    <w:rsid w:val="00732D39"/>
    <w:rsid w:val="00732F00"/>
    <w:rsid w:val="00733297"/>
    <w:rsid w:val="00734CA3"/>
    <w:rsid w:val="00735411"/>
    <w:rsid w:val="00735464"/>
    <w:rsid w:val="00735525"/>
    <w:rsid w:val="007358DB"/>
    <w:rsid w:val="00735A19"/>
    <w:rsid w:val="00736133"/>
    <w:rsid w:val="0073669C"/>
    <w:rsid w:val="00736718"/>
    <w:rsid w:val="00736E15"/>
    <w:rsid w:val="00737658"/>
    <w:rsid w:val="00737E7F"/>
    <w:rsid w:val="00737FFE"/>
    <w:rsid w:val="00740602"/>
    <w:rsid w:val="007420FA"/>
    <w:rsid w:val="007433D6"/>
    <w:rsid w:val="0074342C"/>
    <w:rsid w:val="007438F0"/>
    <w:rsid w:val="00743A8A"/>
    <w:rsid w:val="00743B12"/>
    <w:rsid w:val="00743CA9"/>
    <w:rsid w:val="00744121"/>
    <w:rsid w:val="00744305"/>
    <w:rsid w:val="0074435F"/>
    <w:rsid w:val="0074452E"/>
    <w:rsid w:val="007446FD"/>
    <w:rsid w:val="007448B2"/>
    <w:rsid w:val="00744BA3"/>
    <w:rsid w:val="007450DC"/>
    <w:rsid w:val="00745A7B"/>
    <w:rsid w:val="00745B2D"/>
    <w:rsid w:val="00745F24"/>
    <w:rsid w:val="007468FA"/>
    <w:rsid w:val="0074741A"/>
    <w:rsid w:val="007477D3"/>
    <w:rsid w:val="007479E3"/>
    <w:rsid w:val="00747C69"/>
    <w:rsid w:val="00747ED1"/>
    <w:rsid w:val="00747FAA"/>
    <w:rsid w:val="00750429"/>
    <w:rsid w:val="00750805"/>
    <w:rsid w:val="007509AC"/>
    <w:rsid w:val="00750C42"/>
    <w:rsid w:val="00750F7E"/>
    <w:rsid w:val="00751011"/>
    <w:rsid w:val="0075144B"/>
    <w:rsid w:val="007514E3"/>
    <w:rsid w:val="0075155B"/>
    <w:rsid w:val="007524EC"/>
    <w:rsid w:val="00752694"/>
    <w:rsid w:val="007526ED"/>
    <w:rsid w:val="00752B41"/>
    <w:rsid w:val="00752C3D"/>
    <w:rsid w:val="00754051"/>
    <w:rsid w:val="007542D1"/>
    <w:rsid w:val="00755131"/>
    <w:rsid w:val="007559F3"/>
    <w:rsid w:val="00756539"/>
    <w:rsid w:val="00757195"/>
    <w:rsid w:val="0075786B"/>
    <w:rsid w:val="00757A24"/>
    <w:rsid w:val="00757D05"/>
    <w:rsid w:val="00757FEA"/>
    <w:rsid w:val="0076010B"/>
    <w:rsid w:val="0076017F"/>
    <w:rsid w:val="00760212"/>
    <w:rsid w:val="00760257"/>
    <w:rsid w:val="007609FD"/>
    <w:rsid w:val="00761B15"/>
    <w:rsid w:val="00761F09"/>
    <w:rsid w:val="0076236A"/>
    <w:rsid w:val="00762675"/>
    <w:rsid w:val="007628AD"/>
    <w:rsid w:val="0076365D"/>
    <w:rsid w:val="00764048"/>
    <w:rsid w:val="007645DC"/>
    <w:rsid w:val="00764CD1"/>
    <w:rsid w:val="00764D3D"/>
    <w:rsid w:val="00764D92"/>
    <w:rsid w:val="00764D93"/>
    <w:rsid w:val="00765084"/>
    <w:rsid w:val="00765710"/>
    <w:rsid w:val="00766763"/>
    <w:rsid w:val="00766972"/>
    <w:rsid w:val="0076712B"/>
    <w:rsid w:val="00767503"/>
    <w:rsid w:val="007679A8"/>
    <w:rsid w:val="00767D4D"/>
    <w:rsid w:val="00767E5A"/>
    <w:rsid w:val="00767FD1"/>
    <w:rsid w:val="007703BA"/>
    <w:rsid w:val="0077042B"/>
    <w:rsid w:val="00770A8B"/>
    <w:rsid w:val="00770B84"/>
    <w:rsid w:val="00770B94"/>
    <w:rsid w:val="00770F69"/>
    <w:rsid w:val="00770FAE"/>
    <w:rsid w:val="00771198"/>
    <w:rsid w:val="0077264D"/>
    <w:rsid w:val="007738EC"/>
    <w:rsid w:val="00773E0A"/>
    <w:rsid w:val="00773ED2"/>
    <w:rsid w:val="007746F9"/>
    <w:rsid w:val="00774D80"/>
    <w:rsid w:val="00774E80"/>
    <w:rsid w:val="0077505C"/>
    <w:rsid w:val="007759B8"/>
    <w:rsid w:val="00775F6D"/>
    <w:rsid w:val="007760DD"/>
    <w:rsid w:val="00776178"/>
    <w:rsid w:val="007764BB"/>
    <w:rsid w:val="00776550"/>
    <w:rsid w:val="00776804"/>
    <w:rsid w:val="00776A2E"/>
    <w:rsid w:val="00776BD4"/>
    <w:rsid w:val="00776DD5"/>
    <w:rsid w:val="00776F75"/>
    <w:rsid w:val="007775D3"/>
    <w:rsid w:val="00777747"/>
    <w:rsid w:val="00777C08"/>
    <w:rsid w:val="00777F2F"/>
    <w:rsid w:val="00780A38"/>
    <w:rsid w:val="00781226"/>
    <w:rsid w:val="00781A06"/>
    <w:rsid w:val="00781FA7"/>
    <w:rsid w:val="00782328"/>
    <w:rsid w:val="00782B13"/>
    <w:rsid w:val="00782B62"/>
    <w:rsid w:val="00783C3D"/>
    <w:rsid w:val="00783CB3"/>
    <w:rsid w:val="0078419C"/>
    <w:rsid w:val="0078446C"/>
    <w:rsid w:val="00784BAC"/>
    <w:rsid w:val="00785306"/>
    <w:rsid w:val="007859D8"/>
    <w:rsid w:val="00785D3E"/>
    <w:rsid w:val="00787265"/>
    <w:rsid w:val="007874E3"/>
    <w:rsid w:val="00787809"/>
    <w:rsid w:val="007878C0"/>
    <w:rsid w:val="007900E1"/>
    <w:rsid w:val="007912CD"/>
    <w:rsid w:val="007919D4"/>
    <w:rsid w:val="007919EA"/>
    <w:rsid w:val="00791B0E"/>
    <w:rsid w:val="00792272"/>
    <w:rsid w:val="0079228B"/>
    <w:rsid w:val="0079295F"/>
    <w:rsid w:val="00792B6A"/>
    <w:rsid w:val="00792BF5"/>
    <w:rsid w:val="00792C1E"/>
    <w:rsid w:val="00792D82"/>
    <w:rsid w:val="0079374B"/>
    <w:rsid w:val="00793820"/>
    <w:rsid w:val="00794037"/>
    <w:rsid w:val="0079404F"/>
    <w:rsid w:val="00794112"/>
    <w:rsid w:val="00794C3D"/>
    <w:rsid w:val="00795854"/>
    <w:rsid w:val="00795B78"/>
    <w:rsid w:val="00795F31"/>
    <w:rsid w:val="00796878"/>
    <w:rsid w:val="00797646"/>
    <w:rsid w:val="007979E9"/>
    <w:rsid w:val="007A0DF8"/>
    <w:rsid w:val="007A2072"/>
    <w:rsid w:val="007A23EA"/>
    <w:rsid w:val="007A2BEF"/>
    <w:rsid w:val="007A2D6C"/>
    <w:rsid w:val="007A3665"/>
    <w:rsid w:val="007A3D5F"/>
    <w:rsid w:val="007A3E4F"/>
    <w:rsid w:val="007A3EF0"/>
    <w:rsid w:val="007A410A"/>
    <w:rsid w:val="007A4993"/>
    <w:rsid w:val="007A4FBA"/>
    <w:rsid w:val="007A518C"/>
    <w:rsid w:val="007A52B1"/>
    <w:rsid w:val="007A5467"/>
    <w:rsid w:val="007A5C36"/>
    <w:rsid w:val="007A62D8"/>
    <w:rsid w:val="007A647A"/>
    <w:rsid w:val="007A6612"/>
    <w:rsid w:val="007A66E2"/>
    <w:rsid w:val="007A6D77"/>
    <w:rsid w:val="007A7148"/>
    <w:rsid w:val="007A74F1"/>
    <w:rsid w:val="007B0BB7"/>
    <w:rsid w:val="007B0C60"/>
    <w:rsid w:val="007B0D8B"/>
    <w:rsid w:val="007B13FD"/>
    <w:rsid w:val="007B1F70"/>
    <w:rsid w:val="007B204B"/>
    <w:rsid w:val="007B2584"/>
    <w:rsid w:val="007B27A0"/>
    <w:rsid w:val="007B2CBC"/>
    <w:rsid w:val="007B3F96"/>
    <w:rsid w:val="007B5702"/>
    <w:rsid w:val="007B5723"/>
    <w:rsid w:val="007B5B03"/>
    <w:rsid w:val="007B6056"/>
    <w:rsid w:val="007B6129"/>
    <w:rsid w:val="007B6CB2"/>
    <w:rsid w:val="007B6EE3"/>
    <w:rsid w:val="007B6F8E"/>
    <w:rsid w:val="007B715B"/>
    <w:rsid w:val="007B718E"/>
    <w:rsid w:val="007B7397"/>
    <w:rsid w:val="007B755F"/>
    <w:rsid w:val="007B767E"/>
    <w:rsid w:val="007B792E"/>
    <w:rsid w:val="007B7B4F"/>
    <w:rsid w:val="007C0A8B"/>
    <w:rsid w:val="007C10E7"/>
    <w:rsid w:val="007C157A"/>
    <w:rsid w:val="007C168E"/>
    <w:rsid w:val="007C1A26"/>
    <w:rsid w:val="007C1B5A"/>
    <w:rsid w:val="007C1F7B"/>
    <w:rsid w:val="007C1FE5"/>
    <w:rsid w:val="007C23E2"/>
    <w:rsid w:val="007C2623"/>
    <w:rsid w:val="007C2A79"/>
    <w:rsid w:val="007C2AE5"/>
    <w:rsid w:val="007C2D05"/>
    <w:rsid w:val="007C35E9"/>
    <w:rsid w:val="007C38F6"/>
    <w:rsid w:val="007C394B"/>
    <w:rsid w:val="007C3D84"/>
    <w:rsid w:val="007C41D6"/>
    <w:rsid w:val="007C4367"/>
    <w:rsid w:val="007C475B"/>
    <w:rsid w:val="007C499A"/>
    <w:rsid w:val="007C49ED"/>
    <w:rsid w:val="007C5126"/>
    <w:rsid w:val="007C61A4"/>
    <w:rsid w:val="007C645B"/>
    <w:rsid w:val="007C6BE1"/>
    <w:rsid w:val="007C6C2F"/>
    <w:rsid w:val="007D00A1"/>
    <w:rsid w:val="007D00B6"/>
    <w:rsid w:val="007D0B1F"/>
    <w:rsid w:val="007D0CE2"/>
    <w:rsid w:val="007D0FFC"/>
    <w:rsid w:val="007D1304"/>
    <w:rsid w:val="007D1734"/>
    <w:rsid w:val="007D1D2E"/>
    <w:rsid w:val="007D262E"/>
    <w:rsid w:val="007D2A08"/>
    <w:rsid w:val="007D30A4"/>
    <w:rsid w:val="007D30A7"/>
    <w:rsid w:val="007D352B"/>
    <w:rsid w:val="007D42B7"/>
    <w:rsid w:val="007D443B"/>
    <w:rsid w:val="007D4A69"/>
    <w:rsid w:val="007D4B57"/>
    <w:rsid w:val="007D4B5B"/>
    <w:rsid w:val="007D5094"/>
    <w:rsid w:val="007D52BA"/>
    <w:rsid w:val="007D5B7B"/>
    <w:rsid w:val="007D5D7D"/>
    <w:rsid w:val="007D643B"/>
    <w:rsid w:val="007D6467"/>
    <w:rsid w:val="007D67B3"/>
    <w:rsid w:val="007D686E"/>
    <w:rsid w:val="007D7693"/>
    <w:rsid w:val="007D7839"/>
    <w:rsid w:val="007D7C78"/>
    <w:rsid w:val="007D7FB9"/>
    <w:rsid w:val="007E0265"/>
    <w:rsid w:val="007E04FE"/>
    <w:rsid w:val="007E0522"/>
    <w:rsid w:val="007E068E"/>
    <w:rsid w:val="007E09E4"/>
    <w:rsid w:val="007E0A48"/>
    <w:rsid w:val="007E187B"/>
    <w:rsid w:val="007E1C6B"/>
    <w:rsid w:val="007E203D"/>
    <w:rsid w:val="007E20AA"/>
    <w:rsid w:val="007E281C"/>
    <w:rsid w:val="007E2FFB"/>
    <w:rsid w:val="007E430B"/>
    <w:rsid w:val="007E4485"/>
    <w:rsid w:val="007E4D11"/>
    <w:rsid w:val="007E5382"/>
    <w:rsid w:val="007E53C3"/>
    <w:rsid w:val="007E54C4"/>
    <w:rsid w:val="007E552B"/>
    <w:rsid w:val="007E57A6"/>
    <w:rsid w:val="007E57CE"/>
    <w:rsid w:val="007E5915"/>
    <w:rsid w:val="007E6172"/>
    <w:rsid w:val="007E62AF"/>
    <w:rsid w:val="007E67E5"/>
    <w:rsid w:val="007E6A2C"/>
    <w:rsid w:val="007E76BD"/>
    <w:rsid w:val="007E7CC2"/>
    <w:rsid w:val="007F050A"/>
    <w:rsid w:val="007F0DEC"/>
    <w:rsid w:val="007F121E"/>
    <w:rsid w:val="007F27BB"/>
    <w:rsid w:val="007F32C5"/>
    <w:rsid w:val="007F33DF"/>
    <w:rsid w:val="007F3504"/>
    <w:rsid w:val="007F3BC9"/>
    <w:rsid w:val="007F4120"/>
    <w:rsid w:val="007F4374"/>
    <w:rsid w:val="007F4751"/>
    <w:rsid w:val="007F4E21"/>
    <w:rsid w:val="007F51AC"/>
    <w:rsid w:val="007F51B1"/>
    <w:rsid w:val="007F5C65"/>
    <w:rsid w:val="007F5CFC"/>
    <w:rsid w:val="007F5E8D"/>
    <w:rsid w:val="007F6451"/>
    <w:rsid w:val="007F6517"/>
    <w:rsid w:val="007F6AF8"/>
    <w:rsid w:val="007F7D3C"/>
    <w:rsid w:val="00800203"/>
    <w:rsid w:val="00800388"/>
    <w:rsid w:val="00800B0D"/>
    <w:rsid w:val="00800D45"/>
    <w:rsid w:val="00801288"/>
    <w:rsid w:val="008013A9"/>
    <w:rsid w:val="008014A6"/>
    <w:rsid w:val="00801D2A"/>
    <w:rsid w:val="008020B1"/>
    <w:rsid w:val="008025D1"/>
    <w:rsid w:val="008028DF"/>
    <w:rsid w:val="00802E52"/>
    <w:rsid w:val="00803564"/>
    <w:rsid w:val="00803816"/>
    <w:rsid w:val="00803937"/>
    <w:rsid w:val="00803CAB"/>
    <w:rsid w:val="0080414A"/>
    <w:rsid w:val="00804B75"/>
    <w:rsid w:val="00804F19"/>
    <w:rsid w:val="008064D6"/>
    <w:rsid w:val="00806B1D"/>
    <w:rsid w:val="00806D49"/>
    <w:rsid w:val="008074D7"/>
    <w:rsid w:val="00807AD2"/>
    <w:rsid w:val="00807D6A"/>
    <w:rsid w:val="008106CE"/>
    <w:rsid w:val="00810889"/>
    <w:rsid w:val="00810AC1"/>
    <w:rsid w:val="00810AD4"/>
    <w:rsid w:val="00810B03"/>
    <w:rsid w:val="00810B8F"/>
    <w:rsid w:val="008115BC"/>
    <w:rsid w:val="008119EC"/>
    <w:rsid w:val="00812818"/>
    <w:rsid w:val="00812B57"/>
    <w:rsid w:val="00812F6E"/>
    <w:rsid w:val="00813235"/>
    <w:rsid w:val="008133E3"/>
    <w:rsid w:val="0081371C"/>
    <w:rsid w:val="008137B8"/>
    <w:rsid w:val="00813A43"/>
    <w:rsid w:val="00813AD0"/>
    <w:rsid w:val="00813DBB"/>
    <w:rsid w:val="00814143"/>
    <w:rsid w:val="00814604"/>
    <w:rsid w:val="0081483B"/>
    <w:rsid w:val="008148CE"/>
    <w:rsid w:val="00814C3D"/>
    <w:rsid w:val="00815223"/>
    <w:rsid w:val="008159E7"/>
    <w:rsid w:val="008163DA"/>
    <w:rsid w:val="008168B3"/>
    <w:rsid w:val="0081761D"/>
    <w:rsid w:val="00817694"/>
    <w:rsid w:val="008202E1"/>
    <w:rsid w:val="00820465"/>
    <w:rsid w:val="00820517"/>
    <w:rsid w:val="00820A5B"/>
    <w:rsid w:val="00820B7B"/>
    <w:rsid w:val="00821825"/>
    <w:rsid w:val="00823A80"/>
    <w:rsid w:val="0082436F"/>
    <w:rsid w:val="00824A47"/>
    <w:rsid w:val="00824D30"/>
    <w:rsid w:val="00824FCA"/>
    <w:rsid w:val="00825295"/>
    <w:rsid w:val="0082542B"/>
    <w:rsid w:val="00825A36"/>
    <w:rsid w:val="00825BF4"/>
    <w:rsid w:val="008268C2"/>
    <w:rsid w:val="00826E59"/>
    <w:rsid w:val="00826F63"/>
    <w:rsid w:val="00826FA6"/>
    <w:rsid w:val="00827047"/>
    <w:rsid w:val="0082722D"/>
    <w:rsid w:val="0082727A"/>
    <w:rsid w:val="008272F7"/>
    <w:rsid w:val="00827584"/>
    <w:rsid w:val="00827B1D"/>
    <w:rsid w:val="0083015C"/>
    <w:rsid w:val="008306FF"/>
    <w:rsid w:val="00830D18"/>
    <w:rsid w:val="00830F39"/>
    <w:rsid w:val="00831633"/>
    <w:rsid w:val="00831BAA"/>
    <w:rsid w:val="00831FCC"/>
    <w:rsid w:val="00832603"/>
    <w:rsid w:val="00832659"/>
    <w:rsid w:val="00832A54"/>
    <w:rsid w:val="00832F5F"/>
    <w:rsid w:val="00833E18"/>
    <w:rsid w:val="0083428B"/>
    <w:rsid w:val="00834667"/>
    <w:rsid w:val="0083497A"/>
    <w:rsid w:val="00834BA9"/>
    <w:rsid w:val="0083554D"/>
    <w:rsid w:val="0083580A"/>
    <w:rsid w:val="00835A13"/>
    <w:rsid w:val="00835F81"/>
    <w:rsid w:val="0083667A"/>
    <w:rsid w:val="00836CA1"/>
    <w:rsid w:val="0083716D"/>
    <w:rsid w:val="00837EE6"/>
    <w:rsid w:val="00840355"/>
    <w:rsid w:val="008413F8"/>
    <w:rsid w:val="00841844"/>
    <w:rsid w:val="00841A7F"/>
    <w:rsid w:val="00841AA0"/>
    <w:rsid w:val="008423AF"/>
    <w:rsid w:val="008425EC"/>
    <w:rsid w:val="00842F93"/>
    <w:rsid w:val="008430ED"/>
    <w:rsid w:val="00843F3F"/>
    <w:rsid w:val="0084420C"/>
    <w:rsid w:val="00844912"/>
    <w:rsid w:val="00845006"/>
    <w:rsid w:val="008453CB"/>
    <w:rsid w:val="00845860"/>
    <w:rsid w:val="00845B4F"/>
    <w:rsid w:val="00845CA7"/>
    <w:rsid w:val="0084602E"/>
    <w:rsid w:val="00846083"/>
    <w:rsid w:val="00846541"/>
    <w:rsid w:val="008467AA"/>
    <w:rsid w:val="00846FAB"/>
    <w:rsid w:val="00847010"/>
    <w:rsid w:val="0084729F"/>
    <w:rsid w:val="00847B92"/>
    <w:rsid w:val="008504B1"/>
    <w:rsid w:val="00850A64"/>
    <w:rsid w:val="00850C15"/>
    <w:rsid w:val="0085168F"/>
    <w:rsid w:val="0085186F"/>
    <w:rsid w:val="00851895"/>
    <w:rsid w:val="008519DE"/>
    <w:rsid w:val="00853088"/>
    <w:rsid w:val="008530FA"/>
    <w:rsid w:val="0085315E"/>
    <w:rsid w:val="008555BD"/>
    <w:rsid w:val="00855BA0"/>
    <w:rsid w:val="00855C92"/>
    <w:rsid w:val="00855D34"/>
    <w:rsid w:val="008563E1"/>
    <w:rsid w:val="00856D83"/>
    <w:rsid w:val="00857C3E"/>
    <w:rsid w:val="0086020C"/>
    <w:rsid w:val="008604C7"/>
    <w:rsid w:val="008612FE"/>
    <w:rsid w:val="008616B3"/>
    <w:rsid w:val="008619FE"/>
    <w:rsid w:val="00861B76"/>
    <w:rsid w:val="00862051"/>
    <w:rsid w:val="0086264F"/>
    <w:rsid w:val="00862952"/>
    <w:rsid w:val="00863192"/>
    <w:rsid w:val="008632F6"/>
    <w:rsid w:val="00863581"/>
    <w:rsid w:val="00863605"/>
    <w:rsid w:val="00863779"/>
    <w:rsid w:val="008641BA"/>
    <w:rsid w:val="008643B7"/>
    <w:rsid w:val="00864719"/>
    <w:rsid w:val="00864D30"/>
    <w:rsid w:val="00865412"/>
    <w:rsid w:val="00865583"/>
    <w:rsid w:val="008657D2"/>
    <w:rsid w:val="008659D0"/>
    <w:rsid w:val="00865E53"/>
    <w:rsid w:val="008674AA"/>
    <w:rsid w:val="0086751C"/>
    <w:rsid w:val="00867532"/>
    <w:rsid w:val="008676EE"/>
    <w:rsid w:val="00867ACE"/>
    <w:rsid w:val="00867AE7"/>
    <w:rsid w:val="00867B89"/>
    <w:rsid w:val="00867C92"/>
    <w:rsid w:val="00867D59"/>
    <w:rsid w:val="00870890"/>
    <w:rsid w:val="00870F3C"/>
    <w:rsid w:val="0087104E"/>
    <w:rsid w:val="008710DA"/>
    <w:rsid w:val="008717EE"/>
    <w:rsid w:val="00871E9B"/>
    <w:rsid w:val="00871ECB"/>
    <w:rsid w:val="00871EF3"/>
    <w:rsid w:val="00872032"/>
    <w:rsid w:val="0087237C"/>
    <w:rsid w:val="00873D60"/>
    <w:rsid w:val="00873E7A"/>
    <w:rsid w:val="00873FB5"/>
    <w:rsid w:val="00873FF1"/>
    <w:rsid w:val="00874071"/>
    <w:rsid w:val="00874088"/>
    <w:rsid w:val="008740FC"/>
    <w:rsid w:val="008743A8"/>
    <w:rsid w:val="00874C19"/>
    <w:rsid w:val="00874CAD"/>
    <w:rsid w:val="00874F28"/>
    <w:rsid w:val="008750B4"/>
    <w:rsid w:val="008752B4"/>
    <w:rsid w:val="00875AB8"/>
    <w:rsid w:val="00875FE7"/>
    <w:rsid w:val="008765C3"/>
    <w:rsid w:val="00876CCD"/>
    <w:rsid w:val="0087750B"/>
    <w:rsid w:val="00880E9F"/>
    <w:rsid w:val="00880ECB"/>
    <w:rsid w:val="00881379"/>
    <w:rsid w:val="0088188D"/>
    <w:rsid w:val="00881AF9"/>
    <w:rsid w:val="008825F9"/>
    <w:rsid w:val="008831D1"/>
    <w:rsid w:val="008833CC"/>
    <w:rsid w:val="00883640"/>
    <w:rsid w:val="00883B8E"/>
    <w:rsid w:val="00883CEB"/>
    <w:rsid w:val="00883EEA"/>
    <w:rsid w:val="00884057"/>
    <w:rsid w:val="00884490"/>
    <w:rsid w:val="0088459E"/>
    <w:rsid w:val="00884693"/>
    <w:rsid w:val="008848A0"/>
    <w:rsid w:val="00884EE5"/>
    <w:rsid w:val="00885112"/>
    <w:rsid w:val="00885D1D"/>
    <w:rsid w:val="00885DFB"/>
    <w:rsid w:val="00886713"/>
    <w:rsid w:val="00886B27"/>
    <w:rsid w:val="00886C90"/>
    <w:rsid w:val="0088745D"/>
    <w:rsid w:val="00887AF3"/>
    <w:rsid w:val="0089029F"/>
    <w:rsid w:val="008902EF"/>
    <w:rsid w:val="008908DE"/>
    <w:rsid w:val="00890B91"/>
    <w:rsid w:val="00890EDA"/>
    <w:rsid w:val="008910C0"/>
    <w:rsid w:val="008911C1"/>
    <w:rsid w:val="0089141C"/>
    <w:rsid w:val="00891906"/>
    <w:rsid w:val="00891FDF"/>
    <w:rsid w:val="00892023"/>
    <w:rsid w:val="0089218E"/>
    <w:rsid w:val="00892600"/>
    <w:rsid w:val="00892BF1"/>
    <w:rsid w:val="00893267"/>
    <w:rsid w:val="0089371F"/>
    <w:rsid w:val="00894D88"/>
    <w:rsid w:val="00895764"/>
    <w:rsid w:val="00895783"/>
    <w:rsid w:val="00895D56"/>
    <w:rsid w:val="00896167"/>
    <w:rsid w:val="008963BF"/>
    <w:rsid w:val="0089643A"/>
    <w:rsid w:val="00896625"/>
    <w:rsid w:val="0089688C"/>
    <w:rsid w:val="00897313"/>
    <w:rsid w:val="00897583"/>
    <w:rsid w:val="0089760B"/>
    <w:rsid w:val="00897701"/>
    <w:rsid w:val="00897924"/>
    <w:rsid w:val="00897B56"/>
    <w:rsid w:val="00897F65"/>
    <w:rsid w:val="008A0684"/>
    <w:rsid w:val="008A09A1"/>
    <w:rsid w:val="008A1153"/>
    <w:rsid w:val="008A15EE"/>
    <w:rsid w:val="008A17FB"/>
    <w:rsid w:val="008A1A75"/>
    <w:rsid w:val="008A1BD1"/>
    <w:rsid w:val="008A1EB9"/>
    <w:rsid w:val="008A24F8"/>
    <w:rsid w:val="008A2859"/>
    <w:rsid w:val="008A2DAF"/>
    <w:rsid w:val="008A327B"/>
    <w:rsid w:val="008A39A5"/>
    <w:rsid w:val="008A4A52"/>
    <w:rsid w:val="008A4E0E"/>
    <w:rsid w:val="008A4E40"/>
    <w:rsid w:val="008A4E4B"/>
    <w:rsid w:val="008A59E7"/>
    <w:rsid w:val="008A5C75"/>
    <w:rsid w:val="008A5D87"/>
    <w:rsid w:val="008A62D2"/>
    <w:rsid w:val="008A6398"/>
    <w:rsid w:val="008A6A6B"/>
    <w:rsid w:val="008A6F23"/>
    <w:rsid w:val="008A71B2"/>
    <w:rsid w:val="008A73C6"/>
    <w:rsid w:val="008A7728"/>
    <w:rsid w:val="008A78DB"/>
    <w:rsid w:val="008A7EA5"/>
    <w:rsid w:val="008B086F"/>
    <w:rsid w:val="008B09A2"/>
    <w:rsid w:val="008B09D9"/>
    <w:rsid w:val="008B0D4C"/>
    <w:rsid w:val="008B1155"/>
    <w:rsid w:val="008B15C1"/>
    <w:rsid w:val="008B17FD"/>
    <w:rsid w:val="008B1E11"/>
    <w:rsid w:val="008B2161"/>
    <w:rsid w:val="008B259D"/>
    <w:rsid w:val="008B25BF"/>
    <w:rsid w:val="008B2B7B"/>
    <w:rsid w:val="008B2DDD"/>
    <w:rsid w:val="008B368C"/>
    <w:rsid w:val="008B391B"/>
    <w:rsid w:val="008B45B4"/>
    <w:rsid w:val="008B483E"/>
    <w:rsid w:val="008B4A97"/>
    <w:rsid w:val="008B4DE9"/>
    <w:rsid w:val="008B4F28"/>
    <w:rsid w:val="008B5050"/>
    <w:rsid w:val="008B5921"/>
    <w:rsid w:val="008B5995"/>
    <w:rsid w:val="008B5A49"/>
    <w:rsid w:val="008B5CD3"/>
    <w:rsid w:val="008B62F0"/>
    <w:rsid w:val="008B63D7"/>
    <w:rsid w:val="008B6958"/>
    <w:rsid w:val="008B6D49"/>
    <w:rsid w:val="008B6DE4"/>
    <w:rsid w:val="008B6E86"/>
    <w:rsid w:val="008B736E"/>
    <w:rsid w:val="008B751E"/>
    <w:rsid w:val="008B772C"/>
    <w:rsid w:val="008B7B3E"/>
    <w:rsid w:val="008C0092"/>
    <w:rsid w:val="008C06A7"/>
    <w:rsid w:val="008C070D"/>
    <w:rsid w:val="008C0CB5"/>
    <w:rsid w:val="008C1930"/>
    <w:rsid w:val="008C1BAB"/>
    <w:rsid w:val="008C1E66"/>
    <w:rsid w:val="008C23D3"/>
    <w:rsid w:val="008C2844"/>
    <w:rsid w:val="008C29AC"/>
    <w:rsid w:val="008C2FD7"/>
    <w:rsid w:val="008C30C4"/>
    <w:rsid w:val="008C38C4"/>
    <w:rsid w:val="008C3A07"/>
    <w:rsid w:val="008C3A25"/>
    <w:rsid w:val="008C4017"/>
    <w:rsid w:val="008C4099"/>
    <w:rsid w:val="008C40C1"/>
    <w:rsid w:val="008C4356"/>
    <w:rsid w:val="008C4567"/>
    <w:rsid w:val="008C45B2"/>
    <w:rsid w:val="008C4ADA"/>
    <w:rsid w:val="008C5427"/>
    <w:rsid w:val="008C56E8"/>
    <w:rsid w:val="008C5DD1"/>
    <w:rsid w:val="008C5E76"/>
    <w:rsid w:val="008C5FAE"/>
    <w:rsid w:val="008C6405"/>
    <w:rsid w:val="008C663B"/>
    <w:rsid w:val="008C68C5"/>
    <w:rsid w:val="008C6992"/>
    <w:rsid w:val="008C70DB"/>
    <w:rsid w:val="008C7556"/>
    <w:rsid w:val="008C7603"/>
    <w:rsid w:val="008C7ACC"/>
    <w:rsid w:val="008C7B13"/>
    <w:rsid w:val="008C7B33"/>
    <w:rsid w:val="008C7F47"/>
    <w:rsid w:val="008D0075"/>
    <w:rsid w:val="008D03FC"/>
    <w:rsid w:val="008D0A68"/>
    <w:rsid w:val="008D0DF3"/>
    <w:rsid w:val="008D214A"/>
    <w:rsid w:val="008D23D5"/>
    <w:rsid w:val="008D2984"/>
    <w:rsid w:val="008D3754"/>
    <w:rsid w:val="008D37FD"/>
    <w:rsid w:val="008D3E60"/>
    <w:rsid w:val="008D435B"/>
    <w:rsid w:val="008D493B"/>
    <w:rsid w:val="008D4B18"/>
    <w:rsid w:val="008D4B1F"/>
    <w:rsid w:val="008D589C"/>
    <w:rsid w:val="008D6727"/>
    <w:rsid w:val="008D6A73"/>
    <w:rsid w:val="008D7549"/>
    <w:rsid w:val="008D75C2"/>
    <w:rsid w:val="008D7883"/>
    <w:rsid w:val="008E068E"/>
    <w:rsid w:val="008E13BB"/>
    <w:rsid w:val="008E1569"/>
    <w:rsid w:val="008E1BD6"/>
    <w:rsid w:val="008E2516"/>
    <w:rsid w:val="008E276A"/>
    <w:rsid w:val="008E29C1"/>
    <w:rsid w:val="008E338C"/>
    <w:rsid w:val="008E397B"/>
    <w:rsid w:val="008E3CDF"/>
    <w:rsid w:val="008E436E"/>
    <w:rsid w:val="008E45B8"/>
    <w:rsid w:val="008E4B3B"/>
    <w:rsid w:val="008E4C90"/>
    <w:rsid w:val="008E4FFD"/>
    <w:rsid w:val="008E5045"/>
    <w:rsid w:val="008E518A"/>
    <w:rsid w:val="008E56EF"/>
    <w:rsid w:val="008E5915"/>
    <w:rsid w:val="008E60FE"/>
    <w:rsid w:val="008E62E0"/>
    <w:rsid w:val="008E68AC"/>
    <w:rsid w:val="008E69CF"/>
    <w:rsid w:val="008E6ED3"/>
    <w:rsid w:val="008E7503"/>
    <w:rsid w:val="008E7861"/>
    <w:rsid w:val="008F00B1"/>
    <w:rsid w:val="008F045C"/>
    <w:rsid w:val="008F0AAC"/>
    <w:rsid w:val="008F1543"/>
    <w:rsid w:val="008F17C1"/>
    <w:rsid w:val="008F2721"/>
    <w:rsid w:val="008F29D2"/>
    <w:rsid w:val="008F2C7D"/>
    <w:rsid w:val="008F2DAB"/>
    <w:rsid w:val="008F2F14"/>
    <w:rsid w:val="008F31F6"/>
    <w:rsid w:val="008F35AC"/>
    <w:rsid w:val="008F38AF"/>
    <w:rsid w:val="008F3BB1"/>
    <w:rsid w:val="008F3DAA"/>
    <w:rsid w:val="008F445F"/>
    <w:rsid w:val="008F5B2E"/>
    <w:rsid w:val="008F5D5A"/>
    <w:rsid w:val="008F60A8"/>
    <w:rsid w:val="008F647F"/>
    <w:rsid w:val="008F65FE"/>
    <w:rsid w:val="008F6929"/>
    <w:rsid w:val="008F6A09"/>
    <w:rsid w:val="008F6C73"/>
    <w:rsid w:val="008F7457"/>
    <w:rsid w:val="008F78FC"/>
    <w:rsid w:val="008F79E3"/>
    <w:rsid w:val="008F7FCF"/>
    <w:rsid w:val="00900D81"/>
    <w:rsid w:val="00901DDA"/>
    <w:rsid w:val="00902DEE"/>
    <w:rsid w:val="00902FC2"/>
    <w:rsid w:val="00903589"/>
    <w:rsid w:val="009039F6"/>
    <w:rsid w:val="00903B5E"/>
    <w:rsid w:val="0090407D"/>
    <w:rsid w:val="009044E2"/>
    <w:rsid w:val="009049C6"/>
    <w:rsid w:val="009056EE"/>
    <w:rsid w:val="009057B1"/>
    <w:rsid w:val="0090600E"/>
    <w:rsid w:val="00906123"/>
    <w:rsid w:val="0090619B"/>
    <w:rsid w:val="009067C1"/>
    <w:rsid w:val="00906B3C"/>
    <w:rsid w:val="0090773A"/>
    <w:rsid w:val="00907C0C"/>
    <w:rsid w:val="00907DEF"/>
    <w:rsid w:val="00910222"/>
    <w:rsid w:val="00910AD9"/>
    <w:rsid w:val="00910C6F"/>
    <w:rsid w:val="00911066"/>
    <w:rsid w:val="009116E4"/>
    <w:rsid w:val="00911D64"/>
    <w:rsid w:val="00912DED"/>
    <w:rsid w:val="00912E88"/>
    <w:rsid w:val="00913063"/>
    <w:rsid w:val="0091327F"/>
    <w:rsid w:val="00913790"/>
    <w:rsid w:val="00913D54"/>
    <w:rsid w:val="00914047"/>
    <w:rsid w:val="0091607A"/>
    <w:rsid w:val="00916B8B"/>
    <w:rsid w:val="009170C8"/>
    <w:rsid w:val="009176D2"/>
    <w:rsid w:val="00920507"/>
    <w:rsid w:val="009209D8"/>
    <w:rsid w:val="00921262"/>
    <w:rsid w:val="009216CC"/>
    <w:rsid w:val="00921AF4"/>
    <w:rsid w:val="00921B31"/>
    <w:rsid w:val="00921F9D"/>
    <w:rsid w:val="0092217A"/>
    <w:rsid w:val="00923D25"/>
    <w:rsid w:val="00923EA8"/>
    <w:rsid w:val="009241CA"/>
    <w:rsid w:val="0092496B"/>
    <w:rsid w:val="00924D41"/>
    <w:rsid w:val="00924F37"/>
    <w:rsid w:val="009250A0"/>
    <w:rsid w:val="00927D33"/>
    <w:rsid w:val="00927FD1"/>
    <w:rsid w:val="00930045"/>
    <w:rsid w:val="009300D5"/>
    <w:rsid w:val="00930F49"/>
    <w:rsid w:val="0093102C"/>
    <w:rsid w:val="009310DE"/>
    <w:rsid w:val="0093177B"/>
    <w:rsid w:val="00932762"/>
    <w:rsid w:val="00932A2F"/>
    <w:rsid w:val="00932DAB"/>
    <w:rsid w:val="00932E7A"/>
    <w:rsid w:val="00933810"/>
    <w:rsid w:val="00933AF8"/>
    <w:rsid w:val="00934309"/>
    <w:rsid w:val="00934413"/>
    <w:rsid w:val="00934777"/>
    <w:rsid w:val="0093483A"/>
    <w:rsid w:val="00935684"/>
    <w:rsid w:val="009360E3"/>
    <w:rsid w:val="00936577"/>
    <w:rsid w:val="00936F1A"/>
    <w:rsid w:val="0093720F"/>
    <w:rsid w:val="009379F0"/>
    <w:rsid w:val="00937A06"/>
    <w:rsid w:val="00937D19"/>
    <w:rsid w:val="0094003F"/>
    <w:rsid w:val="00940520"/>
    <w:rsid w:val="009405E7"/>
    <w:rsid w:val="0094097F"/>
    <w:rsid w:val="009409B3"/>
    <w:rsid w:val="00941407"/>
    <w:rsid w:val="0094147D"/>
    <w:rsid w:val="00941E87"/>
    <w:rsid w:val="00941E9C"/>
    <w:rsid w:val="00942AC5"/>
    <w:rsid w:val="00942ADC"/>
    <w:rsid w:val="00942CFA"/>
    <w:rsid w:val="0094304A"/>
    <w:rsid w:val="00943342"/>
    <w:rsid w:val="00943DCF"/>
    <w:rsid w:val="00944641"/>
    <w:rsid w:val="00945056"/>
    <w:rsid w:val="00945F35"/>
    <w:rsid w:val="00946061"/>
    <w:rsid w:val="00946225"/>
    <w:rsid w:val="0094670D"/>
    <w:rsid w:val="009469CF"/>
    <w:rsid w:val="00946E42"/>
    <w:rsid w:val="0094730E"/>
    <w:rsid w:val="00947B7D"/>
    <w:rsid w:val="0095049E"/>
    <w:rsid w:val="00950D4A"/>
    <w:rsid w:val="00950DE1"/>
    <w:rsid w:val="00951E2C"/>
    <w:rsid w:val="0095279B"/>
    <w:rsid w:val="00952D48"/>
    <w:rsid w:val="00953472"/>
    <w:rsid w:val="00953DBA"/>
    <w:rsid w:val="00953F02"/>
    <w:rsid w:val="00953F7F"/>
    <w:rsid w:val="00954684"/>
    <w:rsid w:val="00954F2C"/>
    <w:rsid w:val="00955120"/>
    <w:rsid w:val="00955AC4"/>
    <w:rsid w:val="00955B20"/>
    <w:rsid w:val="00956340"/>
    <w:rsid w:val="0095659C"/>
    <w:rsid w:val="009579E1"/>
    <w:rsid w:val="00957D53"/>
    <w:rsid w:val="00957EAB"/>
    <w:rsid w:val="00960213"/>
    <w:rsid w:val="00960397"/>
    <w:rsid w:val="009606E4"/>
    <w:rsid w:val="00960823"/>
    <w:rsid w:val="00960917"/>
    <w:rsid w:val="00960C51"/>
    <w:rsid w:val="00960FB7"/>
    <w:rsid w:val="009612EC"/>
    <w:rsid w:val="00961DA4"/>
    <w:rsid w:val="00962180"/>
    <w:rsid w:val="0096222F"/>
    <w:rsid w:val="0096272C"/>
    <w:rsid w:val="00962C6F"/>
    <w:rsid w:val="0096351D"/>
    <w:rsid w:val="00963B54"/>
    <w:rsid w:val="00963FCB"/>
    <w:rsid w:val="00964115"/>
    <w:rsid w:val="0096429E"/>
    <w:rsid w:val="009644DB"/>
    <w:rsid w:val="009647E5"/>
    <w:rsid w:val="00964853"/>
    <w:rsid w:val="00964E49"/>
    <w:rsid w:val="00965822"/>
    <w:rsid w:val="00965AE6"/>
    <w:rsid w:val="00965E1F"/>
    <w:rsid w:val="00965E99"/>
    <w:rsid w:val="0096650D"/>
    <w:rsid w:val="00966968"/>
    <w:rsid w:val="00966ACD"/>
    <w:rsid w:val="00966CD3"/>
    <w:rsid w:val="009670B2"/>
    <w:rsid w:val="0096717F"/>
    <w:rsid w:val="00967D73"/>
    <w:rsid w:val="00970628"/>
    <w:rsid w:val="0097067D"/>
    <w:rsid w:val="009708FB"/>
    <w:rsid w:val="00970FAA"/>
    <w:rsid w:val="0097106F"/>
    <w:rsid w:val="009713BA"/>
    <w:rsid w:val="00971449"/>
    <w:rsid w:val="00971AA0"/>
    <w:rsid w:val="00972D86"/>
    <w:rsid w:val="00972ECB"/>
    <w:rsid w:val="009730AC"/>
    <w:rsid w:val="009731FE"/>
    <w:rsid w:val="0097336A"/>
    <w:rsid w:val="0097427A"/>
    <w:rsid w:val="0097434A"/>
    <w:rsid w:val="009745EF"/>
    <w:rsid w:val="00974642"/>
    <w:rsid w:val="00974CA0"/>
    <w:rsid w:val="00974F95"/>
    <w:rsid w:val="00975976"/>
    <w:rsid w:val="00975CD1"/>
    <w:rsid w:val="00976854"/>
    <w:rsid w:val="00976895"/>
    <w:rsid w:val="00976C82"/>
    <w:rsid w:val="00976D4A"/>
    <w:rsid w:val="009776A2"/>
    <w:rsid w:val="0098037A"/>
    <w:rsid w:val="00980591"/>
    <w:rsid w:val="0098102B"/>
    <w:rsid w:val="009810EC"/>
    <w:rsid w:val="009812CB"/>
    <w:rsid w:val="0098130A"/>
    <w:rsid w:val="00981FE2"/>
    <w:rsid w:val="009830F0"/>
    <w:rsid w:val="0098346A"/>
    <w:rsid w:val="00983ADA"/>
    <w:rsid w:val="00983EA7"/>
    <w:rsid w:val="00983FFC"/>
    <w:rsid w:val="009843BC"/>
    <w:rsid w:val="009844E0"/>
    <w:rsid w:val="0098466D"/>
    <w:rsid w:val="009846DD"/>
    <w:rsid w:val="00984918"/>
    <w:rsid w:val="0098550C"/>
    <w:rsid w:val="00985C6F"/>
    <w:rsid w:val="00985D26"/>
    <w:rsid w:val="009862A8"/>
    <w:rsid w:val="0098631D"/>
    <w:rsid w:val="009865A4"/>
    <w:rsid w:val="009868B6"/>
    <w:rsid w:val="00986C0C"/>
    <w:rsid w:val="00986DC2"/>
    <w:rsid w:val="00986F9D"/>
    <w:rsid w:val="009873BB"/>
    <w:rsid w:val="00990C4F"/>
    <w:rsid w:val="00991792"/>
    <w:rsid w:val="009917B9"/>
    <w:rsid w:val="00991A5B"/>
    <w:rsid w:val="00991BA5"/>
    <w:rsid w:val="00991FC5"/>
    <w:rsid w:val="0099294D"/>
    <w:rsid w:val="00992DEC"/>
    <w:rsid w:val="009947D7"/>
    <w:rsid w:val="009949D3"/>
    <w:rsid w:val="009951C2"/>
    <w:rsid w:val="00995A64"/>
    <w:rsid w:val="0099609D"/>
    <w:rsid w:val="009961D0"/>
    <w:rsid w:val="00996590"/>
    <w:rsid w:val="00996918"/>
    <w:rsid w:val="00996C06"/>
    <w:rsid w:val="00996FD5"/>
    <w:rsid w:val="00997067"/>
    <w:rsid w:val="009A03E1"/>
    <w:rsid w:val="009A0417"/>
    <w:rsid w:val="009A05AA"/>
    <w:rsid w:val="009A06FB"/>
    <w:rsid w:val="009A10B1"/>
    <w:rsid w:val="009A10CC"/>
    <w:rsid w:val="009A1F71"/>
    <w:rsid w:val="009A202E"/>
    <w:rsid w:val="009A22C1"/>
    <w:rsid w:val="009A2C1B"/>
    <w:rsid w:val="009A2E71"/>
    <w:rsid w:val="009A395D"/>
    <w:rsid w:val="009A3C74"/>
    <w:rsid w:val="009A3EDF"/>
    <w:rsid w:val="009A4A57"/>
    <w:rsid w:val="009A4E09"/>
    <w:rsid w:val="009A4F71"/>
    <w:rsid w:val="009A5333"/>
    <w:rsid w:val="009A540F"/>
    <w:rsid w:val="009A5A4F"/>
    <w:rsid w:val="009A5B9A"/>
    <w:rsid w:val="009A5ECB"/>
    <w:rsid w:val="009A63CB"/>
    <w:rsid w:val="009A6462"/>
    <w:rsid w:val="009A6971"/>
    <w:rsid w:val="009A7227"/>
    <w:rsid w:val="009A7294"/>
    <w:rsid w:val="009A7CD3"/>
    <w:rsid w:val="009B05C4"/>
    <w:rsid w:val="009B096B"/>
    <w:rsid w:val="009B0CE1"/>
    <w:rsid w:val="009B0EBE"/>
    <w:rsid w:val="009B1851"/>
    <w:rsid w:val="009B1981"/>
    <w:rsid w:val="009B1D9A"/>
    <w:rsid w:val="009B1DD4"/>
    <w:rsid w:val="009B1F3C"/>
    <w:rsid w:val="009B210F"/>
    <w:rsid w:val="009B2434"/>
    <w:rsid w:val="009B25E9"/>
    <w:rsid w:val="009B2AF2"/>
    <w:rsid w:val="009B2EE7"/>
    <w:rsid w:val="009B3458"/>
    <w:rsid w:val="009B3813"/>
    <w:rsid w:val="009B4116"/>
    <w:rsid w:val="009B429A"/>
    <w:rsid w:val="009B42D1"/>
    <w:rsid w:val="009B47BE"/>
    <w:rsid w:val="009B4C3B"/>
    <w:rsid w:val="009B508D"/>
    <w:rsid w:val="009B5273"/>
    <w:rsid w:val="009B53AB"/>
    <w:rsid w:val="009B5C6B"/>
    <w:rsid w:val="009B6301"/>
    <w:rsid w:val="009B63B2"/>
    <w:rsid w:val="009B65A7"/>
    <w:rsid w:val="009B65A8"/>
    <w:rsid w:val="009B66B4"/>
    <w:rsid w:val="009B67A4"/>
    <w:rsid w:val="009B6C1D"/>
    <w:rsid w:val="009B6CF7"/>
    <w:rsid w:val="009B6E1B"/>
    <w:rsid w:val="009B767D"/>
    <w:rsid w:val="009B7695"/>
    <w:rsid w:val="009B7774"/>
    <w:rsid w:val="009B7A7D"/>
    <w:rsid w:val="009B7AA9"/>
    <w:rsid w:val="009C0182"/>
    <w:rsid w:val="009C088B"/>
    <w:rsid w:val="009C0E39"/>
    <w:rsid w:val="009C1342"/>
    <w:rsid w:val="009C19BD"/>
    <w:rsid w:val="009C211E"/>
    <w:rsid w:val="009C2B1F"/>
    <w:rsid w:val="009C2D1F"/>
    <w:rsid w:val="009C2EE0"/>
    <w:rsid w:val="009C3677"/>
    <w:rsid w:val="009C40C3"/>
    <w:rsid w:val="009C4BD3"/>
    <w:rsid w:val="009C5139"/>
    <w:rsid w:val="009C53F2"/>
    <w:rsid w:val="009C5683"/>
    <w:rsid w:val="009C5B1B"/>
    <w:rsid w:val="009C5B4E"/>
    <w:rsid w:val="009C5BDD"/>
    <w:rsid w:val="009C6C59"/>
    <w:rsid w:val="009C708A"/>
    <w:rsid w:val="009C7496"/>
    <w:rsid w:val="009C7AFC"/>
    <w:rsid w:val="009C7CFF"/>
    <w:rsid w:val="009D002F"/>
    <w:rsid w:val="009D04C2"/>
    <w:rsid w:val="009D0FDB"/>
    <w:rsid w:val="009D1347"/>
    <w:rsid w:val="009D1B28"/>
    <w:rsid w:val="009D26E7"/>
    <w:rsid w:val="009D2FE0"/>
    <w:rsid w:val="009D331B"/>
    <w:rsid w:val="009D3AD3"/>
    <w:rsid w:val="009D420D"/>
    <w:rsid w:val="009D4DB1"/>
    <w:rsid w:val="009D4F3D"/>
    <w:rsid w:val="009D603B"/>
    <w:rsid w:val="009D62F5"/>
    <w:rsid w:val="009D6550"/>
    <w:rsid w:val="009D6BAE"/>
    <w:rsid w:val="009D6C2F"/>
    <w:rsid w:val="009D6FA6"/>
    <w:rsid w:val="009D7595"/>
    <w:rsid w:val="009D76A6"/>
    <w:rsid w:val="009D76B7"/>
    <w:rsid w:val="009D76DA"/>
    <w:rsid w:val="009D76F1"/>
    <w:rsid w:val="009E0140"/>
    <w:rsid w:val="009E0265"/>
    <w:rsid w:val="009E0621"/>
    <w:rsid w:val="009E086B"/>
    <w:rsid w:val="009E0C98"/>
    <w:rsid w:val="009E1127"/>
    <w:rsid w:val="009E1765"/>
    <w:rsid w:val="009E227E"/>
    <w:rsid w:val="009E2B78"/>
    <w:rsid w:val="009E34E6"/>
    <w:rsid w:val="009E3900"/>
    <w:rsid w:val="009E3A29"/>
    <w:rsid w:val="009E3E63"/>
    <w:rsid w:val="009E501F"/>
    <w:rsid w:val="009E52E7"/>
    <w:rsid w:val="009E54AA"/>
    <w:rsid w:val="009E5980"/>
    <w:rsid w:val="009E63DF"/>
    <w:rsid w:val="009E64C2"/>
    <w:rsid w:val="009E68B7"/>
    <w:rsid w:val="009E6986"/>
    <w:rsid w:val="009E6D02"/>
    <w:rsid w:val="009E7864"/>
    <w:rsid w:val="009E7AD4"/>
    <w:rsid w:val="009E7E3A"/>
    <w:rsid w:val="009F06A7"/>
    <w:rsid w:val="009F0726"/>
    <w:rsid w:val="009F0ACA"/>
    <w:rsid w:val="009F11C4"/>
    <w:rsid w:val="009F1322"/>
    <w:rsid w:val="009F179F"/>
    <w:rsid w:val="009F199F"/>
    <w:rsid w:val="009F19F3"/>
    <w:rsid w:val="009F1B9F"/>
    <w:rsid w:val="009F2350"/>
    <w:rsid w:val="009F288D"/>
    <w:rsid w:val="009F3219"/>
    <w:rsid w:val="009F44AC"/>
    <w:rsid w:val="009F45FB"/>
    <w:rsid w:val="009F4783"/>
    <w:rsid w:val="009F4B29"/>
    <w:rsid w:val="009F5557"/>
    <w:rsid w:val="009F58C0"/>
    <w:rsid w:val="009F5E06"/>
    <w:rsid w:val="009F66F9"/>
    <w:rsid w:val="009F67D2"/>
    <w:rsid w:val="009F6810"/>
    <w:rsid w:val="00A0078E"/>
    <w:rsid w:val="00A00FBD"/>
    <w:rsid w:val="00A0150B"/>
    <w:rsid w:val="00A0189C"/>
    <w:rsid w:val="00A01DE6"/>
    <w:rsid w:val="00A024E4"/>
    <w:rsid w:val="00A027FF"/>
    <w:rsid w:val="00A0284B"/>
    <w:rsid w:val="00A02A73"/>
    <w:rsid w:val="00A03132"/>
    <w:rsid w:val="00A036D0"/>
    <w:rsid w:val="00A03775"/>
    <w:rsid w:val="00A0435E"/>
    <w:rsid w:val="00A04C04"/>
    <w:rsid w:val="00A04F81"/>
    <w:rsid w:val="00A05D9C"/>
    <w:rsid w:val="00A064A8"/>
    <w:rsid w:val="00A06670"/>
    <w:rsid w:val="00A07809"/>
    <w:rsid w:val="00A07E27"/>
    <w:rsid w:val="00A07FD5"/>
    <w:rsid w:val="00A10009"/>
    <w:rsid w:val="00A10400"/>
    <w:rsid w:val="00A1069E"/>
    <w:rsid w:val="00A10759"/>
    <w:rsid w:val="00A10B88"/>
    <w:rsid w:val="00A10EC6"/>
    <w:rsid w:val="00A10EDF"/>
    <w:rsid w:val="00A10F13"/>
    <w:rsid w:val="00A11E8B"/>
    <w:rsid w:val="00A12275"/>
    <w:rsid w:val="00A122CC"/>
    <w:rsid w:val="00A12704"/>
    <w:rsid w:val="00A12878"/>
    <w:rsid w:val="00A1297A"/>
    <w:rsid w:val="00A12E90"/>
    <w:rsid w:val="00A12F47"/>
    <w:rsid w:val="00A13FE4"/>
    <w:rsid w:val="00A141F3"/>
    <w:rsid w:val="00A14B0E"/>
    <w:rsid w:val="00A14B9B"/>
    <w:rsid w:val="00A14D37"/>
    <w:rsid w:val="00A14E5F"/>
    <w:rsid w:val="00A15245"/>
    <w:rsid w:val="00A15DAD"/>
    <w:rsid w:val="00A16004"/>
    <w:rsid w:val="00A1703E"/>
    <w:rsid w:val="00A17606"/>
    <w:rsid w:val="00A179A9"/>
    <w:rsid w:val="00A17C5A"/>
    <w:rsid w:val="00A17E6D"/>
    <w:rsid w:val="00A20C3D"/>
    <w:rsid w:val="00A21166"/>
    <w:rsid w:val="00A2121B"/>
    <w:rsid w:val="00A2154B"/>
    <w:rsid w:val="00A22164"/>
    <w:rsid w:val="00A22385"/>
    <w:rsid w:val="00A22402"/>
    <w:rsid w:val="00A23245"/>
    <w:rsid w:val="00A23D6F"/>
    <w:rsid w:val="00A2468D"/>
    <w:rsid w:val="00A24C7D"/>
    <w:rsid w:val="00A24F29"/>
    <w:rsid w:val="00A25208"/>
    <w:rsid w:val="00A25252"/>
    <w:rsid w:val="00A25916"/>
    <w:rsid w:val="00A25A7E"/>
    <w:rsid w:val="00A25F4C"/>
    <w:rsid w:val="00A26201"/>
    <w:rsid w:val="00A277DF"/>
    <w:rsid w:val="00A27D01"/>
    <w:rsid w:val="00A27FF8"/>
    <w:rsid w:val="00A30AB4"/>
    <w:rsid w:val="00A30E71"/>
    <w:rsid w:val="00A30FC9"/>
    <w:rsid w:val="00A312D8"/>
    <w:rsid w:val="00A316B9"/>
    <w:rsid w:val="00A31820"/>
    <w:rsid w:val="00A31B63"/>
    <w:rsid w:val="00A32293"/>
    <w:rsid w:val="00A327DD"/>
    <w:rsid w:val="00A32809"/>
    <w:rsid w:val="00A32B98"/>
    <w:rsid w:val="00A32C83"/>
    <w:rsid w:val="00A336B7"/>
    <w:rsid w:val="00A3372D"/>
    <w:rsid w:val="00A33BA7"/>
    <w:rsid w:val="00A34570"/>
    <w:rsid w:val="00A345BF"/>
    <w:rsid w:val="00A34955"/>
    <w:rsid w:val="00A349B2"/>
    <w:rsid w:val="00A35D3F"/>
    <w:rsid w:val="00A36200"/>
    <w:rsid w:val="00A36646"/>
    <w:rsid w:val="00A377B0"/>
    <w:rsid w:val="00A37B6D"/>
    <w:rsid w:val="00A37CCA"/>
    <w:rsid w:val="00A37D1D"/>
    <w:rsid w:val="00A40A12"/>
    <w:rsid w:val="00A4126B"/>
    <w:rsid w:val="00A41305"/>
    <w:rsid w:val="00A416F6"/>
    <w:rsid w:val="00A420E0"/>
    <w:rsid w:val="00A4245F"/>
    <w:rsid w:val="00A42544"/>
    <w:rsid w:val="00A43521"/>
    <w:rsid w:val="00A43710"/>
    <w:rsid w:val="00A43997"/>
    <w:rsid w:val="00A4400C"/>
    <w:rsid w:val="00A4457C"/>
    <w:rsid w:val="00A44C20"/>
    <w:rsid w:val="00A44CFF"/>
    <w:rsid w:val="00A44ED6"/>
    <w:rsid w:val="00A45372"/>
    <w:rsid w:val="00A46EA1"/>
    <w:rsid w:val="00A4755A"/>
    <w:rsid w:val="00A47B2E"/>
    <w:rsid w:val="00A47C36"/>
    <w:rsid w:val="00A504E0"/>
    <w:rsid w:val="00A50899"/>
    <w:rsid w:val="00A508FC"/>
    <w:rsid w:val="00A50A71"/>
    <w:rsid w:val="00A51823"/>
    <w:rsid w:val="00A519C6"/>
    <w:rsid w:val="00A51CB2"/>
    <w:rsid w:val="00A51DA7"/>
    <w:rsid w:val="00A52FC0"/>
    <w:rsid w:val="00A53163"/>
    <w:rsid w:val="00A537F3"/>
    <w:rsid w:val="00A53EC4"/>
    <w:rsid w:val="00A54045"/>
    <w:rsid w:val="00A54386"/>
    <w:rsid w:val="00A54927"/>
    <w:rsid w:val="00A54986"/>
    <w:rsid w:val="00A549E6"/>
    <w:rsid w:val="00A55323"/>
    <w:rsid w:val="00A55420"/>
    <w:rsid w:val="00A55552"/>
    <w:rsid w:val="00A55CF0"/>
    <w:rsid w:val="00A55F20"/>
    <w:rsid w:val="00A562A2"/>
    <w:rsid w:val="00A5719C"/>
    <w:rsid w:val="00A578C1"/>
    <w:rsid w:val="00A60185"/>
    <w:rsid w:val="00A60486"/>
    <w:rsid w:val="00A60A0D"/>
    <w:rsid w:val="00A60C4B"/>
    <w:rsid w:val="00A6115C"/>
    <w:rsid w:val="00A6130F"/>
    <w:rsid w:val="00A616CA"/>
    <w:rsid w:val="00A61806"/>
    <w:rsid w:val="00A61968"/>
    <w:rsid w:val="00A61EAB"/>
    <w:rsid w:val="00A627B1"/>
    <w:rsid w:val="00A62ED6"/>
    <w:rsid w:val="00A63726"/>
    <w:rsid w:val="00A63B9F"/>
    <w:rsid w:val="00A64056"/>
    <w:rsid w:val="00A64065"/>
    <w:rsid w:val="00A643AE"/>
    <w:rsid w:val="00A64ACC"/>
    <w:rsid w:val="00A65118"/>
    <w:rsid w:val="00A65723"/>
    <w:rsid w:val="00A659DB"/>
    <w:rsid w:val="00A65EE0"/>
    <w:rsid w:val="00A65FAF"/>
    <w:rsid w:val="00A660D0"/>
    <w:rsid w:val="00A66E63"/>
    <w:rsid w:val="00A66F91"/>
    <w:rsid w:val="00A67199"/>
    <w:rsid w:val="00A67271"/>
    <w:rsid w:val="00A6738A"/>
    <w:rsid w:val="00A679CA"/>
    <w:rsid w:val="00A67D7F"/>
    <w:rsid w:val="00A7017D"/>
    <w:rsid w:val="00A70393"/>
    <w:rsid w:val="00A707CB"/>
    <w:rsid w:val="00A70CCF"/>
    <w:rsid w:val="00A71260"/>
    <w:rsid w:val="00A71669"/>
    <w:rsid w:val="00A71BC8"/>
    <w:rsid w:val="00A71D7D"/>
    <w:rsid w:val="00A7232C"/>
    <w:rsid w:val="00A72A8E"/>
    <w:rsid w:val="00A72B1C"/>
    <w:rsid w:val="00A72B86"/>
    <w:rsid w:val="00A72CFF"/>
    <w:rsid w:val="00A7329C"/>
    <w:rsid w:val="00A7392D"/>
    <w:rsid w:val="00A73D01"/>
    <w:rsid w:val="00A74384"/>
    <w:rsid w:val="00A743D0"/>
    <w:rsid w:val="00A74595"/>
    <w:rsid w:val="00A74660"/>
    <w:rsid w:val="00A747EF"/>
    <w:rsid w:val="00A7548D"/>
    <w:rsid w:val="00A75926"/>
    <w:rsid w:val="00A7608C"/>
    <w:rsid w:val="00A76F4D"/>
    <w:rsid w:val="00A7709E"/>
    <w:rsid w:val="00A774FC"/>
    <w:rsid w:val="00A8039A"/>
    <w:rsid w:val="00A8068A"/>
    <w:rsid w:val="00A80787"/>
    <w:rsid w:val="00A80826"/>
    <w:rsid w:val="00A809FB"/>
    <w:rsid w:val="00A80ABB"/>
    <w:rsid w:val="00A80AE6"/>
    <w:rsid w:val="00A810D5"/>
    <w:rsid w:val="00A8155A"/>
    <w:rsid w:val="00A81579"/>
    <w:rsid w:val="00A81B25"/>
    <w:rsid w:val="00A81CC2"/>
    <w:rsid w:val="00A824F4"/>
    <w:rsid w:val="00A82D84"/>
    <w:rsid w:val="00A830DF"/>
    <w:rsid w:val="00A83504"/>
    <w:rsid w:val="00A83550"/>
    <w:rsid w:val="00A835B3"/>
    <w:rsid w:val="00A83900"/>
    <w:rsid w:val="00A84B54"/>
    <w:rsid w:val="00A85877"/>
    <w:rsid w:val="00A85A57"/>
    <w:rsid w:val="00A85C35"/>
    <w:rsid w:val="00A86035"/>
    <w:rsid w:val="00A86101"/>
    <w:rsid w:val="00A866F3"/>
    <w:rsid w:val="00A868F1"/>
    <w:rsid w:val="00A87211"/>
    <w:rsid w:val="00A873F7"/>
    <w:rsid w:val="00A87ACC"/>
    <w:rsid w:val="00A87B8C"/>
    <w:rsid w:val="00A902CD"/>
    <w:rsid w:val="00A90AEC"/>
    <w:rsid w:val="00A90B02"/>
    <w:rsid w:val="00A90D39"/>
    <w:rsid w:val="00A91006"/>
    <w:rsid w:val="00A91300"/>
    <w:rsid w:val="00A91CF1"/>
    <w:rsid w:val="00A91E0F"/>
    <w:rsid w:val="00A921DD"/>
    <w:rsid w:val="00A92361"/>
    <w:rsid w:val="00A92972"/>
    <w:rsid w:val="00A92F12"/>
    <w:rsid w:val="00A93110"/>
    <w:rsid w:val="00A93138"/>
    <w:rsid w:val="00A94732"/>
    <w:rsid w:val="00A9481F"/>
    <w:rsid w:val="00A952B3"/>
    <w:rsid w:val="00A955BF"/>
    <w:rsid w:val="00A95B55"/>
    <w:rsid w:val="00A96E4D"/>
    <w:rsid w:val="00A97273"/>
    <w:rsid w:val="00A973E7"/>
    <w:rsid w:val="00A9773A"/>
    <w:rsid w:val="00A97A5A"/>
    <w:rsid w:val="00A97AD0"/>
    <w:rsid w:val="00A97CFC"/>
    <w:rsid w:val="00AA0227"/>
    <w:rsid w:val="00AA0C24"/>
    <w:rsid w:val="00AA1238"/>
    <w:rsid w:val="00AA14E4"/>
    <w:rsid w:val="00AA19F5"/>
    <w:rsid w:val="00AA1A95"/>
    <w:rsid w:val="00AA210D"/>
    <w:rsid w:val="00AA2572"/>
    <w:rsid w:val="00AA2CCB"/>
    <w:rsid w:val="00AA3083"/>
    <w:rsid w:val="00AA38E9"/>
    <w:rsid w:val="00AA406E"/>
    <w:rsid w:val="00AA438C"/>
    <w:rsid w:val="00AA5D90"/>
    <w:rsid w:val="00AA632F"/>
    <w:rsid w:val="00AA65A2"/>
    <w:rsid w:val="00AA65EE"/>
    <w:rsid w:val="00AA6A8D"/>
    <w:rsid w:val="00AA6B8A"/>
    <w:rsid w:val="00AA6E55"/>
    <w:rsid w:val="00AA6F85"/>
    <w:rsid w:val="00AA6FB5"/>
    <w:rsid w:val="00AA733F"/>
    <w:rsid w:val="00AA7A23"/>
    <w:rsid w:val="00AA7C70"/>
    <w:rsid w:val="00AB004F"/>
    <w:rsid w:val="00AB0495"/>
    <w:rsid w:val="00AB0813"/>
    <w:rsid w:val="00AB0A14"/>
    <w:rsid w:val="00AB0CFF"/>
    <w:rsid w:val="00AB108B"/>
    <w:rsid w:val="00AB144E"/>
    <w:rsid w:val="00AB1B48"/>
    <w:rsid w:val="00AB1C28"/>
    <w:rsid w:val="00AB364F"/>
    <w:rsid w:val="00AB3BFF"/>
    <w:rsid w:val="00AB400E"/>
    <w:rsid w:val="00AB4236"/>
    <w:rsid w:val="00AB44F9"/>
    <w:rsid w:val="00AB4635"/>
    <w:rsid w:val="00AB4E95"/>
    <w:rsid w:val="00AB535B"/>
    <w:rsid w:val="00AB54E0"/>
    <w:rsid w:val="00AB58F2"/>
    <w:rsid w:val="00AB5A9E"/>
    <w:rsid w:val="00AB5B49"/>
    <w:rsid w:val="00AB6050"/>
    <w:rsid w:val="00AB6258"/>
    <w:rsid w:val="00AB70F5"/>
    <w:rsid w:val="00AB72F5"/>
    <w:rsid w:val="00AB744F"/>
    <w:rsid w:val="00AB7545"/>
    <w:rsid w:val="00AB76AB"/>
    <w:rsid w:val="00AB770F"/>
    <w:rsid w:val="00AB78AC"/>
    <w:rsid w:val="00AC0A51"/>
    <w:rsid w:val="00AC0A97"/>
    <w:rsid w:val="00AC0AEF"/>
    <w:rsid w:val="00AC0DC0"/>
    <w:rsid w:val="00AC0F47"/>
    <w:rsid w:val="00AC1F74"/>
    <w:rsid w:val="00AC2D6C"/>
    <w:rsid w:val="00AC329D"/>
    <w:rsid w:val="00AC3C50"/>
    <w:rsid w:val="00AC487E"/>
    <w:rsid w:val="00AC5081"/>
    <w:rsid w:val="00AC5559"/>
    <w:rsid w:val="00AC5943"/>
    <w:rsid w:val="00AC64DC"/>
    <w:rsid w:val="00AC695E"/>
    <w:rsid w:val="00AC6D64"/>
    <w:rsid w:val="00AC6DE1"/>
    <w:rsid w:val="00AC6ED1"/>
    <w:rsid w:val="00AC7758"/>
    <w:rsid w:val="00AC7C49"/>
    <w:rsid w:val="00AC7D69"/>
    <w:rsid w:val="00AC7F1F"/>
    <w:rsid w:val="00AD05BE"/>
    <w:rsid w:val="00AD0AC9"/>
    <w:rsid w:val="00AD107D"/>
    <w:rsid w:val="00AD138B"/>
    <w:rsid w:val="00AD370C"/>
    <w:rsid w:val="00AD371B"/>
    <w:rsid w:val="00AD3BEA"/>
    <w:rsid w:val="00AD3CAD"/>
    <w:rsid w:val="00AD3EAA"/>
    <w:rsid w:val="00AD4F98"/>
    <w:rsid w:val="00AD68CB"/>
    <w:rsid w:val="00AD6D79"/>
    <w:rsid w:val="00AE0075"/>
    <w:rsid w:val="00AE00D9"/>
    <w:rsid w:val="00AE138D"/>
    <w:rsid w:val="00AE1712"/>
    <w:rsid w:val="00AE186A"/>
    <w:rsid w:val="00AE1A29"/>
    <w:rsid w:val="00AE1BC4"/>
    <w:rsid w:val="00AE2112"/>
    <w:rsid w:val="00AE243E"/>
    <w:rsid w:val="00AE2F53"/>
    <w:rsid w:val="00AE319C"/>
    <w:rsid w:val="00AE32FC"/>
    <w:rsid w:val="00AE3C60"/>
    <w:rsid w:val="00AE3E12"/>
    <w:rsid w:val="00AE3E6F"/>
    <w:rsid w:val="00AE511F"/>
    <w:rsid w:val="00AE52B7"/>
    <w:rsid w:val="00AE54A6"/>
    <w:rsid w:val="00AE5E9F"/>
    <w:rsid w:val="00AE613E"/>
    <w:rsid w:val="00AE6678"/>
    <w:rsid w:val="00AE670B"/>
    <w:rsid w:val="00AE697B"/>
    <w:rsid w:val="00AE6E85"/>
    <w:rsid w:val="00AE721E"/>
    <w:rsid w:val="00AE72C7"/>
    <w:rsid w:val="00AF045A"/>
    <w:rsid w:val="00AF0E59"/>
    <w:rsid w:val="00AF1134"/>
    <w:rsid w:val="00AF1950"/>
    <w:rsid w:val="00AF1B6A"/>
    <w:rsid w:val="00AF1E27"/>
    <w:rsid w:val="00AF2695"/>
    <w:rsid w:val="00AF26EC"/>
    <w:rsid w:val="00AF288E"/>
    <w:rsid w:val="00AF32B1"/>
    <w:rsid w:val="00AF33CF"/>
    <w:rsid w:val="00AF407C"/>
    <w:rsid w:val="00AF437E"/>
    <w:rsid w:val="00AF4687"/>
    <w:rsid w:val="00AF529A"/>
    <w:rsid w:val="00AF57AA"/>
    <w:rsid w:val="00AF5940"/>
    <w:rsid w:val="00AF5A95"/>
    <w:rsid w:val="00AF5CB3"/>
    <w:rsid w:val="00AF5FCE"/>
    <w:rsid w:val="00AF6774"/>
    <w:rsid w:val="00AF7474"/>
    <w:rsid w:val="00AF7B8B"/>
    <w:rsid w:val="00AF7C77"/>
    <w:rsid w:val="00B00307"/>
    <w:rsid w:val="00B00BDF"/>
    <w:rsid w:val="00B011B3"/>
    <w:rsid w:val="00B013B7"/>
    <w:rsid w:val="00B01E90"/>
    <w:rsid w:val="00B01F0B"/>
    <w:rsid w:val="00B02329"/>
    <w:rsid w:val="00B023B4"/>
    <w:rsid w:val="00B02958"/>
    <w:rsid w:val="00B03393"/>
    <w:rsid w:val="00B0383F"/>
    <w:rsid w:val="00B03907"/>
    <w:rsid w:val="00B039AE"/>
    <w:rsid w:val="00B03AD1"/>
    <w:rsid w:val="00B04207"/>
    <w:rsid w:val="00B044CF"/>
    <w:rsid w:val="00B046C1"/>
    <w:rsid w:val="00B05CC9"/>
    <w:rsid w:val="00B06407"/>
    <w:rsid w:val="00B06705"/>
    <w:rsid w:val="00B06A39"/>
    <w:rsid w:val="00B07049"/>
    <w:rsid w:val="00B0777F"/>
    <w:rsid w:val="00B101AC"/>
    <w:rsid w:val="00B1031C"/>
    <w:rsid w:val="00B107A0"/>
    <w:rsid w:val="00B10A5E"/>
    <w:rsid w:val="00B10AAE"/>
    <w:rsid w:val="00B10B5A"/>
    <w:rsid w:val="00B11022"/>
    <w:rsid w:val="00B115FA"/>
    <w:rsid w:val="00B1167C"/>
    <w:rsid w:val="00B11A46"/>
    <w:rsid w:val="00B120A5"/>
    <w:rsid w:val="00B126DA"/>
    <w:rsid w:val="00B12929"/>
    <w:rsid w:val="00B12AFC"/>
    <w:rsid w:val="00B12BAF"/>
    <w:rsid w:val="00B13CFA"/>
    <w:rsid w:val="00B13FF3"/>
    <w:rsid w:val="00B14179"/>
    <w:rsid w:val="00B14321"/>
    <w:rsid w:val="00B15196"/>
    <w:rsid w:val="00B151E6"/>
    <w:rsid w:val="00B154AD"/>
    <w:rsid w:val="00B15DDA"/>
    <w:rsid w:val="00B15F2F"/>
    <w:rsid w:val="00B16786"/>
    <w:rsid w:val="00B17569"/>
    <w:rsid w:val="00B17B7C"/>
    <w:rsid w:val="00B17DE6"/>
    <w:rsid w:val="00B17FFC"/>
    <w:rsid w:val="00B20165"/>
    <w:rsid w:val="00B204B1"/>
    <w:rsid w:val="00B20A89"/>
    <w:rsid w:val="00B2140B"/>
    <w:rsid w:val="00B214BD"/>
    <w:rsid w:val="00B21A2B"/>
    <w:rsid w:val="00B21AA0"/>
    <w:rsid w:val="00B22273"/>
    <w:rsid w:val="00B224C2"/>
    <w:rsid w:val="00B22626"/>
    <w:rsid w:val="00B22B03"/>
    <w:rsid w:val="00B22FB4"/>
    <w:rsid w:val="00B239AA"/>
    <w:rsid w:val="00B23A2E"/>
    <w:rsid w:val="00B24057"/>
    <w:rsid w:val="00B24168"/>
    <w:rsid w:val="00B244D2"/>
    <w:rsid w:val="00B2471C"/>
    <w:rsid w:val="00B25EB1"/>
    <w:rsid w:val="00B25F9E"/>
    <w:rsid w:val="00B261C4"/>
    <w:rsid w:val="00B261EB"/>
    <w:rsid w:val="00B26216"/>
    <w:rsid w:val="00B262EC"/>
    <w:rsid w:val="00B26458"/>
    <w:rsid w:val="00B27075"/>
    <w:rsid w:val="00B27212"/>
    <w:rsid w:val="00B27523"/>
    <w:rsid w:val="00B27891"/>
    <w:rsid w:val="00B27B4E"/>
    <w:rsid w:val="00B27BE6"/>
    <w:rsid w:val="00B300F8"/>
    <w:rsid w:val="00B3074D"/>
    <w:rsid w:val="00B309A9"/>
    <w:rsid w:val="00B30E9B"/>
    <w:rsid w:val="00B30F7A"/>
    <w:rsid w:val="00B31380"/>
    <w:rsid w:val="00B31403"/>
    <w:rsid w:val="00B31ED2"/>
    <w:rsid w:val="00B31F72"/>
    <w:rsid w:val="00B3207C"/>
    <w:rsid w:val="00B32088"/>
    <w:rsid w:val="00B320AE"/>
    <w:rsid w:val="00B32108"/>
    <w:rsid w:val="00B32768"/>
    <w:rsid w:val="00B32F17"/>
    <w:rsid w:val="00B33206"/>
    <w:rsid w:val="00B3354B"/>
    <w:rsid w:val="00B33CD0"/>
    <w:rsid w:val="00B3408F"/>
    <w:rsid w:val="00B3491A"/>
    <w:rsid w:val="00B355FC"/>
    <w:rsid w:val="00B35922"/>
    <w:rsid w:val="00B35DEC"/>
    <w:rsid w:val="00B36B3A"/>
    <w:rsid w:val="00B37003"/>
    <w:rsid w:val="00B37415"/>
    <w:rsid w:val="00B37475"/>
    <w:rsid w:val="00B37939"/>
    <w:rsid w:val="00B406EE"/>
    <w:rsid w:val="00B40986"/>
    <w:rsid w:val="00B40C13"/>
    <w:rsid w:val="00B40C77"/>
    <w:rsid w:val="00B40D76"/>
    <w:rsid w:val="00B40E91"/>
    <w:rsid w:val="00B4108E"/>
    <w:rsid w:val="00B4173D"/>
    <w:rsid w:val="00B42217"/>
    <w:rsid w:val="00B42A69"/>
    <w:rsid w:val="00B42B38"/>
    <w:rsid w:val="00B42B7B"/>
    <w:rsid w:val="00B42CB4"/>
    <w:rsid w:val="00B43310"/>
    <w:rsid w:val="00B4364E"/>
    <w:rsid w:val="00B43821"/>
    <w:rsid w:val="00B44A31"/>
    <w:rsid w:val="00B45583"/>
    <w:rsid w:val="00B4599A"/>
    <w:rsid w:val="00B45E79"/>
    <w:rsid w:val="00B4618A"/>
    <w:rsid w:val="00B46524"/>
    <w:rsid w:val="00B46935"/>
    <w:rsid w:val="00B4718A"/>
    <w:rsid w:val="00B500FB"/>
    <w:rsid w:val="00B50385"/>
    <w:rsid w:val="00B50491"/>
    <w:rsid w:val="00B5074A"/>
    <w:rsid w:val="00B508A5"/>
    <w:rsid w:val="00B51172"/>
    <w:rsid w:val="00B51768"/>
    <w:rsid w:val="00B517A0"/>
    <w:rsid w:val="00B51A1C"/>
    <w:rsid w:val="00B51D6A"/>
    <w:rsid w:val="00B525B8"/>
    <w:rsid w:val="00B52714"/>
    <w:rsid w:val="00B527B7"/>
    <w:rsid w:val="00B52F3D"/>
    <w:rsid w:val="00B5339A"/>
    <w:rsid w:val="00B5343E"/>
    <w:rsid w:val="00B534F5"/>
    <w:rsid w:val="00B53C6F"/>
    <w:rsid w:val="00B53DA7"/>
    <w:rsid w:val="00B54054"/>
    <w:rsid w:val="00B547CD"/>
    <w:rsid w:val="00B54E63"/>
    <w:rsid w:val="00B54ED5"/>
    <w:rsid w:val="00B55365"/>
    <w:rsid w:val="00B55386"/>
    <w:rsid w:val="00B56001"/>
    <w:rsid w:val="00B56736"/>
    <w:rsid w:val="00B56A02"/>
    <w:rsid w:val="00B56C58"/>
    <w:rsid w:val="00B575F7"/>
    <w:rsid w:val="00B57683"/>
    <w:rsid w:val="00B57706"/>
    <w:rsid w:val="00B577F1"/>
    <w:rsid w:val="00B57967"/>
    <w:rsid w:val="00B5796D"/>
    <w:rsid w:val="00B600E4"/>
    <w:rsid w:val="00B60155"/>
    <w:rsid w:val="00B60157"/>
    <w:rsid w:val="00B60665"/>
    <w:rsid w:val="00B606D1"/>
    <w:rsid w:val="00B60AAB"/>
    <w:rsid w:val="00B60E1F"/>
    <w:rsid w:val="00B610B4"/>
    <w:rsid w:val="00B6142B"/>
    <w:rsid w:val="00B619F5"/>
    <w:rsid w:val="00B62092"/>
    <w:rsid w:val="00B63109"/>
    <w:rsid w:val="00B63527"/>
    <w:rsid w:val="00B637FB"/>
    <w:rsid w:val="00B6387E"/>
    <w:rsid w:val="00B63A07"/>
    <w:rsid w:val="00B64464"/>
    <w:rsid w:val="00B6499E"/>
    <w:rsid w:val="00B65443"/>
    <w:rsid w:val="00B65482"/>
    <w:rsid w:val="00B65771"/>
    <w:rsid w:val="00B664BB"/>
    <w:rsid w:val="00B66BBA"/>
    <w:rsid w:val="00B66F62"/>
    <w:rsid w:val="00B66FB8"/>
    <w:rsid w:val="00B67616"/>
    <w:rsid w:val="00B67B76"/>
    <w:rsid w:val="00B70297"/>
    <w:rsid w:val="00B712FA"/>
    <w:rsid w:val="00B714BB"/>
    <w:rsid w:val="00B71505"/>
    <w:rsid w:val="00B71DD1"/>
    <w:rsid w:val="00B72AA6"/>
    <w:rsid w:val="00B72E64"/>
    <w:rsid w:val="00B72E89"/>
    <w:rsid w:val="00B735AF"/>
    <w:rsid w:val="00B73680"/>
    <w:rsid w:val="00B737A2"/>
    <w:rsid w:val="00B737D8"/>
    <w:rsid w:val="00B73929"/>
    <w:rsid w:val="00B73CBA"/>
    <w:rsid w:val="00B7421B"/>
    <w:rsid w:val="00B74440"/>
    <w:rsid w:val="00B7489A"/>
    <w:rsid w:val="00B74B67"/>
    <w:rsid w:val="00B752CB"/>
    <w:rsid w:val="00B75488"/>
    <w:rsid w:val="00B75664"/>
    <w:rsid w:val="00B76CD9"/>
    <w:rsid w:val="00B76E77"/>
    <w:rsid w:val="00B7719D"/>
    <w:rsid w:val="00B77C78"/>
    <w:rsid w:val="00B801D1"/>
    <w:rsid w:val="00B803F5"/>
    <w:rsid w:val="00B8040B"/>
    <w:rsid w:val="00B80489"/>
    <w:rsid w:val="00B805E1"/>
    <w:rsid w:val="00B80621"/>
    <w:rsid w:val="00B81100"/>
    <w:rsid w:val="00B811C6"/>
    <w:rsid w:val="00B81346"/>
    <w:rsid w:val="00B81413"/>
    <w:rsid w:val="00B814E3"/>
    <w:rsid w:val="00B8175F"/>
    <w:rsid w:val="00B8197B"/>
    <w:rsid w:val="00B82B1A"/>
    <w:rsid w:val="00B82E8F"/>
    <w:rsid w:val="00B83AF7"/>
    <w:rsid w:val="00B84027"/>
    <w:rsid w:val="00B846C6"/>
    <w:rsid w:val="00B854CE"/>
    <w:rsid w:val="00B85A26"/>
    <w:rsid w:val="00B85D71"/>
    <w:rsid w:val="00B86143"/>
    <w:rsid w:val="00B86AD7"/>
    <w:rsid w:val="00B86E1D"/>
    <w:rsid w:val="00B90F95"/>
    <w:rsid w:val="00B913FE"/>
    <w:rsid w:val="00B91465"/>
    <w:rsid w:val="00B91561"/>
    <w:rsid w:val="00B92EF1"/>
    <w:rsid w:val="00B93486"/>
    <w:rsid w:val="00B94219"/>
    <w:rsid w:val="00B94463"/>
    <w:rsid w:val="00B94588"/>
    <w:rsid w:val="00B94D2D"/>
    <w:rsid w:val="00B94FAC"/>
    <w:rsid w:val="00B959C0"/>
    <w:rsid w:val="00B96A64"/>
    <w:rsid w:val="00B97D1F"/>
    <w:rsid w:val="00BA012D"/>
    <w:rsid w:val="00BA04E2"/>
    <w:rsid w:val="00BA0527"/>
    <w:rsid w:val="00BA05B6"/>
    <w:rsid w:val="00BA0AA8"/>
    <w:rsid w:val="00BA0D7A"/>
    <w:rsid w:val="00BA0E97"/>
    <w:rsid w:val="00BA0F68"/>
    <w:rsid w:val="00BA1207"/>
    <w:rsid w:val="00BA1A6C"/>
    <w:rsid w:val="00BA1CD2"/>
    <w:rsid w:val="00BA28BF"/>
    <w:rsid w:val="00BA3D90"/>
    <w:rsid w:val="00BA49D6"/>
    <w:rsid w:val="00BA4C89"/>
    <w:rsid w:val="00BA4F42"/>
    <w:rsid w:val="00BA58AD"/>
    <w:rsid w:val="00BA58C4"/>
    <w:rsid w:val="00BA5DE2"/>
    <w:rsid w:val="00BA603E"/>
    <w:rsid w:val="00BA67F3"/>
    <w:rsid w:val="00BA7008"/>
    <w:rsid w:val="00BA77CA"/>
    <w:rsid w:val="00BA7B03"/>
    <w:rsid w:val="00BB0553"/>
    <w:rsid w:val="00BB0906"/>
    <w:rsid w:val="00BB0B20"/>
    <w:rsid w:val="00BB10CD"/>
    <w:rsid w:val="00BB1293"/>
    <w:rsid w:val="00BB1793"/>
    <w:rsid w:val="00BB1B41"/>
    <w:rsid w:val="00BB2CD7"/>
    <w:rsid w:val="00BB3098"/>
    <w:rsid w:val="00BB32F8"/>
    <w:rsid w:val="00BB37FC"/>
    <w:rsid w:val="00BB55D5"/>
    <w:rsid w:val="00BB57E6"/>
    <w:rsid w:val="00BB6094"/>
    <w:rsid w:val="00BB6557"/>
    <w:rsid w:val="00BB737F"/>
    <w:rsid w:val="00BB7A26"/>
    <w:rsid w:val="00BC029A"/>
    <w:rsid w:val="00BC03F4"/>
    <w:rsid w:val="00BC0483"/>
    <w:rsid w:val="00BC0B0D"/>
    <w:rsid w:val="00BC1611"/>
    <w:rsid w:val="00BC1694"/>
    <w:rsid w:val="00BC17B4"/>
    <w:rsid w:val="00BC21A9"/>
    <w:rsid w:val="00BC2806"/>
    <w:rsid w:val="00BC4036"/>
    <w:rsid w:val="00BC4A24"/>
    <w:rsid w:val="00BC537F"/>
    <w:rsid w:val="00BC55F6"/>
    <w:rsid w:val="00BC569B"/>
    <w:rsid w:val="00BC5D81"/>
    <w:rsid w:val="00BC5F27"/>
    <w:rsid w:val="00BC61CC"/>
    <w:rsid w:val="00BC74E1"/>
    <w:rsid w:val="00BC7584"/>
    <w:rsid w:val="00BC75FA"/>
    <w:rsid w:val="00BC78CF"/>
    <w:rsid w:val="00BC79F8"/>
    <w:rsid w:val="00BD0D96"/>
    <w:rsid w:val="00BD0DCB"/>
    <w:rsid w:val="00BD0EBF"/>
    <w:rsid w:val="00BD0F3E"/>
    <w:rsid w:val="00BD1195"/>
    <w:rsid w:val="00BD13FE"/>
    <w:rsid w:val="00BD19C1"/>
    <w:rsid w:val="00BD1F26"/>
    <w:rsid w:val="00BD295F"/>
    <w:rsid w:val="00BD2BCE"/>
    <w:rsid w:val="00BD2F40"/>
    <w:rsid w:val="00BD3697"/>
    <w:rsid w:val="00BD3B5F"/>
    <w:rsid w:val="00BD4349"/>
    <w:rsid w:val="00BD4627"/>
    <w:rsid w:val="00BD4B32"/>
    <w:rsid w:val="00BD4BA2"/>
    <w:rsid w:val="00BD4CD4"/>
    <w:rsid w:val="00BD5F35"/>
    <w:rsid w:val="00BD5F5B"/>
    <w:rsid w:val="00BD5FF9"/>
    <w:rsid w:val="00BD6E4D"/>
    <w:rsid w:val="00BD6E92"/>
    <w:rsid w:val="00BD7378"/>
    <w:rsid w:val="00BD7865"/>
    <w:rsid w:val="00BE0CEE"/>
    <w:rsid w:val="00BE1E20"/>
    <w:rsid w:val="00BE20F7"/>
    <w:rsid w:val="00BE2211"/>
    <w:rsid w:val="00BE2257"/>
    <w:rsid w:val="00BE2B7A"/>
    <w:rsid w:val="00BE2F9A"/>
    <w:rsid w:val="00BE316F"/>
    <w:rsid w:val="00BE378E"/>
    <w:rsid w:val="00BE37E9"/>
    <w:rsid w:val="00BE3D64"/>
    <w:rsid w:val="00BE573D"/>
    <w:rsid w:val="00BE5B8F"/>
    <w:rsid w:val="00BE5BE2"/>
    <w:rsid w:val="00BE63A7"/>
    <w:rsid w:val="00BE6490"/>
    <w:rsid w:val="00BE6691"/>
    <w:rsid w:val="00BE6E46"/>
    <w:rsid w:val="00BE71C7"/>
    <w:rsid w:val="00BE7583"/>
    <w:rsid w:val="00BE7B34"/>
    <w:rsid w:val="00BE7E8C"/>
    <w:rsid w:val="00BF1171"/>
    <w:rsid w:val="00BF1675"/>
    <w:rsid w:val="00BF1A16"/>
    <w:rsid w:val="00BF1FE4"/>
    <w:rsid w:val="00BF2210"/>
    <w:rsid w:val="00BF2266"/>
    <w:rsid w:val="00BF233B"/>
    <w:rsid w:val="00BF2625"/>
    <w:rsid w:val="00BF276C"/>
    <w:rsid w:val="00BF2CF7"/>
    <w:rsid w:val="00BF3589"/>
    <w:rsid w:val="00BF3686"/>
    <w:rsid w:val="00BF36A9"/>
    <w:rsid w:val="00BF4280"/>
    <w:rsid w:val="00BF46CE"/>
    <w:rsid w:val="00BF4D8B"/>
    <w:rsid w:val="00BF55E9"/>
    <w:rsid w:val="00BF56BF"/>
    <w:rsid w:val="00BF5D55"/>
    <w:rsid w:val="00BF5E6C"/>
    <w:rsid w:val="00BF6383"/>
    <w:rsid w:val="00BF686C"/>
    <w:rsid w:val="00BF72CD"/>
    <w:rsid w:val="00BF7762"/>
    <w:rsid w:val="00C004BD"/>
    <w:rsid w:val="00C00DE2"/>
    <w:rsid w:val="00C00DE3"/>
    <w:rsid w:val="00C0100B"/>
    <w:rsid w:val="00C011BC"/>
    <w:rsid w:val="00C01F56"/>
    <w:rsid w:val="00C02085"/>
    <w:rsid w:val="00C0258A"/>
    <w:rsid w:val="00C025C4"/>
    <w:rsid w:val="00C027E8"/>
    <w:rsid w:val="00C029A5"/>
    <w:rsid w:val="00C0304F"/>
    <w:rsid w:val="00C030D6"/>
    <w:rsid w:val="00C03AF9"/>
    <w:rsid w:val="00C03E38"/>
    <w:rsid w:val="00C043CD"/>
    <w:rsid w:val="00C045EC"/>
    <w:rsid w:val="00C04D58"/>
    <w:rsid w:val="00C0518F"/>
    <w:rsid w:val="00C05348"/>
    <w:rsid w:val="00C0558E"/>
    <w:rsid w:val="00C05DC2"/>
    <w:rsid w:val="00C06ADF"/>
    <w:rsid w:val="00C06AF5"/>
    <w:rsid w:val="00C06CEC"/>
    <w:rsid w:val="00C06F07"/>
    <w:rsid w:val="00C07278"/>
    <w:rsid w:val="00C0759D"/>
    <w:rsid w:val="00C0767C"/>
    <w:rsid w:val="00C079B1"/>
    <w:rsid w:val="00C079C8"/>
    <w:rsid w:val="00C07A8E"/>
    <w:rsid w:val="00C07F35"/>
    <w:rsid w:val="00C1031D"/>
    <w:rsid w:val="00C1087C"/>
    <w:rsid w:val="00C10A5A"/>
    <w:rsid w:val="00C10CA6"/>
    <w:rsid w:val="00C10F56"/>
    <w:rsid w:val="00C1161A"/>
    <w:rsid w:val="00C11C2B"/>
    <w:rsid w:val="00C1227F"/>
    <w:rsid w:val="00C124D3"/>
    <w:rsid w:val="00C125BD"/>
    <w:rsid w:val="00C125E0"/>
    <w:rsid w:val="00C1286E"/>
    <w:rsid w:val="00C1422F"/>
    <w:rsid w:val="00C1453A"/>
    <w:rsid w:val="00C14B0B"/>
    <w:rsid w:val="00C14BF8"/>
    <w:rsid w:val="00C14FB7"/>
    <w:rsid w:val="00C14FE3"/>
    <w:rsid w:val="00C1515F"/>
    <w:rsid w:val="00C157AF"/>
    <w:rsid w:val="00C15E5B"/>
    <w:rsid w:val="00C16425"/>
    <w:rsid w:val="00C16860"/>
    <w:rsid w:val="00C16F56"/>
    <w:rsid w:val="00C1753A"/>
    <w:rsid w:val="00C17B1F"/>
    <w:rsid w:val="00C17DB5"/>
    <w:rsid w:val="00C20178"/>
    <w:rsid w:val="00C203CB"/>
    <w:rsid w:val="00C20473"/>
    <w:rsid w:val="00C20A46"/>
    <w:rsid w:val="00C21088"/>
    <w:rsid w:val="00C2189A"/>
    <w:rsid w:val="00C21C16"/>
    <w:rsid w:val="00C227F9"/>
    <w:rsid w:val="00C22920"/>
    <w:rsid w:val="00C24985"/>
    <w:rsid w:val="00C24C6C"/>
    <w:rsid w:val="00C25399"/>
    <w:rsid w:val="00C25484"/>
    <w:rsid w:val="00C25C24"/>
    <w:rsid w:val="00C261D1"/>
    <w:rsid w:val="00C26496"/>
    <w:rsid w:val="00C26510"/>
    <w:rsid w:val="00C26695"/>
    <w:rsid w:val="00C26EAC"/>
    <w:rsid w:val="00C2793C"/>
    <w:rsid w:val="00C306A1"/>
    <w:rsid w:val="00C3072D"/>
    <w:rsid w:val="00C30FBF"/>
    <w:rsid w:val="00C313DE"/>
    <w:rsid w:val="00C313FA"/>
    <w:rsid w:val="00C315E3"/>
    <w:rsid w:val="00C31771"/>
    <w:rsid w:val="00C31CEA"/>
    <w:rsid w:val="00C320A3"/>
    <w:rsid w:val="00C321A4"/>
    <w:rsid w:val="00C32482"/>
    <w:rsid w:val="00C3265E"/>
    <w:rsid w:val="00C32844"/>
    <w:rsid w:val="00C328D3"/>
    <w:rsid w:val="00C329BC"/>
    <w:rsid w:val="00C33058"/>
    <w:rsid w:val="00C339CB"/>
    <w:rsid w:val="00C33BC6"/>
    <w:rsid w:val="00C33EAA"/>
    <w:rsid w:val="00C345E1"/>
    <w:rsid w:val="00C34A22"/>
    <w:rsid w:val="00C34D79"/>
    <w:rsid w:val="00C34ECC"/>
    <w:rsid w:val="00C352D7"/>
    <w:rsid w:val="00C359D5"/>
    <w:rsid w:val="00C36CE5"/>
    <w:rsid w:val="00C36DB3"/>
    <w:rsid w:val="00C377D8"/>
    <w:rsid w:val="00C409F9"/>
    <w:rsid w:val="00C40BF8"/>
    <w:rsid w:val="00C41D4E"/>
    <w:rsid w:val="00C429A6"/>
    <w:rsid w:val="00C42C47"/>
    <w:rsid w:val="00C430A6"/>
    <w:rsid w:val="00C43785"/>
    <w:rsid w:val="00C43A69"/>
    <w:rsid w:val="00C43FA3"/>
    <w:rsid w:val="00C44647"/>
    <w:rsid w:val="00C447CF"/>
    <w:rsid w:val="00C4480A"/>
    <w:rsid w:val="00C45111"/>
    <w:rsid w:val="00C452F0"/>
    <w:rsid w:val="00C45B94"/>
    <w:rsid w:val="00C45C59"/>
    <w:rsid w:val="00C45E9C"/>
    <w:rsid w:val="00C45EFE"/>
    <w:rsid w:val="00C4601C"/>
    <w:rsid w:val="00C460F6"/>
    <w:rsid w:val="00C46DBC"/>
    <w:rsid w:val="00C4770B"/>
    <w:rsid w:val="00C4791C"/>
    <w:rsid w:val="00C5020A"/>
    <w:rsid w:val="00C5130D"/>
    <w:rsid w:val="00C51373"/>
    <w:rsid w:val="00C519FB"/>
    <w:rsid w:val="00C51FEB"/>
    <w:rsid w:val="00C520A6"/>
    <w:rsid w:val="00C52767"/>
    <w:rsid w:val="00C528A8"/>
    <w:rsid w:val="00C52B1A"/>
    <w:rsid w:val="00C52B31"/>
    <w:rsid w:val="00C52CD5"/>
    <w:rsid w:val="00C52D40"/>
    <w:rsid w:val="00C53167"/>
    <w:rsid w:val="00C53593"/>
    <w:rsid w:val="00C5363F"/>
    <w:rsid w:val="00C53A0E"/>
    <w:rsid w:val="00C53A7E"/>
    <w:rsid w:val="00C53D2D"/>
    <w:rsid w:val="00C53DDB"/>
    <w:rsid w:val="00C54906"/>
    <w:rsid w:val="00C54952"/>
    <w:rsid w:val="00C55423"/>
    <w:rsid w:val="00C5567C"/>
    <w:rsid w:val="00C55D50"/>
    <w:rsid w:val="00C562EB"/>
    <w:rsid w:val="00C5703B"/>
    <w:rsid w:val="00C57214"/>
    <w:rsid w:val="00C57634"/>
    <w:rsid w:val="00C57FA0"/>
    <w:rsid w:val="00C60079"/>
    <w:rsid w:val="00C602D9"/>
    <w:rsid w:val="00C604A3"/>
    <w:rsid w:val="00C60757"/>
    <w:rsid w:val="00C60766"/>
    <w:rsid w:val="00C60CA5"/>
    <w:rsid w:val="00C60F5D"/>
    <w:rsid w:val="00C61476"/>
    <w:rsid w:val="00C614ED"/>
    <w:rsid w:val="00C61812"/>
    <w:rsid w:val="00C61A9C"/>
    <w:rsid w:val="00C62211"/>
    <w:rsid w:val="00C6224C"/>
    <w:rsid w:val="00C62551"/>
    <w:rsid w:val="00C62B4E"/>
    <w:rsid w:val="00C62B55"/>
    <w:rsid w:val="00C62FF0"/>
    <w:rsid w:val="00C631BB"/>
    <w:rsid w:val="00C637EC"/>
    <w:rsid w:val="00C64053"/>
    <w:rsid w:val="00C64CD5"/>
    <w:rsid w:val="00C6523E"/>
    <w:rsid w:val="00C6546A"/>
    <w:rsid w:val="00C65A8E"/>
    <w:rsid w:val="00C65DAD"/>
    <w:rsid w:val="00C6691F"/>
    <w:rsid w:val="00C66C67"/>
    <w:rsid w:val="00C673DD"/>
    <w:rsid w:val="00C679B2"/>
    <w:rsid w:val="00C67AC9"/>
    <w:rsid w:val="00C707C3"/>
    <w:rsid w:val="00C707EF"/>
    <w:rsid w:val="00C70CE5"/>
    <w:rsid w:val="00C71052"/>
    <w:rsid w:val="00C71256"/>
    <w:rsid w:val="00C725DE"/>
    <w:rsid w:val="00C72B0C"/>
    <w:rsid w:val="00C72CE8"/>
    <w:rsid w:val="00C72D61"/>
    <w:rsid w:val="00C731AF"/>
    <w:rsid w:val="00C731C4"/>
    <w:rsid w:val="00C736B9"/>
    <w:rsid w:val="00C73C35"/>
    <w:rsid w:val="00C73FDD"/>
    <w:rsid w:val="00C749B4"/>
    <w:rsid w:val="00C74CF1"/>
    <w:rsid w:val="00C75B7C"/>
    <w:rsid w:val="00C75BDB"/>
    <w:rsid w:val="00C75DD7"/>
    <w:rsid w:val="00C760C9"/>
    <w:rsid w:val="00C76791"/>
    <w:rsid w:val="00C76AC6"/>
    <w:rsid w:val="00C7707E"/>
    <w:rsid w:val="00C774A3"/>
    <w:rsid w:val="00C776C8"/>
    <w:rsid w:val="00C7796A"/>
    <w:rsid w:val="00C77C9C"/>
    <w:rsid w:val="00C77F44"/>
    <w:rsid w:val="00C77F77"/>
    <w:rsid w:val="00C800B1"/>
    <w:rsid w:val="00C815AF"/>
    <w:rsid w:val="00C819A9"/>
    <w:rsid w:val="00C820DF"/>
    <w:rsid w:val="00C82303"/>
    <w:rsid w:val="00C83419"/>
    <w:rsid w:val="00C838A3"/>
    <w:rsid w:val="00C84B1E"/>
    <w:rsid w:val="00C84B9D"/>
    <w:rsid w:val="00C84C06"/>
    <w:rsid w:val="00C85262"/>
    <w:rsid w:val="00C85599"/>
    <w:rsid w:val="00C8592F"/>
    <w:rsid w:val="00C85EC2"/>
    <w:rsid w:val="00C86381"/>
    <w:rsid w:val="00C866BA"/>
    <w:rsid w:val="00C86B54"/>
    <w:rsid w:val="00C86BEB"/>
    <w:rsid w:val="00C86FBD"/>
    <w:rsid w:val="00C87623"/>
    <w:rsid w:val="00C90191"/>
    <w:rsid w:val="00C901F0"/>
    <w:rsid w:val="00C90263"/>
    <w:rsid w:val="00C905C2"/>
    <w:rsid w:val="00C906C7"/>
    <w:rsid w:val="00C9072F"/>
    <w:rsid w:val="00C908E6"/>
    <w:rsid w:val="00C90BB0"/>
    <w:rsid w:val="00C90D5C"/>
    <w:rsid w:val="00C91D38"/>
    <w:rsid w:val="00C92A2D"/>
    <w:rsid w:val="00C93497"/>
    <w:rsid w:val="00C93D54"/>
    <w:rsid w:val="00C94778"/>
    <w:rsid w:val="00C94797"/>
    <w:rsid w:val="00C95361"/>
    <w:rsid w:val="00C95926"/>
    <w:rsid w:val="00C9656A"/>
    <w:rsid w:val="00C96A6E"/>
    <w:rsid w:val="00C972DC"/>
    <w:rsid w:val="00C976D1"/>
    <w:rsid w:val="00C97995"/>
    <w:rsid w:val="00CA03BB"/>
    <w:rsid w:val="00CA0B49"/>
    <w:rsid w:val="00CA0C14"/>
    <w:rsid w:val="00CA1418"/>
    <w:rsid w:val="00CA144D"/>
    <w:rsid w:val="00CA16D6"/>
    <w:rsid w:val="00CA18BF"/>
    <w:rsid w:val="00CA1CA1"/>
    <w:rsid w:val="00CA21B9"/>
    <w:rsid w:val="00CA2707"/>
    <w:rsid w:val="00CA27C1"/>
    <w:rsid w:val="00CA27F6"/>
    <w:rsid w:val="00CA2843"/>
    <w:rsid w:val="00CA2903"/>
    <w:rsid w:val="00CA2D6B"/>
    <w:rsid w:val="00CA30F1"/>
    <w:rsid w:val="00CA4198"/>
    <w:rsid w:val="00CA435F"/>
    <w:rsid w:val="00CA43A3"/>
    <w:rsid w:val="00CA44EC"/>
    <w:rsid w:val="00CA4648"/>
    <w:rsid w:val="00CA5E40"/>
    <w:rsid w:val="00CA61F9"/>
    <w:rsid w:val="00CA6B52"/>
    <w:rsid w:val="00CA7756"/>
    <w:rsid w:val="00CA7945"/>
    <w:rsid w:val="00CA7C97"/>
    <w:rsid w:val="00CA7CD6"/>
    <w:rsid w:val="00CB0013"/>
    <w:rsid w:val="00CB00A9"/>
    <w:rsid w:val="00CB0176"/>
    <w:rsid w:val="00CB0DF8"/>
    <w:rsid w:val="00CB1496"/>
    <w:rsid w:val="00CB1D11"/>
    <w:rsid w:val="00CB2370"/>
    <w:rsid w:val="00CB2417"/>
    <w:rsid w:val="00CB26D6"/>
    <w:rsid w:val="00CB2B56"/>
    <w:rsid w:val="00CB3A69"/>
    <w:rsid w:val="00CB3D66"/>
    <w:rsid w:val="00CB3FA9"/>
    <w:rsid w:val="00CB4161"/>
    <w:rsid w:val="00CB45A6"/>
    <w:rsid w:val="00CB468F"/>
    <w:rsid w:val="00CB496C"/>
    <w:rsid w:val="00CB4ED5"/>
    <w:rsid w:val="00CB5201"/>
    <w:rsid w:val="00CB551E"/>
    <w:rsid w:val="00CB556F"/>
    <w:rsid w:val="00CB647B"/>
    <w:rsid w:val="00CB6614"/>
    <w:rsid w:val="00CB6B84"/>
    <w:rsid w:val="00CB6F25"/>
    <w:rsid w:val="00CB6F8A"/>
    <w:rsid w:val="00CB78D9"/>
    <w:rsid w:val="00CB7EA8"/>
    <w:rsid w:val="00CB7F4A"/>
    <w:rsid w:val="00CC014A"/>
    <w:rsid w:val="00CC0278"/>
    <w:rsid w:val="00CC035B"/>
    <w:rsid w:val="00CC0EF4"/>
    <w:rsid w:val="00CC0F84"/>
    <w:rsid w:val="00CC0F91"/>
    <w:rsid w:val="00CC117A"/>
    <w:rsid w:val="00CC135F"/>
    <w:rsid w:val="00CC2994"/>
    <w:rsid w:val="00CC29FF"/>
    <w:rsid w:val="00CC2A3E"/>
    <w:rsid w:val="00CC2BDC"/>
    <w:rsid w:val="00CC3253"/>
    <w:rsid w:val="00CC3310"/>
    <w:rsid w:val="00CC41F9"/>
    <w:rsid w:val="00CC4738"/>
    <w:rsid w:val="00CC494E"/>
    <w:rsid w:val="00CC506A"/>
    <w:rsid w:val="00CC66A7"/>
    <w:rsid w:val="00CC6BE4"/>
    <w:rsid w:val="00CC6BF2"/>
    <w:rsid w:val="00CC6BFD"/>
    <w:rsid w:val="00CC723A"/>
    <w:rsid w:val="00CC74B5"/>
    <w:rsid w:val="00CC751B"/>
    <w:rsid w:val="00CC791E"/>
    <w:rsid w:val="00CD0028"/>
    <w:rsid w:val="00CD0388"/>
    <w:rsid w:val="00CD11DF"/>
    <w:rsid w:val="00CD182B"/>
    <w:rsid w:val="00CD20D6"/>
    <w:rsid w:val="00CD231B"/>
    <w:rsid w:val="00CD286E"/>
    <w:rsid w:val="00CD2964"/>
    <w:rsid w:val="00CD2E28"/>
    <w:rsid w:val="00CD31DD"/>
    <w:rsid w:val="00CD3580"/>
    <w:rsid w:val="00CD376D"/>
    <w:rsid w:val="00CD378E"/>
    <w:rsid w:val="00CD379F"/>
    <w:rsid w:val="00CD3951"/>
    <w:rsid w:val="00CD3CB1"/>
    <w:rsid w:val="00CD41DB"/>
    <w:rsid w:val="00CD4723"/>
    <w:rsid w:val="00CD4A3C"/>
    <w:rsid w:val="00CD5F0E"/>
    <w:rsid w:val="00CD6B6D"/>
    <w:rsid w:val="00CD74B8"/>
    <w:rsid w:val="00CD7F6D"/>
    <w:rsid w:val="00CE003A"/>
    <w:rsid w:val="00CE0614"/>
    <w:rsid w:val="00CE0849"/>
    <w:rsid w:val="00CE0B9E"/>
    <w:rsid w:val="00CE0CB4"/>
    <w:rsid w:val="00CE0DF8"/>
    <w:rsid w:val="00CE10F1"/>
    <w:rsid w:val="00CE1C78"/>
    <w:rsid w:val="00CE1CD4"/>
    <w:rsid w:val="00CE1FBF"/>
    <w:rsid w:val="00CE2391"/>
    <w:rsid w:val="00CE2824"/>
    <w:rsid w:val="00CE3868"/>
    <w:rsid w:val="00CE38D0"/>
    <w:rsid w:val="00CE3A8F"/>
    <w:rsid w:val="00CE48F9"/>
    <w:rsid w:val="00CE584B"/>
    <w:rsid w:val="00CE5A0A"/>
    <w:rsid w:val="00CE5D26"/>
    <w:rsid w:val="00CE5EC1"/>
    <w:rsid w:val="00CE60E8"/>
    <w:rsid w:val="00CE61E3"/>
    <w:rsid w:val="00CE6217"/>
    <w:rsid w:val="00CE6479"/>
    <w:rsid w:val="00CE799F"/>
    <w:rsid w:val="00CF07D3"/>
    <w:rsid w:val="00CF0884"/>
    <w:rsid w:val="00CF0920"/>
    <w:rsid w:val="00CF0928"/>
    <w:rsid w:val="00CF13B8"/>
    <w:rsid w:val="00CF24EE"/>
    <w:rsid w:val="00CF285A"/>
    <w:rsid w:val="00CF29AC"/>
    <w:rsid w:val="00CF33F7"/>
    <w:rsid w:val="00CF36B8"/>
    <w:rsid w:val="00CF3E44"/>
    <w:rsid w:val="00CF433F"/>
    <w:rsid w:val="00CF4A69"/>
    <w:rsid w:val="00CF4C22"/>
    <w:rsid w:val="00CF4C56"/>
    <w:rsid w:val="00CF5977"/>
    <w:rsid w:val="00CF616B"/>
    <w:rsid w:val="00CF63BA"/>
    <w:rsid w:val="00CF6B1F"/>
    <w:rsid w:val="00CF725E"/>
    <w:rsid w:val="00CF7440"/>
    <w:rsid w:val="00CF7472"/>
    <w:rsid w:val="00CF7B94"/>
    <w:rsid w:val="00CF7F4E"/>
    <w:rsid w:val="00D018C3"/>
    <w:rsid w:val="00D01A61"/>
    <w:rsid w:val="00D01D15"/>
    <w:rsid w:val="00D021BF"/>
    <w:rsid w:val="00D027E4"/>
    <w:rsid w:val="00D02AFC"/>
    <w:rsid w:val="00D033EB"/>
    <w:rsid w:val="00D041D0"/>
    <w:rsid w:val="00D04F34"/>
    <w:rsid w:val="00D058B0"/>
    <w:rsid w:val="00D061F2"/>
    <w:rsid w:val="00D06430"/>
    <w:rsid w:val="00D065FB"/>
    <w:rsid w:val="00D066B5"/>
    <w:rsid w:val="00D10157"/>
    <w:rsid w:val="00D1054F"/>
    <w:rsid w:val="00D11CFF"/>
    <w:rsid w:val="00D11E3D"/>
    <w:rsid w:val="00D120C7"/>
    <w:rsid w:val="00D12455"/>
    <w:rsid w:val="00D1271A"/>
    <w:rsid w:val="00D1307F"/>
    <w:rsid w:val="00D135C5"/>
    <w:rsid w:val="00D13715"/>
    <w:rsid w:val="00D13B60"/>
    <w:rsid w:val="00D13D40"/>
    <w:rsid w:val="00D13F82"/>
    <w:rsid w:val="00D14A54"/>
    <w:rsid w:val="00D14C15"/>
    <w:rsid w:val="00D15C3E"/>
    <w:rsid w:val="00D16AED"/>
    <w:rsid w:val="00D16F65"/>
    <w:rsid w:val="00D16F8C"/>
    <w:rsid w:val="00D171ED"/>
    <w:rsid w:val="00D17594"/>
    <w:rsid w:val="00D1775E"/>
    <w:rsid w:val="00D205BA"/>
    <w:rsid w:val="00D2076D"/>
    <w:rsid w:val="00D207A4"/>
    <w:rsid w:val="00D209E5"/>
    <w:rsid w:val="00D20E01"/>
    <w:rsid w:val="00D213EE"/>
    <w:rsid w:val="00D221A4"/>
    <w:rsid w:val="00D2243D"/>
    <w:rsid w:val="00D22606"/>
    <w:rsid w:val="00D22A1A"/>
    <w:rsid w:val="00D22F93"/>
    <w:rsid w:val="00D22FDC"/>
    <w:rsid w:val="00D23384"/>
    <w:rsid w:val="00D2338F"/>
    <w:rsid w:val="00D233A0"/>
    <w:rsid w:val="00D237C1"/>
    <w:rsid w:val="00D239D7"/>
    <w:rsid w:val="00D23CB1"/>
    <w:rsid w:val="00D2459C"/>
    <w:rsid w:val="00D24778"/>
    <w:rsid w:val="00D257FB"/>
    <w:rsid w:val="00D25858"/>
    <w:rsid w:val="00D25E2D"/>
    <w:rsid w:val="00D26015"/>
    <w:rsid w:val="00D26936"/>
    <w:rsid w:val="00D26FB6"/>
    <w:rsid w:val="00D27138"/>
    <w:rsid w:val="00D27313"/>
    <w:rsid w:val="00D275A6"/>
    <w:rsid w:val="00D27943"/>
    <w:rsid w:val="00D3013F"/>
    <w:rsid w:val="00D308AC"/>
    <w:rsid w:val="00D30C40"/>
    <w:rsid w:val="00D30C91"/>
    <w:rsid w:val="00D30DFE"/>
    <w:rsid w:val="00D30E4D"/>
    <w:rsid w:val="00D3103A"/>
    <w:rsid w:val="00D31B40"/>
    <w:rsid w:val="00D31E07"/>
    <w:rsid w:val="00D3229E"/>
    <w:rsid w:val="00D32703"/>
    <w:rsid w:val="00D329AA"/>
    <w:rsid w:val="00D33303"/>
    <w:rsid w:val="00D33516"/>
    <w:rsid w:val="00D33584"/>
    <w:rsid w:val="00D35143"/>
    <w:rsid w:val="00D35622"/>
    <w:rsid w:val="00D35DD4"/>
    <w:rsid w:val="00D36276"/>
    <w:rsid w:val="00D363B2"/>
    <w:rsid w:val="00D363F8"/>
    <w:rsid w:val="00D36E10"/>
    <w:rsid w:val="00D37385"/>
    <w:rsid w:val="00D3750B"/>
    <w:rsid w:val="00D37F5A"/>
    <w:rsid w:val="00D401C2"/>
    <w:rsid w:val="00D4046A"/>
    <w:rsid w:val="00D409D0"/>
    <w:rsid w:val="00D41185"/>
    <w:rsid w:val="00D411FC"/>
    <w:rsid w:val="00D4142E"/>
    <w:rsid w:val="00D4159F"/>
    <w:rsid w:val="00D41672"/>
    <w:rsid w:val="00D4184E"/>
    <w:rsid w:val="00D4199B"/>
    <w:rsid w:val="00D41CB8"/>
    <w:rsid w:val="00D41EE5"/>
    <w:rsid w:val="00D41F37"/>
    <w:rsid w:val="00D42466"/>
    <w:rsid w:val="00D42668"/>
    <w:rsid w:val="00D42881"/>
    <w:rsid w:val="00D42A08"/>
    <w:rsid w:val="00D42A17"/>
    <w:rsid w:val="00D4303E"/>
    <w:rsid w:val="00D437AA"/>
    <w:rsid w:val="00D43E4E"/>
    <w:rsid w:val="00D450C0"/>
    <w:rsid w:val="00D4525B"/>
    <w:rsid w:val="00D46334"/>
    <w:rsid w:val="00D465CA"/>
    <w:rsid w:val="00D46717"/>
    <w:rsid w:val="00D47809"/>
    <w:rsid w:val="00D47D0A"/>
    <w:rsid w:val="00D47D21"/>
    <w:rsid w:val="00D50204"/>
    <w:rsid w:val="00D50C12"/>
    <w:rsid w:val="00D50EB6"/>
    <w:rsid w:val="00D50F77"/>
    <w:rsid w:val="00D50FC0"/>
    <w:rsid w:val="00D5108A"/>
    <w:rsid w:val="00D513E0"/>
    <w:rsid w:val="00D52C1D"/>
    <w:rsid w:val="00D531CD"/>
    <w:rsid w:val="00D533EC"/>
    <w:rsid w:val="00D53DB6"/>
    <w:rsid w:val="00D543C6"/>
    <w:rsid w:val="00D547AC"/>
    <w:rsid w:val="00D55333"/>
    <w:rsid w:val="00D55EBC"/>
    <w:rsid w:val="00D56355"/>
    <w:rsid w:val="00D564A7"/>
    <w:rsid w:val="00D56AE4"/>
    <w:rsid w:val="00D56C75"/>
    <w:rsid w:val="00D56EC8"/>
    <w:rsid w:val="00D571A4"/>
    <w:rsid w:val="00D5739E"/>
    <w:rsid w:val="00D57716"/>
    <w:rsid w:val="00D5773C"/>
    <w:rsid w:val="00D578F8"/>
    <w:rsid w:val="00D57B92"/>
    <w:rsid w:val="00D57F7F"/>
    <w:rsid w:val="00D57FA5"/>
    <w:rsid w:val="00D608CC"/>
    <w:rsid w:val="00D60CB2"/>
    <w:rsid w:val="00D61678"/>
    <w:rsid w:val="00D61695"/>
    <w:rsid w:val="00D620FD"/>
    <w:rsid w:val="00D623EF"/>
    <w:rsid w:val="00D626C5"/>
    <w:rsid w:val="00D62E85"/>
    <w:rsid w:val="00D63234"/>
    <w:rsid w:val="00D63D56"/>
    <w:rsid w:val="00D63D87"/>
    <w:rsid w:val="00D64259"/>
    <w:rsid w:val="00D643CA"/>
    <w:rsid w:val="00D64534"/>
    <w:rsid w:val="00D646CD"/>
    <w:rsid w:val="00D64AAF"/>
    <w:rsid w:val="00D64FE3"/>
    <w:rsid w:val="00D65091"/>
    <w:rsid w:val="00D65A7A"/>
    <w:rsid w:val="00D65E63"/>
    <w:rsid w:val="00D66700"/>
    <w:rsid w:val="00D6678F"/>
    <w:rsid w:val="00D66A4E"/>
    <w:rsid w:val="00D67223"/>
    <w:rsid w:val="00D673E1"/>
    <w:rsid w:val="00D7118F"/>
    <w:rsid w:val="00D7165E"/>
    <w:rsid w:val="00D71A34"/>
    <w:rsid w:val="00D71D4B"/>
    <w:rsid w:val="00D71D98"/>
    <w:rsid w:val="00D71DF6"/>
    <w:rsid w:val="00D71FBF"/>
    <w:rsid w:val="00D72209"/>
    <w:rsid w:val="00D727B9"/>
    <w:rsid w:val="00D72C18"/>
    <w:rsid w:val="00D72F30"/>
    <w:rsid w:val="00D7314B"/>
    <w:rsid w:val="00D7331A"/>
    <w:rsid w:val="00D739AC"/>
    <w:rsid w:val="00D73ECF"/>
    <w:rsid w:val="00D75D43"/>
    <w:rsid w:val="00D75F18"/>
    <w:rsid w:val="00D75F76"/>
    <w:rsid w:val="00D760DB"/>
    <w:rsid w:val="00D76178"/>
    <w:rsid w:val="00D7623A"/>
    <w:rsid w:val="00D76505"/>
    <w:rsid w:val="00D765CD"/>
    <w:rsid w:val="00D76FE0"/>
    <w:rsid w:val="00D771B4"/>
    <w:rsid w:val="00D775CC"/>
    <w:rsid w:val="00D77673"/>
    <w:rsid w:val="00D77BD6"/>
    <w:rsid w:val="00D77D85"/>
    <w:rsid w:val="00D77F40"/>
    <w:rsid w:val="00D80B66"/>
    <w:rsid w:val="00D80C08"/>
    <w:rsid w:val="00D80EE0"/>
    <w:rsid w:val="00D811CA"/>
    <w:rsid w:val="00D814B8"/>
    <w:rsid w:val="00D81A9A"/>
    <w:rsid w:val="00D828C1"/>
    <w:rsid w:val="00D8360B"/>
    <w:rsid w:val="00D83663"/>
    <w:rsid w:val="00D83E4B"/>
    <w:rsid w:val="00D850D1"/>
    <w:rsid w:val="00D853CC"/>
    <w:rsid w:val="00D854A0"/>
    <w:rsid w:val="00D8595F"/>
    <w:rsid w:val="00D860E3"/>
    <w:rsid w:val="00D865DB"/>
    <w:rsid w:val="00D87551"/>
    <w:rsid w:val="00D903BA"/>
    <w:rsid w:val="00D917D5"/>
    <w:rsid w:val="00D91E79"/>
    <w:rsid w:val="00D92170"/>
    <w:rsid w:val="00D931DA"/>
    <w:rsid w:val="00D933B8"/>
    <w:rsid w:val="00D934AD"/>
    <w:rsid w:val="00D939AF"/>
    <w:rsid w:val="00D93F19"/>
    <w:rsid w:val="00D93F83"/>
    <w:rsid w:val="00D94020"/>
    <w:rsid w:val="00D9407D"/>
    <w:rsid w:val="00D942E8"/>
    <w:rsid w:val="00D94380"/>
    <w:rsid w:val="00D94778"/>
    <w:rsid w:val="00D94A6A"/>
    <w:rsid w:val="00D94CC4"/>
    <w:rsid w:val="00D950C5"/>
    <w:rsid w:val="00D96311"/>
    <w:rsid w:val="00D96318"/>
    <w:rsid w:val="00D96AE4"/>
    <w:rsid w:val="00D96CEB"/>
    <w:rsid w:val="00D9710C"/>
    <w:rsid w:val="00D9720C"/>
    <w:rsid w:val="00D97454"/>
    <w:rsid w:val="00D9799D"/>
    <w:rsid w:val="00D97B84"/>
    <w:rsid w:val="00D97B96"/>
    <w:rsid w:val="00D97FCF"/>
    <w:rsid w:val="00DA04D8"/>
    <w:rsid w:val="00DA10EC"/>
    <w:rsid w:val="00DA11C3"/>
    <w:rsid w:val="00DA1729"/>
    <w:rsid w:val="00DA1B8B"/>
    <w:rsid w:val="00DA1E0C"/>
    <w:rsid w:val="00DA25BB"/>
    <w:rsid w:val="00DA3209"/>
    <w:rsid w:val="00DA36BE"/>
    <w:rsid w:val="00DA3896"/>
    <w:rsid w:val="00DA41C9"/>
    <w:rsid w:val="00DA43E4"/>
    <w:rsid w:val="00DA4C00"/>
    <w:rsid w:val="00DA5405"/>
    <w:rsid w:val="00DA54D1"/>
    <w:rsid w:val="00DA552C"/>
    <w:rsid w:val="00DA553E"/>
    <w:rsid w:val="00DA59C7"/>
    <w:rsid w:val="00DA628D"/>
    <w:rsid w:val="00DA673D"/>
    <w:rsid w:val="00DA6881"/>
    <w:rsid w:val="00DA6D97"/>
    <w:rsid w:val="00DA7171"/>
    <w:rsid w:val="00DA76EC"/>
    <w:rsid w:val="00DB0161"/>
    <w:rsid w:val="00DB0C53"/>
    <w:rsid w:val="00DB0F8C"/>
    <w:rsid w:val="00DB1420"/>
    <w:rsid w:val="00DB177C"/>
    <w:rsid w:val="00DB1D38"/>
    <w:rsid w:val="00DB1E6B"/>
    <w:rsid w:val="00DB350C"/>
    <w:rsid w:val="00DB3786"/>
    <w:rsid w:val="00DB3B02"/>
    <w:rsid w:val="00DB401C"/>
    <w:rsid w:val="00DB4138"/>
    <w:rsid w:val="00DB4418"/>
    <w:rsid w:val="00DB4580"/>
    <w:rsid w:val="00DB4CDA"/>
    <w:rsid w:val="00DB4D01"/>
    <w:rsid w:val="00DB61C3"/>
    <w:rsid w:val="00DB6238"/>
    <w:rsid w:val="00DB6951"/>
    <w:rsid w:val="00DB6AB3"/>
    <w:rsid w:val="00DB724C"/>
    <w:rsid w:val="00DB727F"/>
    <w:rsid w:val="00DB7647"/>
    <w:rsid w:val="00DB765C"/>
    <w:rsid w:val="00DB766D"/>
    <w:rsid w:val="00DC0349"/>
    <w:rsid w:val="00DC098F"/>
    <w:rsid w:val="00DC0C9E"/>
    <w:rsid w:val="00DC167A"/>
    <w:rsid w:val="00DC16E6"/>
    <w:rsid w:val="00DC171A"/>
    <w:rsid w:val="00DC17F0"/>
    <w:rsid w:val="00DC183E"/>
    <w:rsid w:val="00DC18CE"/>
    <w:rsid w:val="00DC29B9"/>
    <w:rsid w:val="00DC434C"/>
    <w:rsid w:val="00DC4D22"/>
    <w:rsid w:val="00DC6003"/>
    <w:rsid w:val="00DC604F"/>
    <w:rsid w:val="00DC63C9"/>
    <w:rsid w:val="00DC679F"/>
    <w:rsid w:val="00DC6C4E"/>
    <w:rsid w:val="00DC7845"/>
    <w:rsid w:val="00DD015B"/>
    <w:rsid w:val="00DD0676"/>
    <w:rsid w:val="00DD06F3"/>
    <w:rsid w:val="00DD0893"/>
    <w:rsid w:val="00DD0A23"/>
    <w:rsid w:val="00DD0E0E"/>
    <w:rsid w:val="00DD146B"/>
    <w:rsid w:val="00DD1BBF"/>
    <w:rsid w:val="00DD1E3A"/>
    <w:rsid w:val="00DD1E51"/>
    <w:rsid w:val="00DD2213"/>
    <w:rsid w:val="00DD23EC"/>
    <w:rsid w:val="00DD29E7"/>
    <w:rsid w:val="00DD2A60"/>
    <w:rsid w:val="00DD3635"/>
    <w:rsid w:val="00DD433D"/>
    <w:rsid w:val="00DD44BB"/>
    <w:rsid w:val="00DD454C"/>
    <w:rsid w:val="00DD4EAF"/>
    <w:rsid w:val="00DD4F33"/>
    <w:rsid w:val="00DD53BD"/>
    <w:rsid w:val="00DD5488"/>
    <w:rsid w:val="00DD55C6"/>
    <w:rsid w:val="00DD5BFE"/>
    <w:rsid w:val="00DD5E13"/>
    <w:rsid w:val="00DD5F31"/>
    <w:rsid w:val="00DD5F5A"/>
    <w:rsid w:val="00DD7134"/>
    <w:rsid w:val="00DD75C9"/>
    <w:rsid w:val="00DD7818"/>
    <w:rsid w:val="00DD7854"/>
    <w:rsid w:val="00DD7B52"/>
    <w:rsid w:val="00DD7BBB"/>
    <w:rsid w:val="00DE0715"/>
    <w:rsid w:val="00DE0809"/>
    <w:rsid w:val="00DE097D"/>
    <w:rsid w:val="00DE1B4B"/>
    <w:rsid w:val="00DE1D6C"/>
    <w:rsid w:val="00DE1E11"/>
    <w:rsid w:val="00DE23AC"/>
    <w:rsid w:val="00DE3050"/>
    <w:rsid w:val="00DE3130"/>
    <w:rsid w:val="00DE37CE"/>
    <w:rsid w:val="00DE3BA6"/>
    <w:rsid w:val="00DE3FBF"/>
    <w:rsid w:val="00DE448C"/>
    <w:rsid w:val="00DE46D0"/>
    <w:rsid w:val="00DE52F5"/>
    <w:rsid w:val="00DE533E"/>
    <w:rsid w:val="00DE5797"/>
    <w:rsid w:val="00DE5DD1"/>
    <w:rsid w:val="00DE6932"/>
    <w:rsid w:val="00DE6CA1"/>
    <w:rsid w:val="00DE6DDA"/>
    <w:rsid w:val="00DE71B2"/>
    <w:rsid w:val="00DE7273"/>
    <w:rsid w:val="00DF0263"/>
    <w:rsid w:val="00DF0790"/>
    <w:rsid w:val="00DF090E"/>
    <w:rsid w:val="00DF1DDE"/>
    <w:rsid w:val="00DF1EE5"/>
    <w:rsid w:val="00DF2404"/>
    <w:rsid w:val="00DF263A"/>
    <w:rsid w:val="00DF290E"/>
    <w:rsid w:val="00DF354B"/>
    <w:rsid w:val="00DF38DF"/>
    <w:rsid w:val="00DF398A"/>
    <w:rsid w:val="00DF39DB"/>
    <w:rsid w:val="00DF4669"/>
    <w:rsid w:val="00DF524F"/>
    <w:rsid w:val="00DF52B6"/>
    <w:rsid w:val="00DF544E"/>
    <w:rsid w:val="00DF5D54"/>
    <w:rsid w:val="00DF7431"/>
    <w:rsid w:val="00DF755E"/>
    <w:rsid w:val="00DF764B"/>
    <w:rsid w:val="00DF7C1D"/>
    <w:rsid w:val="00E0016F"/>
    <w:rsid w:val="00E001C7"/>
    <w:rsid w:val="00E00E0B"/>
    <w:rsid w:val="00E012F9"/>
    <w:rsid w:val="00E01436"/>
    <w:rsid w:val="00E01C1E"/>
    <w:rsid w:val="00E01C6C"/>
    <w:rsid w:val="00E02018"/>
    <w:rsid w:val="00E020E8"/>
    <w:rsid w:val="00E03221"/>
    <w:rsid w:val="00E0325D"/>
    <w:rsid w:val="00E037D4"/>
    <w:rsid w:val="00E04226"/>
    <w:rsid w:val="00E04469"/>
    <w:rsid w:val="00E048CC"/>
    <w:rsid w:val="00E05A38"/>
    <w:rsid w:val="00E05D2E"/>
    <w:rsid w:val="00E06663"/>
    <w:rsid w:val="00E070D1"/>
    <w:rsid w:val="00E07FDC"/>
    <w:rsid w:val="00E109D0"/>
    <w:rsid w:val="00E10AD7"/>
    <w:rsid w:val="00E10FF0"/>
    <w:rsid w:val="00E117CE"/>
    <w:rsid w:val="00E12F39"/>
    <w:rsid w:val="00E134C0"/>
    <w:rsid w:val="00E138AF"/>
    <w:rsid w:val="00E13FEE"/>
    <w:rsid w:val="00E142F1"/>
    <w:rsid w:val="00E144DB"/>
    <w:rsid w:val="00E146EE"/>
    <w:rsid w:val="00E147C3"/>
    <w:rsid w:val="00E14EE7"/>
    <w:rsid w:val="00E15746"/>
    <w:rsid w:val="00E15A1D"/>
    <w:rsid w:val="00E1625C"/>
    <w:rsid w:val="00E16F0E"/>
    <w:rsid w:val="00E1704C"/>
    <w:rsid w:val="00E171AA"/>
    <w:rsid w:val="00E175F4"/>
    <w:rsid w:val="00E17D8B"/>
    <w:rsid w:val="00E20258"/>
    <w:rsid w:val="00E202E5"/>
    <w:rsid w:val="00E2137F"/>
    <w:rsid w:val="00E218D8"/>
    <w:rsid w:val="00E21A1C"/>
    <w:rsid w:val="00E21D2D"/>
    <w:rsid w:val="00E21F72"/>
    <w:rsid w:val="00E224DA"/>
    <w:rsid w:val="00E22771"/>
    <w:rsid w:val="00E22831"/>
    <w:rsid w:val="00E22D32"/>
    <w:rsid w:val="00E2303B"/>
    <w:rsid w:val="00E24888"/>
    <w:rsid w:val="00E24C6D"/>
    <w:rsid w:val="00E25321"/>
    <w:rsid w:val="00E25C46"/>
    <w:rsid w:val="00E25DD3"/>
    <w:rsid w:val="00E26262"/>
    <w:rsid w:val="00E2694D"/>
    <w:rsid w:val="00E26D56"/>
    <w:rsid w:val="00E26DB7"/>
    <w:rsid w:val="00E26FED"/>
    <w:rsid w:val="00E27746"/>
    <w:rsid w:val="00E27767"/>
    <w:rsid w:val="00E27FAB"/>
    <w:rsid w:val="00E301E1"/>
    <w:rsid w:val="00E30313"/>
    <w:rsid w:val="00E30350"/>
    <w:rsid w:val="00E30AB4"/>
    <w:rsid w:val="00E30C5D"/>
    <w:rsid w:val="00E30E8A"/>
    <w:rsid w:val="00E3161E"/>
    <w:rsid w:val="00E32792"/>
    <w:rsid w:val="00E329F4"/>
    <w:rsid w:val="00E330FC"/>
    <w:rsid w:val="00E334EB"/>
    <w:rsid w:val="00E3361A"/>
    <w:rsid w:val="00E33780"/>
    <w:rsid w:val="00E34F12"/>
    <w:rsid w:val="00E34FB2"/>
    <w:rsid w:val="00E3501A"/>
    <w:rsid w:val="00E35949"/>
    <w:rsid w:val="00E3596C"/>
    <w:rsid w:val="00E35ADA"/>
    <w:rsid w:val="00E35AF8"/>
    <w:rsid w:val="00E35F55"/>
    <w:rsid w:val="00E35FBD"/>
    <w:rsid w:val="00E3628D"/>
    <w:rsid w:val="00E36479"/>
    <w:rsid w:val="00E36656"/>
    <w:rsid w:val="00E370C4"/>
    <w:rsid w:val="00E37442"/>
    <w:rsid w:val="00E379DD"/>
    <w:rsid w:val="00E40AE8"/>
    <w:rsid w:val="00E40AFC"/>
    <w:rsid w:val="00E4387C"/>
    <w:rsid w:val="00E43BB9"/>
    <w:rsid w:val="00E43CDE"/>
    <w:rsid w:val="00E43F8B"/>
    <w:rsid w:val="00E44077"/>
    <w:rsid w:val="00E449AF"/>
    <w:rsid w:val="00E44A7C"/>
    <w:rsid w:val="00E44AB5"/>
    <w:rsid w:val="00E44EE2"/>
    <w:rsid w:val="00E4520B"/>
    <w:rsid w:val="00E453DB"/>
    <w:rsid w:val="00E45BB8"/>
    <w:rsid w:val="00E46121"/>
    <w:rsid w:val="00E46203"/>
    <w:rsid w:val="00E46441"/>
    <w:rsid w:val="00E466EB"/>
    <w:rsid w:val="00E47989"/>
    <w:rsid w:val="00E501CB"/>
    <w:rsid w:val="00E50234"/>
    <w:rsid w:val="00E503CF"/>
    <w:rsid w:val="00E507F8"/>
    <w:rsid w:val="00E509EB"/>
    <w:rsid w:val="00E50A66"/>
    <w:rsid w:val="00E50A6D"/>
    <w:rsid w:val="00E50AA7"/>
    <w:rsid w:val="00E50FDD"/>
    <w:rsid w:val="00E5100B"/>
    <w:rsid w:val="00E51597"/>
    <w:rsid w:val="00E51AA8"/>
    <w:rsid w:val="00E52821"/>
    <w:rsid w:val="00E52B40"/>
    <w:rsid w:val="00E52F3A"/>
    <w:rsid w:val="00E531FB"/>
    <w:rsid w:val="00E55AE1"/>
    <w:rsid w:val="00E55CC6"/>
    <w:rsid w:val="00E55D61"/>
    <w:rsid w:val="00E56542"/>
    <w:rsid w:val="00E56CD3"/>
    <w:rsid w:val="00E56DFC"/>
    <w:rsid w:val="00E57142"/>
    <w:rsid w:val="00E5732D"/>
    <w:rsid w:val="00E6016C"/>
    <w:rsid w:val="00E6045F"/>
    <w:rsid w:val="00E6072B"/>
    <w:rsid w:val="00E61076"/>
    <w:rsid w:val="00E6149C"/>
    <w:rsid w:val="00E61545"/>
    <w:rsid w:val="00E619EE"/>
    <w:rsid w:val="00E6240A"/>
    <w:rsid w:val="00E62C3B"/>
    <w:rsid w:val="00E62D63"/>
    <w:rsid w:val="00E6336E"/>
    <w:rsid w:val="00E635F6"/>
    <w:rsid w:val="00E63735"/>
    <w:rsid w:val="00E63C6D"/>
    <w:rsid w:val="00E64421"/>
    <w:rsid w:val="00E64618"/>
    <w:rsid w:val="00E65208"/>
    <w:rsid w:val="00E65324"/>
    <w:rsid w:val="00E654CB"/>
    <w:rsid w:val="00E655B6"/>
    <w:rsid w:val="00E659F7"/>
    <w:rsid w:val="00E65BA0"/>
    <w:rsid w:val="00E66284"/>
    <w:rsid w:val="00E663D6"/>
    <w:rsid w:val="00E66704"/>
    <w:rsid w:val="00E667E1"/>
    <w:rsid w:val="00E66CDE"/>
    <w:rsid w:val="00E66F83"/>
    <w:rsid w:val="00E676A9"/>
    <w:rsid w:val="00E7001E"/>
    <w:rsid w:val="00E702D8"/>
    <w:rsid w:val="00E71069"/>
    <w:rsid w:val="00E7109F"/>
    <w:rsid w:val="00E710B8"/>
    <w:rsid w:val="00E71E89"/>
    <w:rsid w:val="00E72466"/>
    <w:rsid w:val="00E72486"/>
    <w:rsid w:val="00E72527"/>
    <w:rsid w:val="00E725C8"/>
    <w:rsid w:val="00E72A8C"/>
    <w:rsid w:val="00E72AC4"/>
    <w:rsid w:val="00E73642"/>
    <w:rsid w:val="00E7394A"/>
    <w:rsid w:val="00E73B6E"/>
    <w:rsid w:val="00E7442E"/>
    <w:rsid w:val="00E74A3F"/>
    <w:rsid w:val="00E75239"/>
    <w:rsid w:val="00E755E0"/>
    <w:rsid w:val="00E75784"/>
    <w:rsid w:val="00E75A32"/>
    <w:rsid w:val="00E75AE4"/>
    <w:rsid w:val="00E761C9"/>
    <w:rsid w:val="00E7625F"/>
    <w:rsid w:val="00E7650B"/>
    <w:rsid w:val="00E76C4E"/>
    <w:rsid w:val="00E76D39"/>
    <w:rsid w:val="00E76E50"/>
    <w:rsid w:val="00E7712F"/>
    <w:rsid w:val="00E77238"/>
    <w:rsid w:val="00E775FD"/>
    <w:rsid w:val="00E802EC"/>
    <w:rsid w:val="00E808F0"/>
    <w:rsid w:val="00E816D7"/>
    <w:rsid w:val="00E81C88"/>
    <w:rsid w:val="00E822DD"/>
    <w:rsid w:val="00E82A5E"/>
    <w:rsid w:val="00E82D92"/>
    <w:rsid w:val="00E82E13"/>
    <w:rsid w:val="00E832CA"/>
    <w:rsid w:val="00E83322"/>
    <w:rsid w:val="00E83508"/>
    <w:rsid w:val="00E8353B"/>
    <w:rsid w:val="00E837CE"/>
    <w:rsid w:val="00E83C0A"/>
    <w:rsid w:val="00E840D8"/>
    <w:rsid w:val="00E8442E"/>
    <w:rsid w:val="00E8485B"/>
    <w:rsid w:val="00E84AD0"/>
    <w:rsid w:val="00E84F7E"/>
    <w:rsid w:val="00E85143"/>
    <w:rsid w:val="00E857D3"/>
    <w:rsid w:val="00E85BF5"/>
    <w:rsid w:val="00E85DB5"/>
    <w:rsid w:val="00E864A5"/>
    <w:rsid w:val="00E86AC2"/>
    <w:rsid w:val="00E86C5C"/>
    <w:rsid w:val="00E87572"/>
    <w:rsid w:val="00E87B09"/>
    <w:rsid w:val="00E90683"/>
    <w:rsid w:val="00E90C48"/>
    <w:rsid w:val="00E90E36"/>
    <w:rsid w:val="00E90F19"/>
    <w:rsid w:val="00E91327"/>
    <w:rsid w:val="00E91932"/>
    <w:rsid w:val="00E919FF"/>
    <w:rsid w:val="00E920EF"/>
    <w:rsid w:val="00E9217C"/>
    <w:rsid w:val="00E92A27"/>
    <w:rsid w:val="00E93CAC"/>
    <w:rsid w:val="00E93FD6"/>
    <w:rsid w:val="00E94E89"/>
    <w:rsid w:val="00E94FAA"/>
    <w:rsid w:val="00E9505D"/>
    <w:rsid w:val="00E9552F"/>
    <w:rsid w:val="00E9588C"/>
    <w:rsid w:val="00E96DB9"/>
    <w:rsid w:val="00E97D56"/>
    <w:rsid w:val="00E97E30"/>
    <w:rsid w:val="00EA0118"/>
    <w:rsid w:val="00EA021C"/>
    <w:rsid w:val="00EA03B9"/>
    <w:rsid w:val="00EA0747"/>
    <w:rsid w:val="00EA074B"/>
    <w:rsid w:val="00EA0A69"/>
    <w:rsid w:val="00EA0C81"/>
    <w:rsid w:val="00EA1BF2"/>
    <w:rsid w:val="00EA1BFE"/>
    <w:rsid w:val="00EA231B"/>
    <w:rsid w:val="00EA2BB5"/>
    <w:rsid w:val="00EA2CFA"/>
    <w:rsid w:val="00EA2E1F"/>
    <w:rsid w:val="00EA2E22"/>
    <w:rsid w:val="00EA36DE"/>
    <w:rsid w:val="00EA3B00"/>
    <w:rsid w:val="00EA3B22"/>
    <w:rsid w:val="00EA43B6"/>
    <w:rsid w:val="00EA4451"/>
    <w:rsid w:val="00EA485E"/>
    <w:rsid w:val="00EA5259"/>
    <w:rsid w:val="00EA571A"/>
    <w:rsid w:val="00EA5C25"/>
    <w:rsid w:val="00EA5D12"/>
    <w:rsid w:val="00EA5D76"/>
    <w:rsid w:val="00EA628A"/>
    <w:rsid w:val="00EA62F1"/>
    <w:rsid w:val="00EA6490"/>
    <w:rsid w:val="00EA65DA"/>
    <w:rsid w:val="00EA6A59"/>
    <w:rsid w:val="00EA6BA0"/>
    <w:rsid w:val="00EA6C32"/>
    <w:rsid w:val="00EA6F14"/>
    <w:rsid w:val="00EA6FE6"/>
    <w:rsid w:val="00EA7326"/>
    <w:rsid w:val="00EA7CC0"/>
    <w:rsid w:val="00EB0028"/>
    <w:rsid w:val="00EB0386"/>
    <w:rsid w:val="00EB051D"/>
    <w:rsid w:val="00EB0F89"/>
    <w:rsid w:val="00EB1064"/>
    <w:rsid w:val="00EB1975"/>
    <w:rsid w:val="00EB1DE9"/>
    <w:rsid w:val="00EB204E"/>
    <w:rsid w:val="00EB2302"/>
    <w:rsid w:val="00EB28AC"/>
    <w:rsid w:val="00EB28BE"/>
    <w:rsid w:val="00EB2FE2"/>
    <w:rsid w:val="00EB2FFF"/>
    <w:rsid w:val="00EB314C"/>
    <w:rsid w:val="00EB3358"/>
    <w:rsid w:val="00EB38D8"/>
    <w:rsid w:val="00EB3D4D"/>
    <w:rsid w:val="00EB42C4"/>
    <w:rsid w:val="00EB4351"/>
    <w:rsid w:val="00EB439E"/>
    <w:rsid w:val="00EB4615"/>
    <w:rsid w:val="00EB575E"/>
    <w:rsid w:val="00EB5F7A"/>
    <w:rsid w:val="00EB6129"/>
    <w:rsid w:val="00EB61C3"/>
    <w:rsid w:val="00EB627D"/>
    <w:rsid w:val="00EB64EA"/>
    <w:rsid w:val="00EB67FD"/>
    <w:rsid w:val="00EB6935"/>
    <w:rsid w:val="00EB6AAB"/>
    <w:rsid w:val="00EB76C8"/>
    <w:rsid w:val="00EB78BF"/>
    <w:rsid w:val="00EB7AD2"/>
    <w:rsid w:val="00EB7DAA"/>
    <w:rsid w:val="00EB7E8D"/>
    <w:rsid w:val="00EC01AC"/>
    <w:rsid w:val="00EC01FC"/>
    <w:rsid w:val="00EC02BB"/>
    <w:rsid w:val="00EC041E"/>
    <w:rsid w:val="00EC0DE7"/>
    <w:rsid w:val="00EC0EAA"/>
    <w:rsid w:val="00EC122E"/>
    <w:rsid w:val="00EC13CA"/>
    <w:rsid w:val="00EC1D86"/>
    <w:rsid w:val="00EC20E9"/>
    <w:rsid w:val="00EC2567"/>
    <w:rsid w:val="00EC2A35"/>
    <w:rsid w:val="00EC2E86"/>
    <w:rsid w:val="00EC2F81"/>
    <w:rsid w:val="00EC38D2"/>
    <w:rsid w:val="00EC3DE5"/>
    <w:rsid w:val="00EC4183"/>
    <w:rsid w:val="00EC480E"/>
    <w:rsid w:val="00EC4983"/>
    <w:rsid w:val="00EC5248"/>
    <w:rsid w:val="00EC527F"/>
    <w:rsid w:val="00EC5C14"/>
    <w:rsid w:val="00EC61FF"/>
    <w:rsid w:val="00EC647E"/>
    <w:rsid w:val="00EC6F7D"/>
    <w:rsid w:val="00EC73E9"/>
    <w:rsid w:val="00EC7505"/>
    <w:rsid w:val="00EC7797"/>
    <w:rsid w:val="00EC7916"/>
    <w:rsid w:val="00EC79AF"/>
    <w:rsid w:val="00EC7AD0"/>
    <w:rsid w:val="00EC7E08"/>
    <w:rsid w:val="00EC7F0B"/>
    <w:rsid w:val="00ED112C"/>
    <w:rsid w:val="00ED12BE"/>
    <w:rsid w:val="00ED1E93"/>
    <w:rsid w:val="00ED2BCA"/>
    <w:rsid w:val="00ED2D49"/>
    <w:rsid w:val="00ED351B"/>
    <w:rsid w:val="00ED3889"/>
    <w:rsid w:val="00ED3907"/>
    <w:rsid w:val="00ED3B20"/>
    <w:rsid w:val="00ED45E9"/>
    <w:rsid w:val="00ED477C"/>
    <w:rsid w:val="00ED5A18"/>
    <w:rsid w:val="00ED5BEA"/>
    <w:rsid w:val="00ED612F"/>
    <w:rsid w:val="00ED70B5"/>
    <w:rsid w:val="00ED766A"/>
    <w:rsid w:val="00ED7AC5"/>
    <w:rsid w:val="00EE0296"/>
    <w:rsid w:val="00EE02B7"/>
    <w:rsid w:val="00EE0852"/>
    <w:rsid w:val="00EE0C7B"/>
    <w:rsid w:val="00EE0D1E"/>
    <w:rsid w:val="00EE0EAC"/>
    <w:rsid w:val="00EE142D"/>
    <w:rsid w:val="00EE158C"/>
    <w:rsid w:val="00EE1697"/>
    <w:rsid w:val="00EE1775"/>
    <w:rsid w:val="00EE1803"/>
    <w:rsid w:val="00EE1A68"/>
    <w:rsid w:val="00EE1BA8"/>
    <w:rsid w:val="00EE2906"/>
    <w:rsid w:val="00EE3344"/>
    <w:rsid w:val="00EE3640"/>
    <w:rsid w:val="00EE37E4"/>
    <w:rsid w:val="00EE4370"/>
    <w:rsid w:val="00EE48C6"/>
    <w:rsid w:val="00EE4A0E"/>
    <w:rsid w:val="00EE4A3A"/>
    <w:rsid w:val="00EE5555"/>
    <w:rsid w:val="00EE56B5"/>
    <w:rsid w:val="00EE5A90"/>
    <w:rsid w:val="00EE5B4B"/>
    <w:rsid w:val="00EE62BF"/>
    <w:rsid w:val="00EE729B"/>
    <w:rsid w:val="00EE7871"/>
    <w:rsid w:val="00EE7B70"/>
    <w:rsid w:val="00EE7ED7"/>
    <w:rsid w:val="00EF009F"/>
    <w:rsid w:val="00EF069D"/>
    <w:rsid w:val="00EF0A6A"/>
    <w:rsid w:val="00EF0AF2"/>
    <w:rsid w:val="00EF0F20"/>
    <w:rsid w:val="00EF0F3C"/>
    <w:rsid w:val="00EF1868"/>
    <w:rsid w:val="00EF1CCA"/>
    <w:rsid w:val="00EF2AA2"/>
    <w:rsid w:val="00EF2D8F"/>
    <w:rsid w:val="00EF2E93"/>
    <w:rsid w:val="00EF3DAB"/>
    <w:rsid w:val="00EF406E"/>
    <w:rsid w:val="00EF44F0"/>
    <w:rsid w:val="00EF464F"/>
    <w:rsid w:val="00EF4AFB"/>
    <w:rsid w:val="00EF4F11"/>
    <w:rsid w:val="00EF5524"/>
    <w:rsid w:val="00EF67B3"/>
    <w:rsid w:val="00EF6C99"/>
    <w:rsid w:val="00EF6E2A"/>
    <w:rsid w:val="00F0004B"/>
    <w:rsid w:val="00F0015D"/>
    <w:rsid w:val="00F001A7"/>
    <w:rsid w:val="00F005A5"/>
    <w:rsid w:val="00F005F4"/>
    <w:rsid w:val="00F00A0F"/>
    <w:rsid w:val="00F014E7"/>
    <w:rsid w:val="00F015B4"/>
    <w:rsid w:val="00F0240E"/>
    <w:rsid w:val="00F0359B"/>
    <w:rsid w:val="00F03769"/>
    <w:rsid w:val="00F03D24"/>
    <w:rsid w:val="00F040CD"/>
    <w:rsid w:val="00F04CEE"/>
    <w:rsid w:val="00F04EE9"/>
    <w:rsid w:val="00F05108"/>
    <w:rsid w:val="00F054B6"/>
    <w:rsid w:val="00F05864"/>
    <w:rsid w:val="00F0616D"/>
    <w:rsid w:val="00F06199"/>
    <w:rsid w:val="00F06213"/>
    <w:rsid w:val="00F06377"/>
    <w:rsid w:val="00F066CB"/>
    <w:rsid w:val="00F07022"/>
    <w:rsid w:val="00F07244"/>
    <w:rsid w:val="00F07564"/>
    <w:rsid w:val="00F07704"/>
    <w:rsid w:val="00F0777C"/>
    <w:rsid w:val="00F07874"/>
    <w:rsid w:val="00F07C18"/>
    <w:rsid w:val="00F10CA3"/>
    <w:rsid w:val="00F11559"/>
    <w:rsid w:val="00F1182B"/>
    <w:rsid w:val="00F12408"/>
    <w:rsid w:val="00F1285F"/>
    <w:rsid w:val="00F12A9B"/>
    <w:rsid w:val="00F13012"/>
    <w:rsid w:val="00F13AAF"/>
    <w:rsid w:val="00F14263"/>
    <w:rsid w:val="00F14952"/>
    <w:rsid w:val="00F14B1E"/>
    <w:rsid w:val="00F151CA"/>
    <w:rsid w:val="00F158B2"/>
    <w:rsid w:val="00F15A19"/>
    <w:rsid w:val="00F1612A"/>
    <w:rsid w:val="00F16844"/>
    <w:rsid w:val="00F16922"/>
    <w:rsid w:val="00F16BDC"/>
    <w:rsid w:val="00F16F2A"/>
    <w:rsid w:val="00F172BC"/>
    <w:rsid w:val="00F17D6C"/>
    <w:rsid w:val="00F200CD"/>
    <w:rsid w:val="00F2064D"/>
    <w:rsid w:val="00F206BF"/>
    <w:rsid w:val="00F20C0F"/>
    <w:rsid w:val="00F20D8A"/>
    <w:rsid w:val="00F21979"/>
    <w:rsid w:val="00F21C69"/>
    <w:rsid w:val="00F21CFC"/>
    <w:rsid w:val="00F21EA9"/>
    <w:rsid w:val="00F21F8A"/>
    <w:rsid w:val="00F22162"/>
    <w:rsid w:val="00F22C8F"/>
    <w:rsid w:val="00F236F5"/>
    <w:rsid w:val="00F238D5"/>
    <w:rsid w:val="00F23A05"/>
    <w:rsid w:val="00F24608"/>
    <w:rsid w:val="00F24B80"/>
    <w:rsid w:val="00F250AE"/>
    <w:rsid w:val="00F2639B"/>
    <w:rsid w:val="00F26523"/>
    <w:rsid w:val="00F267E4"/>
    <w:rsid w:val="00F26F1B"/>
    <w:rsid w:val="00F2743A"/>
    <w:rsid w:val="00F27875"/>
    <w:rsid w:val="00F2E035"/>
    <w:rsid w:val="00F30301"/>
    <w:rsid w:val="00F3088C"/>
    <w:rsid w:val="00F3091D"/>
    <w:rsid w:val="00F31270"/>
    <w:rsid w:val="00F3178F"/>
    <w:rsid w:val="00F31918"/>
    <w:rsid w:val="00F319A0"/>
    <w:rsid w:val="00F3220C"/>
    <w:rsid w:val="00F323B5"/>
    <w:rsid w:val="00F32786"/>
    <w:rsid w:val="00F32A80"/>
    <w:rsid w:val="00F32AC1"/>
    <w:rsid w:val="00F32CFC"/>
    <w:rsid w:val="00F33736"/>
    <w:rsid w:val="00F33B4C"/>
    <w:rsid w:val="00F33B8A"/>
    <w:rsid w:val="00F34CB6"/>
    <w:rsid w:val="00F3548A"/>
    <w:rsid w:val="00F357BC"/>
    <w:rsid w:val="00F357C2"/>
    <w:rsid w:val="00F358ED"/>
    <w:rsid w:val="00F369D3"/>
    <w:rsid w:val="00F36AE7"/>
    <w:rsid w:val="00F36B4A"/>
    <w:rsid w:val="00F371D3"/>
    <w:rsid w:val="00F37996"/>
    <w:rsid w:val="00F37F01"/>
    <w:rsid w:val="00F40269"/>
    <w:rsid w:val="00F40529"/>
    <w:rsid w:val="00F40967"/>
    <w:rsid w:val="00F41112"/>
    <w:rsid w:val="00F419E7"/>
    <w:rsid w:val="00F419F7"/>
    <w:rsid w:val="00F41C84"/>
    <w:rsid w:val="00F41E36"/>
    <w:rsid w:val="00F42595"/>
    <w:rsid w:val="00F42B68"/>
    <w:rsid w:val="00F42B77"/>
    <w:rsid w:val="00F4343C"/>
    <w:rsid w:val="00F43748"/>
    <w:rsid w:val="00F43976"/>
    <w:rsid w:val="00F43B0C"/>
    <w:rsid w:val="00F4428B"/>
    <w:rsid w:val="00F4462E"/>
    <w:rsid w:val="00F45B25"/>
    <w:rsid w:val="00F46A0A"/>
    <w:rsid w:val="00F46A99"/>
    <w:rsid w:val="00F47051"/>
    <w:rsid w:val="00F470DE"/>
    <w:rsid w:val="00F474F2"/>
    <w:rsid w:val="00F50403"/>
    <w:rsid w:val="00F50EB8"/>
    <w:rsid w:val="00F5164B"/>
    <w:rsid w:val="00F51719"/>
    <w:rsid w:val="00F51C83"/>
    <w:rsid w:val="00F52953"/>
    <w:rsid w:val="00F53103"/>
    <w:rsid w:val="00F53585"/>
    <w:rsid w:val="00F53D35"/>
    <w:rsid w:val="00F544CF"/>
    <w:rsid w:val="00F54610"/>
    <w:rsid w:val="00F547C2"/>
    <w:rsid w:val="00F551CA"/>
    <w:rsid w:val="00F56412"/>
    <w:rsid w:val="00F573C1"/>
    <w:rsid w:val="00F60D44"/>
    <w:rsid w:val="00F60DA3"/>
    <w:rsid w:val="00F60DB1"/>
    <w:rsid w:val="00F61364"/>
    <w:rsid w:val="00F61B97"/>
    <w:rsid w:val="00F61EA7"/>
    <w:rsid w:val="00F61F88"/>
    <w:rsid w:val="00F62978"/>
    <w:rsid w:val="00F62A82"/>
    <w:rsid w:val="00F62D38"/>
    <w:rsid w:val="00F633A0"/>
    <w:rsid w:val="00F635E3"/>
    <w:rsid w:val="00F635E7"/>
    <w:rsid w:val="00F637D0"/>
    <w:rsid w:val="00F63A9B"/>
    <w:rsid w:val="00F63E7C"/>
    <w:rsid w:val="00F640F3"/>
    <w:rsid w:val="00F65983"/>
    <w:rsid w:val="00F663B0"/>
    <w:rsid w:val="00F6644B"/>
    <w:rsid w:val="00F66575"/>
    <w:rsid w:val="00F6691D"/>
    <w:rsid w:val="00F66B57"/>
    <w:rsid w:val="00F66CF6"/>
    <w:rsid w:val="00F6701B"/>
    <w:rsid w:val="00F675D4"/>
    <w:rsid w:val="00F67CC8"/>
    <w:rsid w:val="00F70A66"/>
    <w:rsid w:val="00F71254"/>
    <w:rsid w:val="00F71796"/>
    <w:rsid w:val="00F71C75"/>
    <w:rsid w:val="00F71D40"/>
    <w:rsid w:val="00F71EA2"/>
    <w:rsid w:val="00F724AD"/>
    <w:rsid w:val="00F728AC"/>
    <w:rsid w:val="00F73154"/>
    <w:rsid w:val="00F735B2"/>
    <w:rsid w:val="00F7383B"/>
    <w:rsid w:val="00F73DA3"/>
    <w:rsid w:val="00F741C6"/>
    <w:rsid w:val="00F74F33"/>
    <w:rsid w:val="00F7574A"/>
    <w:rsid w:val="00F76364"/>
    <w:rsid w:val="00F767BE"/>
    <w:rsid w:val="00F767E7"/>
    <w:rsid w:val="00F76FE6"/>
    <w:rsid w:val="00F7710C"/>
    <w:rsid w:val="00F77203"/>
    <w:rsid w:val="00F773CE"/>
    <w:rsid w:val="00F77F33"/>
    <w:rsid w:val="00F80EE3"/>
    <w:rsid w:val="00F80EE5"/>
    <w:rsid w:val="00F81386"/>
    <w:rsid w:val="00F817E5"/>
    <w:rsid w:val="00F82197"/>
    <w:rsid w:val="00F8245B"/>
    <w:rsid w:val="00F82DCF"/>
    <w:rsid w:val="00F82E3C"/>
    <w:rsid w:val="00F83017"/>
    <w:rsid w:val="00F83413"/>
    <w:rsid w:val="00F85A23"/>
    <w:rsid w:val="00F85C8C"/>
    <w:rsid w:val="00F864EA"/>
    <w:rsid w:val="00F86A40"/>
    <w:rsid w:val="00F86B71"/>
    <w:rsid w:val="00F86E78"/>
    <w:rsid w:val="00F86FB1"/>
    <w:rsid w:val="00F8771D"/>
    <w:rsid w:val="00F90661"/>
    <w:rsid w:val="00F912B8"/>
    <w:rsid w:val="00F9377A"/>
    <w:rsid w:val="00F93879"/>
    <w:rsid w:val="00F93D1D"/>
    <w:rsid w:val="00F93F15"/>
    <w:rsid w:val="00F949FE"/>
    <w:rsid w:val="00F94B82"/>
    <w:rsid w:val="00F9545E"/>
    <w:rsid w:val="00F9554C"/>
    <w:rsid w:val="00F95818"/>
    <w:rsid w:val="00F95B9E"/>
    <w:rsid w:val="00F96320"/>
    <w:rsid w:val="00F968CC"/>
    <w:rsid w:val="00F96B6C"/>
    <w:rsid w:val="00F96DF8"/>
    <w:rsid w:val="00F971D0"/>
    <w:rsid w:val="00F97215"/>
    <w:rsid w:val="00F9741F"/>
    <w:rsid w:val="00F97795"/>
    <w:rsid w:val="00F9797D"/>
    <w:rsid w:val="00F97EBF"/>
    <w:rsid w:val="00F97FD3"/>
    <w:rsid w:val="00FA0019"/>
    <w:rsid w:val="00FA002C"/>
    <w:rsid w:val="00FA0137"/>
    <w:rsid w:val="00FA0F05"/>
    <w:rsid w:val="00FA0FEC"/>
    <w:rsid w:val="00FA10DC"/>
    <w:rsid w:val="00FA1225"/>
    <w:rsid w:val="00FA133F"/>
    <w:rsid w:val="00FA136D"/>
    <w:rsid w:val="00FA19D8"/>
    <w:rsid w:val="00FA1C00"/>
    <w:rsid w:val="00FA1F7B"/>
    <w:rsid w:val="00FA3DF4"/>
    <w:rsid w:val="00FA44B1"/>
    <w:rsid w:val="00FA4E71"/>
    <w:rsid w:val="00FA4E7E"/>
    <w:rsid w:val="00FA54FA"/>
    <w:rsid w:val="00FA57FE"/>
    <w:rsid w:val="00FA587F"/>
    <w:rsid w:val="00FA699A"/>
    <w:rsid w:val="00FA7408"/>
    <w:rsid w:val="00FA78FE"/>
    <w:rsid w:val="00FA7B22"/>
    <w:rsid w:val="00FB0434"/>
    <w:rsid w:val="00FB0C2B"/>
    <w:rsid w:val="00FB0F64"/>
    <w:rsid w:val="00FB0FE2"/>
    <w:rsid w:val="00FB1431"/>
    <w:rsid w:val="00FB18FC"/>
    <w:rsid w:val="00FB1BDF"/>
    <w:rsid w:val="00FB2AD0"/>
    <w:rsid w:val="00FB2B15"/>
    <w:rsid w:val="00FB37E2"/>
    <w:rsid w:val="00FB4178"/>
    <w:rsid w:val="00FB4915"/>
    <w:rsid w:val="00FB4BD6"/>
    <w:rsid w:val="00FB5729"/>
    <w:rsid w:val="00FB5DE2"/>
    <w:rsid w:val="00FB666B"/>
    <w:rsid w:val="00FB6D6A"/>
    <w:rsid w:val="00FB6FC3"/>
    <w:rsid w:val="00FB72B7"/>
    <w:rsid w:val="00FB7553"/>
    <w:rsid w:val="00FB7B10"/>
    <w:rsid w:val="00FB7BDC"/>
    <w:rsid w:val="00FC09D2"/>
    <w:rsid w:val="00FC0CFD"/>
    <w:rsid w:val="00FC0EB4"/>
    <w:rsid w:val="00FC1565"/>
    <w:rsid w:val="00FC17AA"/>
    <w:rsid w:val="00FC1DD3"/>
    <w:rsid w:val="00FC211A"/>
    <w:rsid w:val="00FC2475"/>
    <w:rsid w:val="00FC2A36"/>
    <w:rsid w:val="00FC2AC1"/>
    <w:rsid w:val="00FC38D2"/>
    <w:rsid w:val="00FC41D1"/>
    <w:rsid w:val="00FC45CD"/>
    <w:rsid w:val="00FC4D36"/>
    <w:rsid w:val="00FC501C"/>
    <w:rsid w:val="00FC525C"/>
    <w:rsid w:val="00FC52A7"/>
    <w:rsid w:val="00FC55BB"/>
    <w:rsid w:val="00FC62B1"/>
    <w:rsid w:val="00FC6729"/>
    <w:rsid w:val="00FC6D13"/>
    <w:rsid w:val="00FC70EF"/>
    <w:rsid w:val="00FC7570"/>
    <w:rsid w:val="00FC75FC"/>
    <w:rsid w:val="00FC79A9"/>
    <w:rsid w:val="00FD0558"/>
    <w:rsid w:val="00FD064F"/>
    <w:rsid w:val="00FD07CE"/>
    <w:rsid w:val="00FD0F92"/>
    <w:rsid w:val="00FD12EE"/>
    <w:rsid w:val="00FD16BE"/>
    <w:rsid w:val="00FD1A58"/>
    <w:rsid w:val="00FD1BAC"/>
    <w:rsid w:val="00FD1BBB"/>
    <w:rsid w:val="00FD1E72"/>
    <w:rsid w:val="00FD2750"/>
    <w:rsid w:val="00FD2BE8"/>
    <w:rsid w:val="00FD306C"/>
    <w:rsid w:val="00FD3322"/>
    <w:rsid w:val="00FD33D9"/>
    <w:rsid w:val="00FD34CB"/>
    <w:rsid w:val="00FD3786"/>
    <w:rsid w:val="00FD3B72"/>
    <w:rsid w:val="00FD4030"/>
    <w:rsid w:val="00FD412B"/>
    <w:rsid w:val="00FD4424"/>
    <w:rsid w:val="00FD4AE2"/>
    <w:rsid w:val="00FD4D15"/>
    <w:rsid w:val="00FD4F89"/>
    <w:rsid w:val="00FD5275"/>
    <w:rsid w:val="00FD5F28"/>
    <w:rsid w:val="00FD6A15"/>
    <w:rsid w:val="00FD6AAE"/>
    <w:rsid w:val="00FD6CBF"/>
    <w:rsid w:val="00FD6D72"/>
    <w:rsid w:val="00FD70C1"/>
    <w:rsid w:val="00FD7710"/>
    <w:rsid w:val="00FE0385"/>
    <w:rsid w:val="00FE05A9"/>
    <w:rsid w:val="00FE09A7"/>
    <w:rsid w:val="00FE15DA"/>
    <w:rsid w:val="00FE1612"/>
    <w:rsid w:val="00FE17EF"/>
    <w:rsid w:val="00FE1B77"/>
    <w:rsid w:val="00FE1C25"/>
    <w:rsid w:val="00FE266A"/>
    <w:rsid w:val="00FE274B"/>
    <w:rsid w:val="00FE2837"/>
    <w:rsid w:val="00FE28CA"/>
    <w:rsid w:val="00FE28FE"/>
    <w:rsid w:val="00FE2DBA"/>
    <w:rsid w:val="00FE2EFF"/>
    <w:rsid w:val="00FE2F8E"/>
    <w:rsid w:val="00FE35F8"/>
    <w:rsid w:val="00FE3B70"/>
    <w:rsid w:val="00FE505C"/>
    <w:rsid w:val="00FE5673"/>
    <w:rsid w:val="00FF021E"/>
    <w:rsid w:val="00FF05A3"/>
    <w:rsid w:val="00FF0A64"/>
    <w:rsid w:val="00FF16BB"/>
    <w:rsid w:val="00FF17F1"/>
    <w:rsid w:val="00FF1B00"/>
    <w:rsid w:val="00FF1E54"/>
    <w:rsid w:val="00FF2D80"/>
    <w:rsid w:val="00FF36B9"/>
    <w:rsid w:val="00FF38C8"/>
    <w:rsid w:val="00FF3D9C"/>
    <w:rsid w:val="00FF460D"/>
    <w:rsid w:val="00FF4E2B"/>
    <w:rsid w:val="00FF4E5F"/>
    <w:rsid w:val="00FF4E78"/>
    <w:rsid w:val="00FF5129"/>
    <w:rsid w:val="00FF5569"/>
    <w:rsid w:val="00FF571F"/>
    <w:rsid w:val="00FF5B42"/>
    <w:rsid w:val="00FF6101"/>
    <w:rsid w:val="00FF6C92"/>
    <w:rsid w:val="00FF6E98"/>
    <w:rsid w:val="00FF77EE"/>
    <w:rsid w:val="00FF78A9"/>
    <w:rsid w:val="00FF7DA5"/>
    <w:rsid w:val="00FF7F3D"/>
    <w:rsid w:val="01237F5E"/>
    <w:rsid w:val="0123DA53"/>
    <w:rsid w:val="0126FE50"/>
    <w:rsid w:val="0206B51D"/>
    <w:rsid w:val="028BBFB5"/>
    <w:rsid w:val="02E1D56D"/>
    <w:rsid w:val="02F6364B"/>
    <w:rsid w:val="0353D554"/>
    <w:rsid w:val="035917AE"/>
    <w:rsid w:val="0391A3BB"/>
    <w:rsid w:val="03D7A9B7"/>
    <w:rsid w:val="0421E133"/>
    <w:rsid w:val="04707F3F"/>
    <w:rsid w:val="04FD4C5C"/>
    <w:rsid w:val="053B6D8B"/>
    <w:rsid w:val="053C2796"/>
    <w:rsid w:val="05DF14C8"/>
    <w:rsid w:val="06035CFC"/>
    <w:rsid w:val="063F2EAA"/>
    <w:rsid w:val="064C5CD3"/>
    <w:rsid w:val="0650A1A6"/>
    <w:rsid w:val="06C9E54B"/>
    <w:rsid w:val="06E2F8BF"/>
    <w:rsid w:val="06E44084"/>
    <w:rsid w:val="07330A74"/>
    <w:rsid w:val="0746616C"/>
    <w:rsid w:val="07632619"/>
    <w:rsid w:val="07968466"/>
    <w:rsid w:val="07A9DAD6"/>
    <w:rsid w:val="082F011D"/>
    <w:rsid w:val="08515BBD"/>
    <w:rsid w:val="0881F653"/>
    <w:rsid w:val="08A56316"/>
    <w:rsid w:val="08C9A79F"/>
    <w:rsid w:val="094F3CC5"/>
    <w:rsid w:val="0977F6AE"/>
    <w:rsid w:val="0A731EA8"/>
    <w:rsid w:val="0B2F1D55"/>
    <w:rsid w:val="0B9710CA"/>
    <w:rsid w:val="0C29B0BD"/>
    <w:rsid w:val="0D164111"/>
    <w:rsid w:val="0D8AF944"/>
    <w:rsid w:val="0E5E6170"/>
    <w:rsid w:val="0E63C3B2"/>
    <w:rsid w:val="0ED75235"/>
    <w:rsid w:val="0F044F50"/>
    <w:rsid w:val="0F727D36"/>
    <w:rsid w:val="0F8C8D58"/>
    <w:rsid w:val="0F9586BD"/>
    <w:rsid w:val="10068C4E"/>
    <w:rsid w:val="10345334"/>
    <w:rsid w:val="107D7FCC"/>
    <w:rsid w:val="10A616B8"/>
    <w:rsid w:val="10C24C66"/>
    <w:rsid w:val="11092000"/>
    <w:rsid w:val="11293D32"/>
    <w:rsid w:val="11887617"/>
    <w:rsid w:val="1259B697"/>
    <w:rsid w:val="1295DA6A"/>
    <w:rsid w:val="12BC0EBE"/>
    <w:rsid w:val="13222090"/>
    <w:rsid w:val="13572176"/>
    <w:rsid w:val="138CF1A2"/>
    <w:rsid w:val="13F087B2"/>
    <w:rsid w:val="13FA9627"/>
    <w:rsid w:val="14758A73"/>
    <w:rsid w:val="14885CD8"/>
    <w:rsid w:val="14F8D9B3"/>
    <w:rsid w:val="15121E37"/>
    <w:rsid w:val="153FA783"/>
    <w:rsid w:val="1552AA19"/>
    <w:rsid w:val="15BB1BFD"/>
    <w:rsid w:val="165688EF"/>
    <w:rsid w:val="16A89EA4"/>
    <w:rsid w:val="1725A068"/>
    <w:rsid w:val="17F7D509"/>
    <w:rsid w:val="184BC816"/>
    <w:rsid w:val="18701F2C"/>
    <w:rsid w:val="18982A43"/>
    <w:rsid w:val="18CCED13"/>
    <w:rsid w:val="19A6AEAA"/>
    <w:rsid w:val="19E79877"/>
    <w:rsid w:val="1A105E56"/>
    <w:rsid w:val="1A4EA47F"/>
    <w:rsid w:val="1A527ABA"/>
    <w:rsid w:val="1ADB0433"/>
    <w:rsid w:val="1B2D1F5E"/>
    <w:rsid w:val="1B6C81B5"/>
    <w:rsid w:val="1B9EF085"/>
    <w:rsid w:val="1B9F10D6"/>
    <w:rsid w:val="1C2BF931"/>
    <w:rsid w:val="1C753966"/>
    <w:rsid w:val="1CC79082"/>
    <w:rsid w:val="1CC9CB66"/>
    <w:rsid w:val="1CCEC8EF"/>
    <w:rsid w:val="1D280051"/>
    <w:rsid w:val="1D33D3E8"/>
    <w:rsid w:val="1DA5A692"/>
    <w:rsid w:val="1DB1F961"/>
    <w:rsid w:val="1EC104BB"/>
    <w:rsid w:val="1ED18DB4"/>
    <w:rsid w:val="1F5EDF2A"/>
    <w:rsid w:val="1F63CF43"/>
    <w:rsid w:val="1FED98B3"/>
    <w:rsid w:val="20191C74"/>
    <w:rsid w:val="204F6BD8"/>
    <w:rsid w:val="20625B9E"/>
    <w:rsid w:val="2095D7DE"/>
    <w:rsid w:val="20D09755"/>
    <w:rsid w:val="20D3F58F"/>
    <w:rsid w:val="2225417C"/>
    <w:rsid w:val="22276F2D"/>
    <w:rsid w:val="22367CF3"/>
    <w:rsid w:val="22551206"/>
    <w:rsid w:val="2280E6E2"/>
    <w:rsid w:val="2343FFBB"/>
    <w:rsid w:val="235A2895"/>
    <w:rsid w:val="23622F91"/>
    <w:rsid w:val="236E5001"/>
    <w:rsid w:val="237353DF"/>
    <w:rsid w:val="2389B0A1"/>
    <w:rsid w:val="23AF3C59"/>
    <w:rsid w:val="23CBE8C8"/>
    <w:rsid w:val="23D3A7FF"/>
    <w:rsid w:val="241257A8"/>
    <w:rsid w:val="24981D26"/>
    <w:rsid w:val="249C6B5C"/>
    <w:rsid w:val="24AC9FE9"/>
    <w:rsid w:val="24ADE8DE"/>
    <w:rsid w:val="251130D1"/>
    <w:rsid w:val="26717216"/>
    <w:rsid w:val="27036251"/>
    <w:rsid w:val="277FE696"/>
    <w:rsid w:val="27809D4C"/>
    <w:rsid w:val="278D3B51"/>
    <w:rsid w:val="281957D2"/>
    <w:rsid w:val="29ADA1C0"/>
    <w:rsid w:val="29C4D1D4"/>
    <w:rsid w:val="2A0C3249"/>
    <w:rsid w:val="2A1B50CB"/>
    <w:rsid w:val="2A90AF6F"/>
    <w:rsid w:val="2AA70DC3"/>
    <w:rsid w:val="2AC11090"/>
    <w:rsid w:val="2AFFDDC6"/>
    <w:rsid w:val="2B37E65A"/>
    <w:rsid w:val="2B58C86D"/>
    <w:rsid w:val="2C95D3B8"/>
    <w:rsid w:val="2C98339A"/>
    <w:rsid w:val="2CAEA7BF"/>
    <w:rsid w:val="2CAF356A"/>
    <w:rsid w:val="2CE8DF21"/>
    <w:rsid w:val="2D40CA9E"/>
    <w:rsid w:val="2DD22ABB"/>
    <w:rsid w:val="2E12A7D0"/>
    <w:rsid w:val="2E2F1B17"/>
    <w:rsid w:val="2F4EDC73"/>
    <w:rsid w:val="306423B7"/>
    <w:rsid w:val="3078E65F"/>
    <w:rsid w:val="30D5A8B8"/>
    <w:rsid w:val="30E12BB7"/>
    <w:rsid w:val="30E86549"/>
    <w:rsid w:val="30ED6EAE"/>
    <w:rsid w:val="30F35494"/>
    <w:rsid w:val="314970C8"/>
    <w:rsid w:val="31608DE7"/>
    <w:rsid w:val="31645725"/>
    <w:rsid w:val="318FA5CB"/>
    <w:rsid w:val="31D15368"/>
    <w:rsid w:val="31D54F77"/>
    <w:rsid w:val="320578FC"/>
    <w:rsid w:val="320C658E"/>
    <w:rsid w:val="32229575"/>
    <w:rsid w:val="3233B4DC"/>
    <w:rsid w:val="3246B5C0"/>
    <w:rsid w:val="32B695AA"/>
    <w:rsid w:val="33A97AFD"/>
    <w:rsid w:val="33BBEA71"/>
    <w:rsid w:val="3412A181"/>
    <w:rsid w:val="341B697B"/>
    <w:rsid w:val="348B1104"/>
    <w:rsid w:val="35386BEF"/>
    <w:rsid w:val="358F8F7F"/>
    <w:rsid w:val="361A6445"/>
    <w:rsid w:val="3687424C"/>
    <w:rsid w:val="36C660BB"/>
    <w:rsid w:val="37111EBE"/>
    <w:rsid w:val="3736D1C5"/>
    <w:rsid w:val="375FBB95"/>
    <w:rsid w:val="37919D2C"/>
    <w:rsid w:val="37AB4B54"/>
    <w:rsid w:val="37F109BE"/>
    <w:rsid w:val="3801AF75"/>
    <w:rsid w:val="38500EB0"/>
    <w:rsid w:val="3871F8CB"/>
    <w:rsid w:val="38ED040B"/>
    <w:rsid w:val="391E12CC"/>
    <w:rsid w:val="3955CDAA"/>
    <w:rsid w:val="39869929"/>
    <w:rsid w:val="3A2FF64A"/>
    <w:rsid w:val="3A6A1C69"/>
    <w:rsid w:val="3A960608"/>
    <w:rsid w:val="3AA76DD0"/>
    <w:rsid w:val="3BDC780D"/>
    <w:rsid w:val="3C1C9DAF"/>
    <w:rsid w:val="3C2ACFC5"/>
    <w:rsid w:val="3CD47B23"/>
    <w:rsid w:val="3D17163F"/>
    <w:rsid w:val="3D2ADB41"/>
    <w:rsid w:val="3D42FE46"/>
    <w:rsid w:val="3D86F69F"/>
    <w:rsid w:val="3DFC6A87"/>
    <w:rsid w:val="3E054F77"/>
    <w:rsid w:val="3E33096F"/>
    <w:rsid w:val="3E434B55"/>
    <w:rsid w:val="3E5333F9"/>
    <w:rsid w:val="3E7B13A1"/>
    <w:rsid w:val="3F30DCA6"/>
    <w:rsid w:val="3F8B75EF"/>
    <w:rsid w:val="3F8D50AA"/>
    <w:rsid w:val="40079BF0"/>
    <w:rsid w:val="40189FF2"/>
    <w:rsid w:val="402DA9AC"/>
    <w:rsid w:val="40CA25D8"/>
    <w:rsid w:val="40CCDB4C"/>
    <w:rsid w:val="40D7A318"/>
    <w:rsid w:val="40D9B7FC"/>
    <w:rsid w:val="40DB7C5A"/>
    <w:rsid w:val="41A4DE8C"/>
    <w:rsid w:val="41B3C2C3"/>
    <w:rsid w:val="43532343"/>
    <w:rsid w:val="43657B97"/>
    <w:rsid w:val="439C81DC"/>
    <w:rsid w:val="43D7A1DE"/>
    <w:rsid w:val="43E8890F"/>
    <w:rsid w:val="43F00499"/>
    <w:rsid w:val="4415C048"/>
    <w:rsid w:val="450A3C42"/>
    <w:rsid w:val="45A6C1C8"/>
    <w:rsid w:val="45C81DBD"/>
    <w:rsid w:val="46257E49"/>
    <w:rsid w:val="46519567"/>
    <w:rsid w:val="46A56040"/>
    <w:rsid w:val="46BBB218"/>
    <w:rsid w:val="46EAD305"/>
    <w:rsid w:val="4759FD8F"/>
    <w:rsid w:val="47D03EFF"/>
    <w:rsid w:val="486EB89A"/>
    <w:rsid w:val="48BBF680"/>
    <w:rsid w:val="48E2943A"/>
    <w:rsid w:val="493F0922"/>
    <w:rsid w:val="496CA589"/>
    <w:rsid w:val="49775C85"/>
    <w:rsid w:val="49B862F8"/>
    <w:rsid w:val="4A1C61B7"/>
    <w:rsid w:val="4B07C1D5"/>
    <w:rsid w:val="4B52084A"/>
    <w:rsid w:val="4B66377E"/>
    <w:rsid w:val="4B78F784"/>
    <w:rsid w:val="4BB1AD3F"/>
    <w:rsid w:val="4BE4A124"/>
    <w:rsid w:val="4BE9E90E"/>
    <w:rsid w:val="4C219503"/>
    <w:rsid w:val="4C5974DE"/>
    <w:rsid w:val="4D10211B"/>
    <w:rsid w:val="4DAB67B7"/>
    <w:rsid w:val="4DC4627E"/>
    <w:rsid w:val="4DFBB47D"/>
    <w:rsid w:val="4EAE1DB7"/>
    <w:rsid w:val="4F1A292A"/>
    <w:rsid w:val="4FAE8151"/>
    <w:rsid w:val="4FE75556"/>
    <w:rsid w:val="5079AFD2"/>
    <w:rsid w:val="50A6BC16"/>
    <w:rsid w:val="50D36DD2"/>
    <w:rsid w:val="5133ABBC"/>
    <w:rsid w:val="52DBC936"/>
    <w:rsid w:val="53468AD3"/>
    <w:rsid w:val="536A586E"/>
    <w:rsid w:val="536EE4DB"/>
    <w:rsid w:val="546B391B"/>
    <w:rsid w:val="54A8EEC7"/>
    <w:rsid w:val="54D32BF6"/>
    <w:rsid w:val="54E640D1"/>
    <w:rsid w:val="55067EA8"/>
    <w:rsid w:val="554ECDF5"/>
    <w:rsid w:val="558E744B"/>
    <w:rsid w:val="55BA807E"/>
    <w:rsid w:val="560C9BCF"/>
    <w:rsid w:val="56BCCBC9"/>
    <w:rsid w:val="56CDC23F"/>
    <w:rsid w:val="56E99D04"/>
    <w:rsid w:val="575579C4"/>
    <w:rsid w:val="578DC06A"/>
    <w:rsid w:val="57C10199"/>
    <w:rsid w:val="58A2A00F"/>
    <w:rsid w:val="59008620"/>
    <w:rsid w:val="591FC556"/>
    <w:rsid w:val="599B9D5E"/>
    <w:rsid w:val="5A220B44"/>
    <w:rsid w:val="5A3A4A2F"/>
    <w:rsid w:val="5A4FFD9C"/>
    <w:rsid w:val="5A723C36"/>
    <w:rsid w:val="5A7E3C94"/>
    <w:rsid w:val="5B29B834"/>
    <w:rsid w:val="5B33F776"/>
    <w:rsid w:val="5BEAA56F"/>
    <w:rsid w:val="5C020516"/>
    <w:rsid w:val="5CDE7999"/>
    <w:rsid w:val="5D0D925A"/>
    <w:rsid w:val="5D0DA8FB"/>
    <w:rsid w:val="5D91E567"/>
    <w:rsid w:val="5DB241B5"/>
    <w:rsid w:val="5DB889F5"/>
    <w:rsid w:val="5DF81969"/>
    <w:rsid w:val="5E4CB04B"/>
    <w:rsid w:val="5E510CF2"/>
    <w:rsid w:val="5E9F83DA"/>
    <w:rsid w:val="5EAEC2C5"/>
    <w:rsid w:val="5F801E50"/>
    <w:rsid w:val="5FD41E00"/>
    <w:rsid w:val="603FE3FE"/>
    <w:rsid w:val="6044F80F"/>
    <w:rsid w:val="6074D0F3"/>
    <w:rsid w:val="608B91B4"/>
    <w:rsid w:val="60DAC1FB"/>
    <w:rsid w:val="60DEFC13"/>
    <w:rsid w:val="6131750E"/>
    <w:rsid w:val="61353B36"/>
    <w:rsid w:val="6187B16C"/>
    <w:rsid w:val="61F1F468"/>
    <w:rsid w:val="62032C04"/>
    <w:rsid w:val="621D5BFC"/>
    <w:rsid w:val="624CC41C"/>
    <w:rsid w:val="62B1E2CE"/>
    <w:rsid w:val="62D4891C"/>
    <w:rsid w:val="630FFD97"/>
    <w:rsid w:val="6347D494"/>
    <w:rsid w:val="63778E68"/>
    <w:rsid w:val="639265A5"/>
    <w:rsid w:val="6399E017"/>
    <w:rsid w:val="63A59639"/>
    <w:rsid w:val="63D1F581"/>
    <w:rsid w:val="64A96C42"/>
    <w:rsid w:val="64CCCD3B"/>
    <w:rsid w:val="650B679B"/>
    <w:rsid w:val="65BB0EFE"/>
    <w:rsid w:val="65C30445"/>
    <w:rsid w:val="667F6789"/>
    <w:rsid w:val="673E45FD"/>
    <w:rsid w:val="676C3031"/>
    <w:rsid w:val="677150BE"/>
    <w:rsid w:val="67D2ED0D"/>
    <w:rsid w:val="6821DDE9"/>
    <w:rsid w:val="683B4339"/>
    <w:rsid w:val="68B725DE"/>
    <w:rsid w:val="69157DDB"/>
    <w:rsid w:val="697F2262"/>
    <w:rsid w:val="6981577F"/>
    <w:rsid w:val="6A02FED7"/>
    <w:rsid w:val="6A505DF0"/>
    <w:rsid w:val="6A85FC28"/>
    <w:rsid w:val="6ACBF496"/>
    <w:rsid w:val="6B74EA8E"/>
    <w:rsid w:val="6BB08BA0"/>
    <w:rsid w:val="6D475ECE"/>
    <w:rsid w:val="6E71ADCF"/>
    <w:rsid w:val="6EB249E1"/>
    <w:rsid w:val="6EC9611E"/>
    <w:rsid w:val="6F13E9B4"/>
    <w:rsid w:val="6F4F3D4A"/>
    <w:rsid w:val="6FA5ABF1"/>
    <w:rsid w:val="6FA6C43F"/>
    <w:rsid w:val="6FACB81F"/>
    <w:rsid w:val="70242B25"/>
    <w:rsid w:val="70403C5C"/>
    <w:rsid w:val="7045C9C6"/>
    <w:rsid w:val="70541AFB"/>
    <w:rsid w:val="7059AD8C"/>
    <w:rsid w:val="713AEB16"/>
    <w:rsid w:val="714C7460"/>
    <w:rsid w:val="72294AA1"/>
    <w:rsid w:val="72705339"/>
    <w:rsid w:val="72EC84B4"/>
    <w:rsid w:val="731AC8D8"/>
    <w:rsid w:val="732901F2"/>
    <w:rsid w:val="73611373"/>
    <w:rsid w:val="73925913"/>
    <w:rsid w:val="7415D373"/>
    <w:rsid w:val="74F12278"/>
    <w:rsid w:val="75648342"/>
    <w:rsid w:val="756EBB9F"/>
    <w:rsid w:val="7597DAB3"/>
    <w:rsid w:val="75AED0A2"/>
    <w:rsid w:val="75D6751F"/>
    <w:rsid w:val="7619DB40"/>
    <w:rsid w:val="76F7E8E0"/>
    <w:rsid w:val="77683EEC"/>
    <w:rsid w:val="776C1F8C"/>
    <w:rsid w:val="779687ED"/>
    <w:rsid w:val="7853E1B7"/>
    <w:rsid w:val="786A6125"/>
    <w:rsid w:val="78FE9029"/>
    <w:rsid w:val="79CEF393"/>
    <w:rsid w:val="7C005309"/>
    <w:rsid w:val="7C0384E5"/>
    <w:rsid w:val="7C287920"/>
    <w:rsid w:val="7C9F2198"/>
    <w:rsid w:val="7CAE5981"/>
    <w:rsid w:val="7CDCECB1"/>
    <w:rsid w:val="7D1BB607"/>
    <w:rsid w:val="7D4007EF"/>
    <w:rsid w:val="7D84C0D3"/>
    <w:rsid w:val="7D9930AD"/>
    <w:rsid w:val="7E0CFBE9"/>
    <w:rsid w:val="7E680ACB"/>
    <w:rsid w:val="7EBF2445"/>
    <w:rsid w:val="7EEB1D23"/>
    <w:rsid w:val="7EEC7BAF"/>
    <w:rsid w:val="7F14C108"/>
    <w:rsid w:val="7F7F2061"/>
    <w:rsid w:val="7F9056B8"/>
    <w:rsid w:val="7FFF97B5"/>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C63150F"/>
  <w15:docId w15:val="{0C854B77-823D-4090-975C-7D5C0A6E52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5"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6"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9"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4" w:uiPriority="44"/>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PRI Body"/>
    <w:uiPriority w:val="5"/>
    <w:qFormat/>
    <w:rsid w:val="00D75F76"/>
    <w:pPr>
      <w:spacing w:after="0" w:line="312" w:lineRule="auto"/>
    </w:pPr>
    <w:rPr>
      <w:rFonts w:ascii="Arial" w:eastAsia="MS PGothic" w:hAnsi="Arial" w:cs="Times New Roman"/>
      <w:sz w:val="20"/>
      <w:szCs w:val="20"/>
    </w:rPr>
  </w:style>
  <w:style w:type="paragraph" w:styleId="Heading1">
    <w:name w:val="heading 1"/>
    <w:aliases w:val="Section title"/>
    <w:basedOn w:val="Normal"/>
    <w:next w:val="Normal"/>
    <w:link w:val="Heading1Char"/>
    <w:uiPriority w:val="1"/>
    <w:qFormat/>
    <w:rsid w:val="008643B7"/>
    <w:pPr>
      <w:keepNext/>
      <w:keepLines/>
      <w:spacing w:before="240"/>
      <w:outlineLvl w:val="0"/>
    </w:pPr>
    <w:rPr>
      <w:rFonts w:eastAsiaTheme="majorEastAsia" w:cstheme="majorBidi"/>
      <w:caps/>
      <w:color w:val="2F5496" w:themeColor="accent1" w:themeShade="BF"/>
      <w:sz w:val="40"/>
      <w:szCs w:val="32"/>
    </w:rPr>
  </w:style>
  <w:style w:type="paragraph" w:styleId="Heading2">
    <w:name w:val="heading 2"/>
    <w:aliases w:val="SubHeading 1"/>
    <w:basedOn w:val="Normal"/>
    <w:next w:val="Normal"/>
    <w:link w:val="Heading2Char"/>
    <w:uiPriority w:val="2"/>
    <w:qFormat/>
    <w:rsid w:val="008643B7"/>
    <w:pPr>
      <w:keepNext/>
      <w:keepLines/>
      <w:spacing w:before="240" w:after="120"/>
      <w:outlineLvl w:val="1"/>
    </w:pPr>
    <w:rPr>
      <w:rFonts w:eastAsiaTheme="majorEastAsia" w:cstheme="majorBidi"/>
      <w:b/>
      <w:caps/>
      <w:color w:val="00B0F0"/>
      <w:sz w:val="28"/>
      <w:szCs w:val="26"/>
    </w:rPr>
  </w:style>
  <w:style w:type="paragraph" w:styleId="Heading3">
    <w:name w:val="heading 3"/>
    <w:aliases w:val="Sub-Sub heading,PRI Heading 3"/>
    <w:basedOn w:val="Normal"/>
    <w:next w:val="Normal"/>
    <w:link w:val="Heading3Char"/>
    <w:uiPriority w:val="3"/>
    <w:qFormat/>
    <w:rsid w:val="008643B7"/>
    <w:pPr>
      <w:keepNext/>
      <w:keepLines/>
      <w:spacing w:before="40"/>
      <w:ind w:left="720" w:hanging="720"/>
      <w:outlineLvl w:val="2"/>
    </w:pPr>
    <w:rPr>
      <w:rFonts w:eastAsiaTheme="majorEastAsia" w:cstheme="majorBidi"/>
      <w:b/>
      <w:caps/>
      <w:color w:val="0070C0"/>
      <w:sz w:val="24"/>
      <w:szCs w:val="24"/>
    </w:rPr>
  </w:style>
  <w:style w:type="paragraph" w:styleId="Heading4">
    <w:name w:val="heading 4"/>
    <w:aliases w:val="Heading #3"/>
    <w:basedOn w:val="Normal"/>
    <w:next w:val="Normal"/>
    <w:link w:val="Heading4Char"/>
    <w:uiPriority w:val="5"/>
    <w:qFormat/>
    <w:rsid w:val="008643B7"/>
    <w:pPr>
      <w:keepNext/>
      <w:keepLines/>
      <w:spacing w:before="40"/>
      <w:outlineLvl w:val="3"/>
    </w:pPr>
    <w:rPr>
      <w:rFonts w:eastAsiaTheme="majorEastAsia" w:cstheme="majorBidi"/>
      <w:b/>
      <w:iCs/>
      <w:color w:val="00B0F0"/>
    </w:rPr>
  </w:style>
  <w:style w:type="paragraph" w:styleId="Heading5">
    <w:name w:val="heading 5"/>
    <w:basedOn w:val="Normal"/>
    <w:next w:val="Normal"/>
    <w:link w:val="Heading5Char"/>
    <w:uiPriority w:val="9"/>
    <w:semiHidden/>
    <w:unhideWhenUsed/>
    <w:rsid w:val="009B05C4"/>
    <w:pPr>
      <w:keepNext/>
      <w:keepLines/>
      <w:numPr>
        <w:ilvl w:val="4"/>
        <w:numId w:val="7"/>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9B05C4"/>
    <w:pPr>
      <w:keepNext/>
      <w:keepLines/>
      <w:numPr>
        <w:ilvl w:val="5"/>
        <w:numId w:val="7"/>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9B05C4"/>
    <w:pPr>
      <w:keepNext/>
      <w:keepLines/>
      <w:numPr>
        <w:ilvl w:val="6"/>
        <w:numId w:val="7"/>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9B05C4"/>
    <w:pPr>
      <w:keepNext/>
      <w:keepLines/>
      <w:numPr>
        <w:ilvl w:val="7"/>
        <w:numId w:val="7"/>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B05C4"/>
    <w:pPr>
      <w:keepNext/>
      <w:keepLines/>
      <w:numPr>
        <w:ilvl w:val="8"/>
        <w:numId w:val="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ection title Char"/>
    <w:basedOn w:val="DefaultParagraphFont"/>
    <w:link w:val="Heading1"/>
    <w:uiPriority w:val="1"/>
    <w:rsid w:val="008643B7"/>
    <w:rPr>
      <w:rFonts w:ascii="Arial" w:eastAsiaTheme="majorEastAsia" w:hAnsi="Arial" w:cstheme="majorBidi"/>
      <w:caps/>
      <w:color w:val="2F5496" w:themeColor="accent1" w:themeShade="BF"/>
      <w:sz w:val="40"/>
      <w:szCs w:val="32"/>
    </w:rPr>
  </w:style>
  <w:style w:type="paragraph" w:styleId="Title">
    <w:name w:val="Title"/>
    <w:aliases w:val="Main title,PRI Title"/>
    <w:basedOn w:val="Normal"/>
    <w:next w:val="Normal"/>
    <w:link w:val="TitleChar"/>
    <w:qFormat/>
    <w:rsid w:val="00406E77"/>
    <w:pPr>
      <w:pBdr>
        <w:bottom w:val="single" w:sz="4" w:space="3" w:color="000000" w:themeColor="text1"/>
      </w:pBdr>
      <w:spacing w:before="3200" w:after="420" w:line="240" w:lineRule="auto"/>
      <w:contextualSpacing/>
    </w:pPr>
    <w:rPr>
      <w:rFonts w:eastAsiaTheme="majorEastAsia" w:cstheme="majorBidi"/>
      <w:caps/>
      <w:color w:val="000000" w:themeColor="text1"/>
      <w:spacing w:val="-10"/>
      <w:kern w:val="28"/>
      <w:sz w:val="48"/>
      <w:szCs w:val="56"/>
    </w:rPr>
  </w:style>
  <w:style w:type="character" w:customStyle="1" w:styleId="TitleChar">
    <w:name w:val="Title Char"/>
    <w:aliases w:val="Main title Char,PRI Title Char"/>
    <w:basedOn w:val="DefaultParagraphFont"/>
    <w:link w:val="Title"/>
    <w:rsid w:val="00406E77"/>
    <w:rPr>
      <w:rFonts w:ascii="Arial" w:eastAsiaTheme="majorEastAsia" w:hAnsi="Arial" w:cstheme="majorBidi"/>
      <w:caps/>
      <w:color w:val="000000" w:themeColor="text1"/>
      <w:spacing w:val="-10"/>
      <w:kern w:val="28"/>
      <w:sz w:val="48"/>
      <w:szCs w:val="56"/>
    </w:rPr>
  </w:style>
  <w:style w:type="character" w:customStyle="1" w:styleId="Heading2Char">
    <w:name w:val="Heading 2 Char"/>
    <w:aliases w:val="SubHeading 1 Char"/>
    <w:basedOn w:val="DefaultParagraphFont"/>
    <w:link w:val="Heading2"/>
    <w:uiPriority w:val="2"/>
    <w:rsid w:val="008643B7"/>
    <w:rPr>
      <w:rFonts w:ascii="Arial" w:eastAsiaTheme="majorEastAsia" w:hAnsi="Arial" w:cstheme="majorBidi"/>
      <w:b/>
      <w:caps/>
      <w:color w:val="00B0F0"/>
      <w:sz w:val="28"/>
      <w:szCs w:val="26"/>
    </w:rPr>
  </w:style>
  <w:style w:type="paragraph" w:styleId="BalloonText">
    <w:name w:val="Balloon Text"/>
    <w:basedOn w:val="Normal"/>
    <w:link w:val="BalloonTextChar"/>
    <w:uiPriority w:val="99"/>
    <w:semiHidden/>
    <w:unhideWhenUsed/>
    <w:rsid w:val="009B05C4"/>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B05C4"/>
    <w:rPr>
      <w:rFonts w:ascii="Segoe UI" w:hAnsi="Segoe UI" w:cs="Segoe UI"/>
      <w:sz w:val="18"/>
      <w:szCs w:val="18"/>
    </w:rPr>
  </w:style>
  <w:style w:type="character" w:customStyle="1" w:styleId="Heading3Char">
    <w:name w:val="Heading 3 Char"/>
    <w:aliases w:val="Sub-Sub heading Char,PRI Heading 3 Char"/>
    <w:basedOn w:val="DefaultParagraphFont"/>
    <w:link w:val="Heading3"/>
    <w:uiPriority w:val="3"/>
    <w:rsid w:val="008643B7"/>
    <w:rPr>
      <w:rFonts w:ascii="Arial" w:eastAsiaTheme="majorEastAsia" w:hAnsi="Arial" w:cstheme="majorBidi"/>
      <w:b/>
      <w:caps/>
      <w:color w:val="0070C0"/>
      <w:sz w:val="24"/>
      <w:szCs w:val="24"/>
    </w:rPr>
  </w:style>
  <w:style w:type="paragraph" w:styleId="ListParagraph">
    <w:name w:val="List Paragraph"/>
    <w:aliases w:val="PRI Bullets"/>
    <w:basedOn w:val="Normal"/>
    <w:uiPriority w:val="34"/>
    <w:qFormat/>
    <w:rsid w:val="009B05C4"/>
    <w:pPr>
      <w:ind w:left="720"/>
      <w:contextualSpacing/>
    </w:pPr>
  </w:style>
  <w:style w:type="character" w:customStyle="1" w:styleId="Heading4Char">
    <w:name w:val="Heading 4 Char"/>
    <w:aliases w:val="Heading #3 Char"/>
    <w:basedOn w:val="DefaultParagraphFont"/>
    <w:link w:val="Heading4"/>
    <w:uiPriority w:val="5"/>
    <w:rsid w:val="008643B7"/>
    <w:rPr>
      <w:rFonts w:ascii="Arial" w:eastAsiaTheme="majorEastAsia" w:hAnsi="Arial" w:cstheme="majorBidi"/>
      <w:b/>
      <w:iCs/>
      <w:color w:val="00B0F0"/>
      <w:sz w:val="20"/>
    </w:rPr>
  </w:style>
  <w:style w:type="character" w:customStyle="1" w:styleId="Heading5Char">
    <w:name w:val="Heading 5 Char"/>
    <w:basedOn w:val="DefaultParagraphFont"/>
    <w:link w:val="Heading5"/>
    <w:uiPriority w:val="9"/>
    <w:semiHidden/>
    <w:rsid w:val="009B05C4"/>
    <w:rPr>
      <w:rFonts w:asciiTheme="majorHAnsi" w:eastAsiaTheme="majorEastAsia" w:hAnsiTheme="majorHAnsi" w:cstheme="majorBidi"/>
      <w:color w:val="2F5496" w:themeColor="accent1" w:themeShade="BF"/>
      <w:sz w:val="20"/>
    </w:rPr>
  </w:style>
  <w:style w:type="character" w:customStyle="1" w:styleId="Heading6Char">
    <w:name w:val="Heading 6 Char"/>
    <w:basedOn w:val="DefaultParagraphFont"/>
    <w:link w:val="Heading6"/>
    <w:uiPriority w:val="9"/>
    <w:semiHidden/>
    <w:rsid w:val="009B05C4"/>
    <w:rPr>
      <w:rFonts w:asciiTheme="majorHAnsi" w:eastAsiaTheme="majorEastAsia" w:hAnsiTheme="majorHAnsi" w:cstheme="majorBidi"/>
      <w:color w:val="1F3763" w:themeColor="accent1" w:themeShade="7F"/>
      <w:sz w:val="20"/>
    </w:rPr>
  </w:style>
  <w:style w:type="character" w:customStyle="1" w:styleId="Heading7Char">
    <w:name w:val="Heading 7 Char"/>
    <w:basedOn w:val="DefaultParagraphFont"/>
    <w:link w:val="Heading7"/>
    <w:uiPriority w:val="9"/>
    <w:semiHidden/>
    <w:rsid w:val="009B05C4"/>
    <w:rPr>
      <w:rFonts w:asciiTheme="majorHAnsi" w:eastAsiaTheme="majorEastAsia" w:hAnsiTheme="majorHAnsi" w:cstheme="majorBidi"/>
      <w:i/>
      <w:iCs/>
      <w:color w:val="1F3763" w:themeColor="accent1" w:themeShade="7F"/>
      <w:sz w:val="20"/>
    </w:rPr>
  </w:style>
  <w:style w:type="character" w:customStyle="1" w:styleId="Heading8Char">
    <w:name w:val="Heading 8 Char"/>
    <w:basedOn w:val="DefaultParagraphFont"/>
    <w:link w:val="Heading8"/>
    <w:uiPriority w:val="9"/>
    <w:semiHidden/>
    <w:rsid w:val="009B05C4"/>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B05C4"/>
    <w:rPr>
      <w:rFonts w:asciiTheme="majorHAnsi" w:eastAsiaTheme="majorEastAsia" w:hAnsiTheme="majorHAnsi" w:cstheme="majorBidi"/>
      <w:i/>
      <w:iCs/>
      <w:color w:val="272727" w:themeColor="text1" w:themeTint="D8"/>
      <w:sz w:val="21"/>
      <w:szCs w:val="21"/>
    </w:rPr>
  </w:style>
  <w:style w:type="paragraph" w:styleId="Header">
    <w:name w:val="header"/>
    <w:basedOn w:val="Normal"/>
    <w:link w:val="HeaderChar"/>
    <w:uiPriority w:val="99"/>
    <w:unhideWhenUsed/>
    <w:rsid w:val="00A27FF8"/>
    <w:pPr>
      <w:tabs>
        <w:tab w:val="center" w:pos="4513"/>
        <w:tab w:val="right" w:pos="9026"/>
      </w:tabs>
      <w:spacing w:line="240" w:lineRule="auto"/>
    </w:pPr>
  </w:style>
  <w:style w:type="character" w:customStyle="1" w:styleId="HeaderChar">
    <w:name w:val="Header Char"/>
    <w:basedOn w:val="DefaultParagraphFont"/>
    <w:link w:val="Header"/>
    <w:uiPriority w:val="99"/>
    <w:rsid w:val="00A27FF8"/>
    <w:rPr>
      <w:rFonts w:ascii="Arial" w:hAnsi="Arial"/>
      <w:sz w:val="20"/>
    </w:rPr>
  </w:style>
  <w:style w:type="paragraph" w:styleId="Footer">
    <w:name w:val="footer"/>
    <w:basedOn w:val="Normal"/>
    <w:link w:val="FooterChar"/>
    <w:uiPriority w:val="99"/>
    <w:unhideWhenUsed/>
    <w:rsid w:val="00A27FF8"/>
    <w:pPr>
      <w:tabs>
        <w:tab w:val="center" w:pos="4513"/>
        <w:tab w:val="right" w:pos="9026"/>
      </w:tabs>
      <w:spacing w:line="240" w:lineRule="auto"/>
    </w:pPr>
  </w:style>
  <w:style w:type="character" w:customStyle="1" w:styleId="FooterChar">
    <w:name w:val="Footer Char"/>
    <w:basedOn w:val="DefaultParagraphFont"/>
    <w:link w:val="Footer"/>
    <w:uiPriority w:val="99"/>
    <w:rsid w:val="00A27FF8"/>
    <w:rPr>
      <w:rFonts w:ascii="Arial" w:hAnsi="Arial"/>
      <w:sz w:val="20"/>
    </w:rPr>
  </w:style>
  <w:style w:type="character" w:styleId="PageNumber">
    <w:name w:val="page number"/>
    <w:basedOn w:val="DefaultParagraphFont"/>
    <w:uiPriority w:val="99"/>
    <w:semiHidden/>
    <w:unhideWhenUsed/>
    <w:rsid w:val="00A27FF8"/>
  </w:style>
  <w:style w:type="paragraph" w:styleId="TOCHeading">
    <w:name w:val="TOC Heading"/>
    <w:basedOn w:val="Normal"/>
    <w:next w:val="Normal"/>
    <w:uiPriority w:val="39"/>
    <w:unhideWhenUsed/>
    <w:qFormat/>
    <w:rsid w:val="00612767"/>
    <w:pPr>
      <w:spacing w:line="259" w:lineRule="auto"/>
    </w:pPr>
    <w:rPr>
      <w:rFonts w:eastAsiaTheme="majorEastAsia" w:cstheme="majorBidi"/>
      <w:color w:val="2F5496" w:themeColor="accent1" w:themeShade="BF"/>
      <w:sz w:val="40"/>
      <w:szCs w:val="32"/>
      <w:lang w:val="en-US"/>
    </w:rPr>
  </w:style>
  <w:style w:type="paragraph" w:styleId="TOC1">
    <w:name w:val="toc 1"/>
    <w:basedOn w:val="Heading1"/>
    <w:next w:val="Normal"/>
    <w:autoRedefine/>
    <w:uiPriority w:val="39"/>
    <w:unhideWhenUsed/>
    <w:qFormat/>
    <w:rsid w:val="007E281C"/>
    <w:pPr>
      <w:tabs>
        <w:tab w:val="right" w:pos="9214"/>
      </w:tabs>
      <w:spacing w:after="100"/>
    </w:pPr>
    <w:rPr>
      <w:sz w:val="24"/>
    </w:rPr>
  </w:style>
  <w:style w:type="paragraph" w:styleId="TOC2">
    <w:name w:val="toc 2"/>
    <w:basedOn w:val="Normal"/>
    <w:next w:val="Normal"/>
    <w:autoRedefine/>
    <w:uiPriority w:val="39"/>
    <w:unhideWhenUsed/>
    <w:rsid w:val="00F637D0"/>
    <w:pPr>
      <w:tabs>
        <w:tab w:val="right" w:pos="9214"/>
      </w:tabs>
      <w:spacing w:after="100"/>
      <w:ind w:left="200"/>
    </w:pPr>
    <w:rPr>
      <w:noProof/>
    </w:rPr>
  </w:style>
  <w:style w:type="paragraph" w:styleId="TOC3">
    <w:name w:val="toc 3"/>
    <w:basedOn w:val="TOC2"/>
    <w:next w:val="Normal"/>
    <w:autoRedefine/>
    <w:uiPriority w:val="39"/>
    <w:unhideWhenUsed/>
    <w:rsid w:val="00934309"/>
    <w:pPr>
      <w:ind w:left="397"/>
    </w:pPr>
  </w:style>
  <w:style w:type="character" w:styleId="Hyperlink">
    <w:name w:val="Hyperlink"/>
    <w:basedOn w:val="DefaultParagraphFont"/>
    <w:uiPriority w:val="99"/>
    <w:qFormat/>
    <w:rsid w:val="00F34CB6"/>
    <w:rPr>
      <w:color w:val="00B0F0"/>
      <w:u w:val="none"/>
    </w:rPr>
  </w:style>
  <w:style w:type="paragraph" w:styleId="ListBullet">
    <w:name w:val="List Bullet"/>
    <w:basedOn w:val="Normal"/>
    <w:uiPriority w:val="4"/>
    <w:qFormat/>
    <w:rsid w:val="009D76A6"/>
    <w:pPr>
      <w:numPr>
        <w:numId w:val="1"/>
      </w:numPr>
    </w:pPr>
  </w:style>
  <w:style w:type="paragraph" w:styleId="ListBullet2">
    <w:name w:val="List Bullet 2"/>
    <w:basedOn w:val="Normal"/>
    <w:uiPriority w:val="99"/>
    <w:semiHidden/>
    <w:unhideWhenUsed/>
    <w:rsid w:val="009D76A6"/>
    <w:pPr>
      <w:numPr>
        <w:numId w:val="2"/>
      </w:numPr>
      <w:contextualSpacing/>
    </w:pPr>
  </w:style>
  <w:style w:type="paragraph" w:styleId="ListBullet3">
    <w:name w:val="List Bullet 3"/>
    <w:basedOn w:val="Normal"/>
    <w:link w:val="ListBullet3Char"/>
    <w:uiPriority w:val="99"/>
    <w:unhideWhenUsed/>
    <w:rsid w:val="009D76A6"/>
    <w:pPr>
      <w:numPr>
        <w:numId w:val="5"/>
      </w:numPr>
      <w:contextualSpacing/>
    </w:pPr>
  </w:style>
  <w:style w:type="paragraph" w:styleId="Subtitle">
    <w:name w:val="Subtitle"/>
    <w:aliases w:val="Bullet list 2"/>
    <w:basedOn w:val="Normal"/>
    <w:next w:val="Normal"/>
    <w:link w:val="SubtitleChar"/>
    <w:uiPriority w:val="6"/>
    <w:qFormat/>
    <w:rsid w:val="00A747EF"/>
    <w:pPr>
      <w:numPr>
        <w:numId w:val="3"/>
      </w:numPr>
    </w:pPr>
    <w:rPr>
      <w:rFonts w:eastAsiaTheme="minorEastAsia" w:cs="Arial"/>
      <w:color w:val="000000" w:themeColor="text1"/>
    </w:rPr>
  </w:style>
  <w:style w:type="character" w:customStyle="1" w:styleId="SubtitleChar">
    <w:name w:val="Subtitle Char"/>
    <w:aliases w:val="Bullet list 2 Char"/>
    <w:basedOn w:val="DefaultParagraphFont"/>
    <w:link w:val="Subtitle"/>
    <w:uiPriority w:val="6"/>
    <w:rsid w:val="00FE09A7"/>
    <w:rPr>
      <w:rFonts w:ascii="Arial" w:eastAsiaTheme="minorEastAsia" w:hAnsi="Arial" w:cs="Arial"/>
      <w:color w:val="000000" w:themeColor="text1"/>
      <w:sz w:val="20"/>
      <w:szCs w:val="20"/>
    </w:rPr>
  </w:style>
  <w:style w:type="paragraph" w:customStyle="1" w:styleId="PRIQuoteBlue">
    <w:name w:val="PRI Quote Blue"/>
    <w:basedOn w:val="Quote"/>
    <w:link w:val="PRIQuoteBlueChar"/>
    <w:uiPriority w:val="8"/>
    <w:qFormat/>
    <w:rsid w:val="0057471B"/>
    <w:pPr>
      <w:spacing w:before="240" w:after="240"/>
      <w:ind w:left="0" w:right="0"/>
      <w:jc w:val="left"/>
    </w:pPr>
    <w:rPr>
      <w:i w:val="0"/>
      <w:iCs w:val="0"/>
      <w:color w:val="00B0F0"/>
      <w:sz w:val="32"/>
    </w:rPr>
  </w:style>
  <w:style w:type="character" w:customStyle="1" w:styleId="PRIQuoteBlueChar">
    <w:name w:val="PRI Quote Blue Char"/>
    <w:basedOn w:val="DefaultParagraphFont"/>
    <w:link w:val="PRIQuoteBlue"/>
    <w:uiPriority w:val="8"/>
    <w:rsid w:val="00FE09A7"/>
    <w:rPr>
      <w:rFonts w:ascii="Arial" w:eastAsia="MS PGothic" w:hAnsi="Arial" w:cs="Times New Roman"/>
      <w:color w:val="00B0F0"/>
      <w:sz w:val="32"/>
      <w:szCs w:val="20"/>
    </w:rPr>
  </w:style>
  <w:style w:type="paragraph" w:styleId="Quote">
    <w:name w:val="Quote"/>
    <w:basedOn w:val="Normal"/>
    <w:next w:val="Normal"/>
    <w:link w:val="QuoteChar"/>
    <w:uiPriority w:val="29"/>
    <w:rsid w:val="0057471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57471B"/>
    <w:rPr>
      <w:rFonts w:ascii="Arial" w:hAnsi="Arial"/>
      <w:i/>
      <w:iCs/>
      <w:color w:val="404040" w:themeColor="text1" w:themeTint="BF"/>
      <w:sz w:val="20"/>
    </w:rPr>
  </w:style>
  <w:style w:type="paragraph" w:customStyle="1" w:styleId="Bulletlist3">
    <w:name w:val="Bullet list 3"/>
    <w:basedOn w:val="ListBullet3"/>
    <w:link w:val="Bulletlist3Char"/>
    <w:uiPriority w:val="7"/>
    <w:qFormat/>
    <w:rsid w:val="00A747EF"/>
  </w:style>
  <w:style w:type="paragraph" w:customStyle="1" w:styleId="Bullestlist2">
    <w:name w:val="Bullest list 2"/>
    <w:basedOn w:val="ListBullet"/>
    <w:uiPriority w:val="7"/>
    <w:rsid w:val="00A747EF"/>
    <w:pPr>
      <w:numPr>
        <w:numId w:val="4"/>
      </w:numPr>
    </w:pPr>
  </w:style>
  <w:style w:type="table" w:styleId="TableGrid">
    <w:name w:val="Table Grid"/>
    <w:basedOn w:val="TableNormal"/>
    <w:uiPriority w:val="39"/>
    <w:rsid w:val="00184F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Bullet3Char">
    <w:name w:val="List Bullet 3 Char"/>
    <w:basedOn w:val="DefaultParagraphFont"/>
    <w:link w:val="ListBullet3"/>
    <w:uiPriority w:val="99"/>
    <w:rsid w:val="00A747EF"/>
    <w:rPr>
      <w:rFonts w:ascii="Arial" w:eastAsia="MS PGothic" w:hAnsi="Arial" w:cs="Times New Roman"/>
      <w:sz w:val="20"/>
      <w:szCs w:val="20"/>
    </w:rPr>
  </w:style>
  <w:style w:type="character" w:customStyle="1" w:styleId="Bulletlist3Char">
    <w:name w:val="Bullet list 3 Char"/>
    <w:basedOn w:val="ListBullet3Char"/>
    <w:link w:val="Bulletlist3"/>
    <w:uiPriority w:val="7"/>
    <w:rsid w:val="00FE09A7"/>
    <w:rPr>
      <w:rFonts w:ascii="Arial" w:eastAsia="MS PGothic" w:hAnsi="Arial" w:cs="Times New Roman"/>
      <w:sz w:val="20"/>
      <w:szCs w:val="20"/>
    </w:rPr>
  </w:style>
  <w:style w:type="table" w:customStyle="1" w:styleId="GridTable2-Accent51">
    <w:name w:val="Grid Table 2 - Accent 51"/>
    <w:basedOn w:val="TableNormal"/>
    <w:uiPriority w:val="47"/>
    <w:rsid w:val="00184F1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UnresolvedMention1">
    <w:name w:val="Unresolved Mention1"/>
    <w:basedOn w:val="DefaultParagraphFont"/>
    <w:uiPriority w:val="99"/>
    <w:unhideWhenUsed/>
    <w:rsid w:val="00743B12"/>
    <w:rPr>
      <w:color w:val="808080"/>
      <w:shd w:val="clear" w:color="auto" w:fill="E6E6E6"/>
    </w:rPr>
  </w:style>
  <w:style w:type="paragraph" w:customStyle="1" w:styleId="Bullet1">
    <w:name w:val="Bullet 1"/>
    <w:basedOn w:val="Normal"/>
    <w:rsid w:val="00743B12"/>
    <w:pPr>
      <w:numPr>
        <w:numId w:val="6"/>
      </w:numPr>
      <w:spacing w:before="60" w:line="240" w:lineRule="auto"/>
    </w:pPr>
    <w:rPr>
      <w:rFonts w:ascii="Times New Roman" w:eastAsia="Times New Roman" w:hAnsi="Times New Roman"/>
      <w:sz w:val="24"/>
      <w:szCs w:val="24"/>
      <w:lang w:val="en-AU"/>
    </w:rPr>
  </w:style>
  <w:style w:type="paragraph" w:styleId="CommentText">
    <w:name w:val="annotation text"/>
    <w:basedOn w:val="Normal"/>
    <w:link w:val="CommentTextChar"/>
    <w:uiPriority w:val="99"/>
    <w:unhideWhenUsed/>
    <w:rsid w:val="00544F01"/>
    <w:pPr>
      <w:spacing w:line="240" w:lineRule="auto"/>
    </w:pPr>
    <w:rPr>
      <w:rFonts w:ascii="Times New Roman" w:eastAsia="Times New Roman" w:hAnsi="Times New Roman"/>
    </w:rPr>
  </w:style>
  <w:style w:type="character" w:customStyle="1" w:styleId="CommentTextChar">
    <w:name w:val="Comment Text Char"/>
    <w:basedOn w:val="DefaultParagraphFont"/>
    <w:link w:val="CommentText"/>
    <w:uiPriority w:val="99"/>
    <w:rsid w:val="00544F01"/>
    <w:rPr>
      <w:rFonts w:ascii="Times New Roman" w:eastAsia="Times New Roman" w:hAnsi="Times New Roman" w:cs="Times New Roman"/>
      <w:sz w:val="20"/>
      <w:szCs w:val="20"/>
    </w:rPr>
  </w:style>
  <w:style w:type="paragraph" w:customStyle="1" w:styleId="paragraph">
    <w:name w:val="paragraph"/>
    <w:basedOn w:val="Normal"/>
    <w:rsid w:val="00743B12"/>
    <w:pPr>
      <w:spacing w:before="100" w:beforeAutospacing="1" w:after="100" w:afterAutospacing="1" w:line="240" w:lineRule="auto"/>
    </w:pPr>
    <w:rPr>
      <w:rFonts w:ascii="Times New Roman" w:eastAsia="Times New Roman" w:hAnsi="Times New Roman"/>
      <w:sz w:val="24"/>
      <w:szCs w:val="24"/>
      <w:lang w:val="en-AU"/>
    </w:rPr>
  </w:style>
  <w:style w:type="character" w:customStyle="1" w:styleId="normaltextrun">
    <w:name w:val="normaltextrun"/>
    <w:basedOn w:val="DefaultParagraphFont"/>
    <w:rsid w:val="00743B12"/>
  </w:style>
  <w:style w:type="character" w:styleId="Strong">
    <w:name w:val="Strong"/>
    <w:basedOn w:val="DefaultParagraphFont"/>
    <w:uiPriority w:val="9"/>
    <w:qFormat/>
    <w:rsid w:val="00D77F40"/>
    <w:rPr>
      <w:b/>
      <w:bCs/>
    </w:rPr>
  </w:style>
  <w:style w:type="paragraph" w:styleId="NormalWeb">
    <w:name w:val="Normal (Web)"/>
    <w:basedOn w:val="Normal"/>
    <w:uiPriority w:val="99"/>
    <w:unhideWhenUsed/>
    <w:rsid w:val="00D75F76"/>
    <w:pPr>
      <w:spacing w:before="100" w:beforeAutospacing="1" w:after="100" w:afterAutospacing="1"/>
    </w:pPr>
    <w:rPr>
      <w:rFonts w:ascii="Times" w:hAnsi="Times"/>
    </w:rPr>
  </w:style>
  <w:style w:type="table" w:customStyle="1" w:styleId="PRITable2">
    <w:name w:val="PRI Table 2"/>
    <w:basedOn w:val="TableNormal"/>
    <w:uiPriority w:val="99"/>
    <w:rsid w:val="00D75F76"/>
    <w:pPr>
      <w:spacing w:after="0" w:line="312" w:lineRule="auto"/>
      <w:ind w:left="170" w:right="170" w:hanging="357"/>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styleId="EndnoteText">
    <w:name w:val="endnote text"/>
    <w:basedOn w:val="Normal"/>
    <w:link w:val="EndnoteTextChar"/>
    <w:uiPriority w:val="99"/>
    <w:semiHidden/>
    <w:unhideWhenUsed/>
    <w:rsid w:val="00E83508"/>
    <w:pPr>
      <w:spacing w:line="240" w:lineRule="auto"/>
    </w:pPr>
  </w:style>
  <w:style w:type="character" w:customStyle="1" w:styleId="EndnoteTextChar">
    <w:name w:val="Endnote Text Char"/>
    <w:basedOn w:val="DefaultParagraphFont"/>
    <w:link w:val="EndnoteText"/>
    <w:uiPriority w:val="99"/>
    <w:semiHidden/>
    <w:rsid w:val="00E83508"/>
    <w:rPr>
      <w:rFonts w:ascii="Arial" w:eastAsia="MS PGothic" w:hAnsi="Arial" w:cs="Times New Roman"/>
      <w:sz w:val="20"/>
      <w:szCs w:val="20"/>
    </w:rPr>
  </w:style>
  <w:style w:type="character" w:styleId="EndnoteReference">
    <w:name w:val="endnote reference"/>
    <w:basedOn w:val="DefaultParagraphFont"/>
    <w:uiPriority w:val="99"/>
    <w:semiHidden/>
    <w:unhideWhenUsed/>
    <w:rsid w:val="00E83508"/>
    <w:rPr>
      <w:vertAlign w:val="superscript"/>
    </w:rPr>
  </w:style>
  <w:style w:type="paragraph" w:styleId="FootnoteText">
    <w:name w:val="footnote text"/>
    <w:basedOn w:val="Normal"/>
    <w:link w:val="FootnoteTextChar"/>
    <w:uiPriority w:val="99"/>
    <w:unhideWhenUsed/>
    <w:rsid w:val="00E83508"/>
    <w:pPr>
      <w:spacing w:line="240" w:lineRule="auto"/>
    </w:pPr>
    <w:rPr>
      <w:color w:val="767171" w:themeColor="background2" w:themeShade="80"/>
      <w:sz w:val="16"/>
    </w:rPr>
  </w:style>
  <w:style w:type="character" w:customStyle="1" w:styleId="FootnoteTextChar">
    <w:name w:val="Footnote Text Char"/>
    <w:basedOn w:val="DefaultParagraphFont"/>
    <w:link w:val="FootnoteText"/>
    <w:uiPriority w:val="99"/>
    <w:rsid w:val="00E83508"/>
    <w:rPr>
      <w:rFonts w:ascii="Arial" w:eastAsia="MS PGothic" w:hAnsi="Arial" w:cs="Times New Roman"/>
      <w:color w:val="767171" w:themeColor="background2" w:themeShade="80"/>
      <w:sz w:val="16"/>
      <w:szCs w:val="20"/>
    </w:rPr>
  </w:style>
  <w:style w:type="character" w:styleId="FootnoteReference">
    <w:name w:val="footnote reference"/>
    <w:basedOn w:val="DefaultParagraphFont"/>
    <w:uiPriority w:val="99"/>
    <w:semiHidden/>
    <w:unhideWhenUsed/>
    <w:rsid w:val="00E83508"/>
    <w:rPr>
      <w:vertAlign w:val="superscript"/>
    </w:rPr>
  </w:style>
  <w:style w:type="paragraph" w:customStyle="1" w:styleId="Footnotes">
    <w:name w:val="Footnotes"/>
    <w:basedOn w:val="FootnoteText"/>
    <w:next w:val="FootnoteText"/>
    <w:link w:val="FootnotesChar"/>
    <w:uiPriority w:val="5"/>
    <w:qFormat/>
    <w:rsid w:val="00AC0A51"/>
    <w:pPr>
      <w:widowControl w:val="0"/>
      <w:autoSpaceDE w:val="0"/>
      <w:autoSpaceDN w:val="0"/>
      <w:adjustRightInd w:val="0"/>
      <w:contextualSpacing/>
    </w:pPr>
  </w:style>
  <w:style w:type="character" w:customStyle="1" w:styleId="FootnotesChar">
    <w:name w:val="Footnotes Char"/>
    <w:basedOn w:val="FootnoteTextChar"/>
    <w:link w:val="Footnotes"/>
    <w:uiPriority w:val="5"/>
    <w:rsid w:val="00AC0A51"/>
    <w:rPr>
      <w:rFonts w:ascii="Arial" w:eastAsia="MS PGothic" w:hAnsi="Arial" w:cs="Times New Roman"/>
      <w:color w:val="767171" w:themeColor="background2" w:themeShade="80"/>
      <w:sz w:val="16"/>
      <w:szCs w:val="20"/>
    </w:rPr>
  </w:style>
  <w:style w:type="character" w:customStyle="1" w:styleId="eop">
    <w:name w:val="eop"/>
    <w:basedOn w:val="DefaultParagraphFont"/>
    <w:rsid w:val="00F573C1"/>
  </w:style>
  <w:style w:type="character" w:styleId="CommentReference">
    <w:name w:val="annotation reference"/>
    <w:basedOn w:val="DefaultParagraphFont"/>
    <w:uiPriority w:val="99"/>
    <w:semiHidden/>
    <w:unhideWhenUsed/>
    <w:rsid w:val="00F573C1"/>
    <w:rPr>
      <w:sz w:val="16"/>
      <w:szCs w:val="16"/>
    </w:rPr>
  </w:style>
  <w:style w:type="paragraph" w:customStyle="1" w:styleId="2Body">
    <w:name w:val="2 Body"/>
    <w:basedOn w:val="Normal"/>
    <w:uiPriority w:val="99"/>
    <w:rsid w:val="00AF407C"/>
    <w:pPr>
      <w:suppressAutoHyphens/>
      <w:autoSpaceDE w:val="0"/>
      <w:autoSpaceDN w:val="0"/>
      <w:adjustRightInd w:val="0"/>
      <w:spacing w:line="288" w:lineRule="auto"/>
      <w:textAlignment w:val="center"/>
    </w:pPr>
    <w:rPr>
      <w:rFonts w:ascii="Alright Sans Regular" w:eastAsiaTheme="minorHAnsi" w:hAnsi="Alright Sans Regular" w:cs="Alright Sans Regular"/>
      <w:color w:val="000000"/>
      <w:sz w:val="18"/>
      <w:szCs w:val="18"/>
    </w:rPr>
  </w:style>
  <w:style w:type="table" w:customStyle="1" w:styleId="GridTable4-Accent51">
    <w:name w:val="Grid Table 4 - Accent 51"/>
    <w:basedOn w:val="TableNormal"/>
    <w:uiPriority w:val="49"/>
    <w:rsid w:val="001F194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CommentSubject">
    <w:name w:val="annotation subject"/>
    <w:basedOn w:val="CommentText"/>
    <w:next w:val="CommentText"/>
    <w:link w:val="CommentSubjectChar"/>
    <w:uiPriority w:val="99"/>
    <w:semiHidden/>
    <w:unhideWhenUsed/>
    <w:rsid w:val="001F1948"/>
    <w:rPr>
      <w:rFonts w:ascii="Arial" w:eastAsia="MS PGothic" w:hAnsi="Arial"/>
      <w:b/>
      <w:bCs/>
    </w:rPr>
  </w:style>
  <w:style w:type="character" w:customStyle="1" w:styleId="CommentSubjectChar">
    <w:name w:val="Comment Subject Char"/>
    <w:basedOn w:val="CommentTextChar"/>
    <w:link w:val="CommentSubject"/>
    <w:uiPriority w:val="99"/>
    <w:semiHidden/>
    <w:rsid w:val="001F1948"/>
    <w:rPr>
      <w:rFonts w:ascii="Arial" w:eastAsia="MS PGothic" w:hAnsi="Arial" w:cs="Times New Roman"/>
      <w:b/>
      <w:bCs/>
      <w:sz w:val="20"/>
      <w:szCs w:val="20"/>
      <w:lang w:val="en-AU"/>
    </w:rPr>
  </w:style>
  <w:style w:type="paragraph" w:styleId="Revision">
    <w:name w:val="Revision"/>
    <w:hidden/>
    <w:uiPriority w:val="99"/>
    <w:semiHidden/>
    <w:rsid w:val="0075786B"/>
    <w:pPr>
      <w:spacing w:after="0" w:line="240" w:lineRule="auto"/>
    </w:pPr>
    <w:rPr>
      <w:rFonts w:ascii="Arial" w:eastAsia="MS PGothic" w:hAnsi="Arial" w:cs="Times New Roman"/>
      <w:sz w:val="20"/>
      <w:szCs w:val="20"/>
    </w:rPr>
  </w:style>
  <w:style w:type="table" w:customStyle="1" w:styleId="GridTable4-Accent11">
    <w:name w:val="Grid Table 4 - Accent 11"/>
    <w:basedOn w:val="TableNormal"/>
    <w:uiPriority w:val="49"/>
    <w:rsid w:val="002F44C7"/>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FollowedHyperlink">
    <w:name w:val="FollowedHyperlink"/>
    <w:basedOn w:val="DefaultParagraphFont"/>
    <w:uiPriority w:val="99"/>
    <w:semiHidden/>
    <w:unhideWhenUsed/>
    <w:rsid w:val="00A72B86"/>
    <w:rPr>
      <w:color w:val="954F72" w:themeColor="followedHyperlink"/>
      <w:u w:val="single"/>
    </w:rPr>
  </w:style>
  <w:style w:type="character" w:customStyle="1" w:styleId="Mention1">
    <w:name w:val="Mention1"/>
    <w:basedOn w:val="DefaultParagraphFont"/>
    <w:uiPriority w:val="99"/>
    <w:unhideWhenUsed/>
    <w:rsid w:val="007C41D6"/>
    <w:rPr>
      <w:color w:val="2B579A"/>
      <w:shd w:val="clear" w:color="auto" w:fill="E1DFDD"/>
    </w:rPr>
  </w:style>
  <w:style w:type="paragraph" w:customStyle="1" w:styleId="Indicatorsubsection">
    <w:name w:val="Indicator subsection"/>
    <w:basedOn w:val="Heading2"/>
    <w:uiPriority w:val="5"/>
    <w:qFormat/>
    <w:rsid w:val="003F337B"/>
    <w:pPr>
      <w:spacing w:before="0" w:after="100" w:afterAutospacing="1"/>
      <w:jc w:val="center"/>
    </w:pPr>
    <w:rPr>
      <w:rFonts w:eastAsia="Times New Roman" w:cs="Arial"/>
      <w:bCs/>
      <w:caps w:val="0"/>
      <w:color w:val="000000" w:themeColor="text1"/>
      <w:sz w:val="22"/>
      <w:szCs w:val="22"/>
      <w:lang w:val="en-US" w:eastAsia="en-GB"/>
    </w:rPr>
  </w:style>
  <w:style w:type="paragraph" w:styleId="TOC4">
    <w:name w:val="toc 4"/>
    <w:basedOn w:val="Normal"/>
    <w:next w:val="Normal"/>
    <w:autoRedefine/>
    <w:uiPriority w:val="39"/>
    <w:unhideWhenUsed/>
    <w:rsid w:val="002860A1"/>
    <w:pPr>
      <w:spacing w:after="100"/>
      <w:ind w:left="600"/>
    </w:pPr>
  </w:style>
  <w:style w:type="character" w:styleId="UnresolvedMention">
    <w:name w:val="Unresolved Mention"/>
    <w:basedOn w:val="DefaultParagraphFont"/>
    <w:uiPriority w:val="99"/>
    <w:unhideWhenUsed/>
    <w:rsid w:val="00796878"/>
    <w:rPr>
      <w:color w:val="605E5C"/>
      <w:shd w:val="clear" w:color="auto" w:fill="E1DFDD"/>
    </w:rPr>
  </w:style>
  <w:style w:type="character" w:styleId="Mention">
    <w:name w:val="Mention"/>
    <w:basedOn w:val="DefaultParagraphFont"/>
    <w:uiPriority w:val="99"/>
    <w:unhideWhenUsed/>
    <w:rsid w:val="00796878"/>
    <w:rPr>
      <w:color w:val="2B579A"/>
      <w:shd w:val="clear" w:color="auto" w:fill="E1DFDD"/>
    </w:rPr>
  </w:style>
  <w:style w:type="table" w:styleId="GridTable4-Accent5">
    <w:name w:val="Grid Table 4 Accent 5"/>
    <w:basedOn w:val="TableNormal"/>
    <w:uiPriority w:val="49"/>
    <w:rsid w:val="001E7E34"/>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PlainTable4">
    <w:name w:val="Plain Table 4"/>
    <w:basedOn w:val="TableNormal"/>
    <w:uiPriority w:val="44"/>
    <w:rsid w:val="001E7E34"/>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cf01">
    <w:name w:val="cf01"/>
    <w:basedOn w:val="DefaultParagraphFont"/>
    <w:rsid w:val="00585597"/>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983752">
      <w:bodyDiv w:val="1"/>
      <w:marLeft w:val="0"/>
      <w:marRight w:val="0"/>
      <w:marTop w:val="0"/>
      <w:marBottom w:val="0"/>
      <w:divBdr>
        <w:top w:val="none" w:sz="0" w:space="0" w:color="auto"/>
        <w:left w:val="none" w:sz="0" w:space="0" w:color="auto"/>
        <w:bottom w:val="none" w:sz="0" w:space="0" w:color="auto"/>
        <w:right w:val="none" w:sz="0" w:space="0" w:color="auto"/>
      </w:divBdr>
    </w:div>
    <w:div w:id="201987953">
      <w:bodyDiv w:val="1"/>
      <w:marLeft w:val="0"/>
      <w:marRight w:val="0"/>
      <w:marTop w:val="0"/>
      <w:marBottom w:val="0"/>
      <w:divBdr>
        <w:top w:val="none" w:sz="0" w:space="0" w:color="auto"/>
        <w:left w:val="none" w:sz="0" w:space="0" w:color="auto"/>
        <w:bottom w:val="none" w:sz="0" w:space="0" w:color="auto"/>
        <w:right w:val="none" w:sz="0" w:space="0" w:color="auto"/>
      </w:divBdr>
    </w:div>
    <w:div w:id="216741160">
      <w:bodyDiv w:val="1"/>
      <w:marLeft w:val="0"/>
      <w:marRight w:val="0"/>
      <w:marTop w:val="0"/>
      <w:marBottom w:val="0"/>
      <w:divBdr>
        <w:top w:val="none" w:sz="0" w:space="0" w:color="auto"/>
        <w:left w:val="none" w:sz="0" w:space="0" w:color="auto"/>
        <w:bottom w:val="none" w:sz="0" w:space="0" w:color="auto"/>
        <w:right w:val="none" w:sz="0" w:space="0" w:color="auto"/>
      </w:divBdr>
    </w:div>
    <w:div w:id="231086245">
      <w:bodyDiv w:val="1"/>
      <w:marLeft w:val="0"/>
      <w:marRight w:val="0"/>
      <w:marTop w:val="0"/>
      <w:marBottom w:val="0"/>
      <w:divBdr>
        <w:top w:val="none" w:sz="0" w:space="0" w:color="auto"/>
        <w:left w:val="none" w:sz="0" w:space="0" w:color="auto"/>
        <w:bottom w:val="none" w:sz="0" w:space="0" w:color="auto"/>
        <w:right w:val="none" w:sz="0" w:space="0" w:color="auto"/>
      </w:divBdr>
    </w:div>
    <w:div w:id="309093385">
      <w:bodyDiv w:val="1"/>
      <w:marLeft w:val="0"/>
      <w:marRight w:val="0"/>
      <w:marTop w:val="0"/>
      <w:marBottom w:val="0"/>
      <w:divBdr>
        <w:top w:val="none" w:sz="0" w:space="0" w:color="auto"/>
        <w:left w:val="none" w:sz="0" w:space="0" w:color="auto"/>
        <w:bottom w:val="none" w:sz="0" w:space="0" w:color="auto"/>
        <w:right w:val="none" w:sz="0" w:space="0" w:color="auto"/>
      </w:divBdr>
    </w:div>
    <w:div w:id="392461243">
      <w:bodyDiv w:val="1"/>
      <w:marLeft w:val="0"/>
      <w:marRight w:val="0"/>
      <w:marTop w:val="0"/>
      <w:marBottom w:val="0"/>
      <w:divBdr>
        <w:top w:val="none" w:sz="0" w:space="0" w:color="auto"/>
        <w:left w:val="none" w:sz="0" w:space="0" w:color="auto"/>
        <w:bottom w:val="none" w:sz="0" w:space="0" w:color="auto"/>
        <w:right w:val="none" w:sz="0" w:space="0" w:color="auto"/>
      </w:divBdr>
    </w:div>
    <w:div w:id="417099774">
      <w:bodyDiv w:val="1"/>
      <w:marLeft w:val="0"/>
      <w:marRight w:val="0"/>
      <w:marTop w:val="0"/>
      <w:marBottom w:val="0"/>
      <w:divBdr>
        <w:top w:val="none" w:sz="0" w:space="0" w:color="auto"/>
        <w:left w:val="none" w:sz="0" w:space="0" w:color="auto"/>
        <w:bottom w:val="none" w:sz="0" w:space="0" w:color="auto"/>
        <w:right w:val="none" w:sz="0" w:space="0" w:color="auto"/>
      </w:divBdr>
      <w:divsChild>
        <w:div w:id="1188182431">
          <w:marLeft w:val="0"/>
          <w:marRight w:val="0"/>
          <w:marTop w:val="0"/>
          <w:marBottom w:val="0"/>
          <w:divBdr>
            <w:top w:val="none" w:sz="0" w:space="0" w:color="auto"/>
            <w:left w:val="none" w:sz="0" w:space="0" w:color="auto"/>
            <w:bottom w:val="none" w:sz="0" w:space="0" w:color="auto"/>
            <w:right w:val="none" w:sz="0" w:space="0" w:color="auto"/>
          </w:divBdr>
        </w:div>
      </w:divsChild>
    </w:div>
    <w:div w:id="534538865">
      <w:bodyDiv w:val="1"/>
      <w:marLeft w:val="0"/>
      <w:marRight w:val="0"/>
      <w:marTop w:val="0"/>
      <w:marBottom w:val="0"/>
      <w:divBdr>
        <w:top w:val="none" w:sz="0" w:space="0" w:color="auto"/>
        <w:left w:val="none" w:sz="0" w:space="0" w:color="auto"/>
        <w:bottom w:val="none" w:sz="0" w:space="0" w:color="auto"/>
        <w:right w:val="none" w:sz="0" w:space="0" w:color="auto"/>
      </w:divBdr>
    </w:div>
    <w:div w:id="535389103">
      <w:bodyDiv w:val="1"/>
      <w:marLeft w:val="0"/>
      <w:marRight w:val="0"/>
      <w:marTop w:val="0"/>
      <w:marBottom w:val="0"/>
      <w:divBdr>
        <w:top w:val="none" w:sz="0" w:space="0" w:color="auto"/>
        <w:left w:val="none" w:sz="0" w:space="0" w:color="auto"/>
        <w:bottom w:val="none" w:sz="0" w:space="0" w:color="auto"/>
        <w:right w:val="none" w:sz="0" w:space="0" w:color="auto"/>
      </w:divBdr>
    </w:div>
    <w:div w:id="569193600">
      <w:bodyDiv w:val="1"/>
      <w:marLeft w:val="0"/>
      <w:marRight w:val="0"/>
      <w:marTop w:val="0"/>
      <w:marBottom w:val="0"/>
      <w:divBdr>
        <w:top w:val="none" w:sz="0" w:space="0" w:color="auto"/>
        <w:left w:val="none" w:sz="0" w:space="0" w:color="auto"/>
        <w:bottom w:val="none" w:sz="0" w:space="0" w:color="auto"/>
        <w:right w:val="none" w:sz="0" w:space="0" w:color="auto"/>
      </w:divBdr>
    </w:div>
    <w:div w:id="581917383">
      <w:bodyDiv w:val="1"/>
      <w:marLeft w:val="0"/>
      <w:marRight w:val="0"/>
      <w:marTop w:val="0"/>
      <w:marBottom w:val="0"/>
      <w:divBdr>
        <w:top w:val="none" w:sz="0" w:space="0" w:color="auto"/>
        <w:left w:val="none" w:sz="0" w:space="0" w:color="auto"/>
        <w:bottom w:val="none" w:sz="0" w:space="0" w:color="auto"/>
        <w:right w:val="none" w:sz="0" w:space="0" w:color="auto"/>
      </w:divBdr>
    </w:div>
    <w:div w:id="638069067">
      <w:bodyDiv w:val="1"/>
      <w:marLeft w:val="0"/>
      <w:marRight w:val="0"/>
      <w:marTop w:val="0"/>
      <w:marBottom w:val="0"/>
      <w:divBdr>
        <w:top w:val="none" w:sz="0" w:space="0" w:color="auto"/>
        <w:left w:val="none" w:sz="0" w:space="0" w:color="auto"/>
        <w:bottom w:val="none" w:sz="0" w:space="0" w:color="auto"/>
        <w:right w:val="none" w:sz="0" w:space="0" w:color="auto"/>
      </w:divBdr>
    </w:div>
    <w:div w:id="645864586">
      <w:bodyDiv w:val="1"/>
      <w:marLeft w:val="0"/>
      <w:marRight w:val="0"/>
      <w:marTop w:val="0"/>
      <w:marBottom w:val="0"/>
      <w:divBdr>
        <w:top w:val="none" w:sz="0" w:space="0" w:color="auto"/>
        <w:left w:val="none" w:sz="0" w:space="0" w:color="auto"/>
        <w:bottom w:val="none" w:sz="0" w:space="0" w:color="auto"/>
        <w:right w:val="none" w:sz="0" w:space="0" w:color="auto"/>
      </w:divBdr>
    </w:div>
    <w:div w:id="687414284">
      <w:bodyDiv w:val="1"/>
      <w:marLeft w:val="0"/>
      <w:marRight w:val="0"/>
      <w:marTop w:val="0"/>
      <w:marBottom w:val="0"/>
      <w:divBdr>
        <w:top w:val="none" w:sz="0" w:space="0" w:color="auto"/>
        <w:left w:val="none" w:sz="0" w:space="0" w:color="auto"/>
        <w:bottom w:val="none" w:sz="0" w:space="0" w:color="auto"/>
        <w:right w:val="none" w:sz="0" w:space="0" w:color="auto"/>
      </w:divBdr>
    </w:div>
    <w:div w:id="794561679">
      <w:bodyDiv w:val="1"/>
      <w:marLeft w:val="0"/>
      <w:marRight w:val="0"/>
      <w:marTop w:val="0"/>
      <w:marBottom w:val="0"/>
      <w:divBdr>
        <w:top w:val="none" w:sz="0" w:space="0" w:color="auto"/>
        <w:left w:val="none" w:sz="0" w:space="0" w:color="auto"/>
        <w:bottom w:val="none" w:sz="0" w:space="0" w:color="auto"/>
        <w:right w:val="none" w:sz="0" w:space="0" w:color="auto"/>
      </w:divBdr>
    </w:div>
    <w:div w:id="835221900">
      <w:bodyDiv w:val="1"/>
      <w:marLeft w:val="0"/>
      <w:marRight w:val="0"/>
      <w:marTop w:val="0"/>
      <w:marBottom w:val="0"/>
      <w:divBdr>
        <w:top w:val="none" w:sz="0" w:space="0" w:color="auto"/>
        <w:left w:val="none" w:sz="0" w:space="0" w:color="auto"/>
        <w:bottom w:val="none" w:sz="0" w:space="0" w:color="auto"/>
        <w:right w:val="none" w:sz="0" w:space="0" w:color="auto"/>
      </w:divBdr>
    </w:div>
    <w:div w:id="882595832">
      <w:bodyDiv w:val="1"/>
      <w:marLeft w:val="0"/>
      <w:marRight w:val="0"/>
      <w:marTop w:val="0"/>
      <w:marBottom w:val="0"/>
      <w:divBdr>
        <w:top w:val="none" w:sz="0" w:space="0" w:color="auto"/>
        <w:left w:val="none" w:sz="0" w:space="0" w:color="auto"/>
        <w:bottom w:val="none" w:sz="0" w:space="0" w:color="auto"/>
        <w:right w:val="none" w:sz="0" w:space="0" w:color="auto"/>
      </w:divBdr>
    </w:div>
    <w:div w:id="918440578">
      <w:bodyDiv w:val="1"/>
      <w:marLeft w:val="0"/>
      <w:marRight w:val="0"/>
      <w:marTop w:val="0"/>
      <w:marBottom w:val="0"/>
      <w:divBdr>
        <w:top w:val="none" w:sz="0" w:space="0" w:color="auto"/>
        <w:left w:val="none" w:sz="0" w:space="0" w:color="auto"/>
        <w:bottom w:val="none" w:sz="0" w:space="0" w:color="auto"/>
        <w:right w:val="none" w:sz="0" w:space="0" w:color="auto"/>
      </w:divBdr>
    </w:div>
    <w:div w:id="962926168">
      <w:bodyDiv w:val="1"/>
      <w:marLeft w:val="0"/>
      <w:marRight w:val="0"/>
      <w:marTop w:val="0"/>
      <w:marBottom w:val="0"/>
      <w:divBdr>
        <w:top w:val="none" w:sz="0" w:space="0" w:color="auto"/>
        <w:left w:val="none" w:sz="0" w:space="0" w:color="auto"/>
        <w:bottom w:val="none" w:sz="0" w:space="0" w:color="auto"/>
        <w:right w:val="none" w:sz="0" w:space="0" w:color="auto"/>
      </w:divBdr>
    </w:div>
    <w:div w:id="998801323">
      <w:bodyDiv w:val="1"/>
      <w:marLeft w:val="0"/>
      <w:marRight w:val="0"/>
      <w:marTop w:val="0"/>
      <w:marBottom w:val="0"/>
      <w:divBdr>
        <w:top w:val="none" w:sz="0" w:space="0" w:color="auto"/>
        <w:left w:val="none" w:sz="0" w:space="0" w:color="auto"/>
        <w:bottom w:val="none" w:sz="0" w:space="0" w:color="auto"/>
        <w:right w:val="none" w:sz="0" w:space="0" w:color="auto"/>
      </w:divBdr>
    </w:div>
    <w:div w:id="1126504897">
      <w:bodyDiv w:val="1"/>
      <w:marLeft w:val="0"/>
      <w:marRight w:val="0"/>
      <w:marTop w:val="0"/>
      <w:marBottom w:val="0"/>
      <w:divBdr>
        <w:top w:val="none" w:sz="0" w:space="0" w:color="auto"/>
        <w:left w:val="none" w:sz="0" w:space="0" w:color="auto"/>
        <w:bottom w:val="none" w:sz="0" w:space="0" w:color="auto"/>
        <w:right w:val="none" w:sz="0" w:space="0" w:color="auto"/>
      </w:divBdr>
      <w:divsChild>
        <w:div w:id="26683293">
          <w:marLeft w:val="0"/>
          <w:marRight w:val="0"/>
          <w:marTop w:val="0"/>
          <w:marBottom w:val="0"/>
          <w:divBdr>
            <w:top w:val="none" w:sz="0" w:space="0" w:color="auto"/>
            <w:left w:val="none" w:sz="0" w:space="0" w:color="auto"/>
            <w:bottom w:val="none" w:sz="0" w:space="0" w:color="auto"/>
            <w:right w:val="none" w:sz="0" w:space="0" w:color="auto"/>
          </w:divBdr>
          <w:divsChild>
            <w:div w:id="1210384567">
              <w:marLeft w:val="0"/>
              <w:marRight w:val="0"/>
              <w:marTop w:val="0"/>
              <w:marBottom w:val="0"/>
              <w:divBdr>
                <w:top w:val="none" w:sz="0" w:space="0" w:color="auto"/>
                <w:left w:val="none" w:sz="0" w:space="0" w:color="auto"/>
                <w:bottom w:val="none" w:sz="0" w:space="0" w:color="auto"/>
                <w:right w:val="none" w:sz="0" w:space="0" w:color="auto"/>
              </w:divBdr>
            </w:div>
          </w:divsChild>
        </w:div>
        <w:div w:id="123741367">
          <w:marLeft w:val="0"/>
          <w:marRight w:val="0"/>
          <w:marTop w:val="0"/>
          <w:marBottom w:val="0"/>
          <w:divBdr>
            <w:top w:val="none" w:sz="0" w:space="0" w:color="auto"/>
            <w:left w:val="none" w:sz="0" w:space="0" w:color="auto"/>
            <w:bottom w:val="none" w:sz="0" w:space="0" w:color="auto"/>
            <w:right w:val="none" w:sz="0" w:space="0" w:color="auto"/>
          </w:divBdr>
          <w:divsChild>
            <w:div w:id="419836981">
              <w:marLeft w:val="0"/>
              <w:marRight w:val="0"/>
              <w:marTop w:val="0"/>
              <w:marBottom w:val="0"/>
              <w:divBdr>
                <w:top w:val="none" w:sz="0" w:space="0" w:color="auto"/>
                <w:left w:val="none" w:sz="0" w:space="0" w:color="auto"/>
                <w:bottom w:val="none" w:sz="0" w:space="0" w:color="auto"/>
                <w:right w:val="none" w:sz="0" w:space="0" w:color="auto"/>
              </w:divBdr>
            </w:div>
            <w:div w:id="1775785990">
              <w:marLeft w:val="0"/>
              <w:marRight w:val="0"/>
              <w:marTop w:val="0"/>
              <w:marBottom w:val="0"/>
              <w:divBdr>
                <w:top w:val="none" w:sz="0" w:space="0" w:color="auto"/>
                <w:left w:val="none" w:sz="0" w:space="0" w:color="auto"/>
                <w:bottom w:val="none" w:sz="0" w:space="0" w:color="auto"/>
                <w:right w:val="none" w:sz="0" w:space="0" w:color="auto"/>
              </w:divBdr>
            </w:div>
            <w:div w:id="1862354094">
              <w:marLeft w:val="0"/>
              <w:marRight w:val="0"/>
              <w:marTop w:val="0"/>
              <w:marBottom w:val="0"/>
              <w:divBdr>
                <w:top w:val="none" w:sz="0" w:space="0" w:color="auto"/>
                <w:left w:val="none" w:sz="0" w:space="0" w:color="auto"/>
                <w:bottom w:val="none" w:sz="0" w:space="0" w:color="auto"/>
                <w:right w:val="none" w:sz="0" w:space="0" w:color="auto"/>
              </w:divBdr>
            </w:div>
          </w:divsChild>
        </w:div>
        <w:div w:id="155583656">
          <w:marLeft w:val="0"/>
          <w:marRight w:val="0"/>
          <w:marTop w:val="0"/>
          <w:marBottom w:val="0"/>
          <w:divBdr>
            <w:top w:val="none" w:sz="0" w:space="0" w:color="auto"/>
            <w:left w:val="none" w:sz="0" w:space="0" w:color="auto"/>
            <w:bottom w:val="none" w:sz="0" w:space="0" w:color="auto"/>
            <w:right w:val="none" w:sz="0" w:space="0" w:color="auto"/>
          </w:divBdr>
          <w:divsChild>
            <w:div w:id="910627137">
              <w:marLeft w:val="0"/>
              <w:marRight w:val="0"/>
              <w:marTop w:val="0"/>
              <w:marBottom w:val="0"/>
              <w:divBdr>
                <w:top w:val="none" w:sz="0" w:space="0" w:color="auto"/>
                <w:left w:val="none" w:sz="0" w:space="0" w:color="auto"/>
                <w:bottom w:val="none" w:sz="0" w:space="0" w:color="auto"/>
                <w:right w:val="none" w:sz="0" w:space="0" w:color="auto"/>
              </w:divBdr>
            </w:div>
          </w:divsChild>
        </w:div>
        <w:div w:id="264575995">
          <w:marLeft w:val="0"/>
          <w:marRight w:val="0"/>
          <w:marTop w:val="0"/>
          <w:marBottom w:val="0"/>
          <w:divBdr>
            <w:top w:val="none" w:sz="0" w:space="0" w:color="auto"/>
            <w:left w:val="none" w:sz="0" w:space="0" w:color="auto"/>
            <w:bottom w:val="none" w:sz="0" w:space="0" w:color="auto"/>
            <w:right w:val="none" w:sz="0" w:space="0" w:color="auto"/>
          </w:divBdr>
          <w:divsChild>
            <w:div w:id="105932848">
              <w:marLeft w:val="0"/>
              <w:marRight w:val="0"/>
              <w:marTop w:val="0"/>
              <w:marBottom w:val="0"/>
              <w:divBdr>
                <w:top w:val="none" w:sz="0" w:space="0" w:color="auto"/>
                <w:left w:val="none" w:sz="0" w:space="0" w:color="auto"/>
                <w:bottom w:val="none" w:sz="0" w:space="0" w:color="auto"/>
                <w:right w:val="none" w:sz="0" w:space="0" w:color="auto"/>
              </w:divBdr>
            </w:div>
          </w:divsChild>
        </w:div>
        <w:div w:id="274025878">
          <w:marLeft w:val="0"/>
          <w:marRight w:val="0"/>
          <w:marTop w:val="0"/>
          <w:marBottom w:val="0"/>
          <w:divBdr>
            <w:top w:val="none" w:sz="0" w:space="0" w:color="auto"/>
            <w:left w:val="none" w:sz="0" w:space="0" w:color="auto"/>
            <w:bottom w:val="none" w:sz="0" w:space="0" w:color="auto"/>
            <w:right w:val="none" w:sz="0" w:space="0" w:color="auto"/>
          </w:divBdr>
          <w:divsChild>
            <w:div w:id="947273576">
              <w:marLeft w:val="0"/>
              <w:marRight w:val="0"/>
              <w:marTop w:val="0"/>
              <w:marBottom w:val="0"/>
              <w:divBdr>
                <w:top w:val="none" w:sz="0" w:space="0" w:color="auto"/>
                <w:left w:val="none" w:sz="0" w:space="0" w:color="auto"/>
                <w:bottom w:val="none" w:sz="0" w:space="0" w:color="auto"/>
                <w:right w:val="none" w:sz="0" w:space="0" w:color="auto"/>
              </w:divBdr>
            </w:div>
          </w:divsChild>
        </w:div>
        <w:div w:id="453137739">
          <w:marLeft w:val="0"/>
          <w:marRight w:val="0"/>
          <w:marTop w:val="0"/>
          <w:marBottom w:val="0"/>
          <w:divBdr>
            <w:top w:val="none" w:sz="0" w:space="0" w:color="auto"/>
            <w:left w:val="none" w:sz="0" w:space="0" w:color="auto"/>
            <w:bottom w:val="none" w:sz="0" w:space="0" w:color="auto"/>
            <w:right w:val="none" w:sz="0" w:space="0" w:color="auto"/>
          </w:divBdr>
          <w:divsChild>
            <w:div w:id="1623655104">
              <w:marLeft w:val="0"/>
              <w:marRight w:val="0"/>
              <w:marTop w:val="0"/>
              <w:marBottom w:val="0"/>
              <w:divBdr>
                <w:top w:val="none" w:sz="0" w:space="0" w:color="auto"/>
                <w:left w:val="none" w:sz="0" w:space="0" w:color="auto"/>
                <w:bottom w:val="none" w:sz="0" w:space="0" w:color="auto"/>
                <w:right w:val="none" w:sz="0" w:space="0" w:color="auto"/>
              </w:divBdr>
            </w:div>
          </w:divsChild>
        </w:div>
        <w:div w:id="527449697">
          <w:marLeft w:val="0"/>
          <w:marRight w:val="0"/>
          <w:marTop w:val="0"/>
          <w:marBottom w:val="0"/>
          <w:divBdr>
            <w:top w:val="none" w:sz="0" w:space="0" w:color="auto"/>
            <w:left w:val="none" w:sz="0" w:space="0" w:color="auto"/>
            <w:bottom w:val="none" w:sz="0" w:space="0" w:color="auto"/>
            <w:right w:val="none" w:sz="0" w:space="0" w:color="auto"/>
          </w:divBdr>
          <w:divsChild>
            <w:div w:id="1571500566">
              <w:marLeft w:val="0"/>
              <w:marRight w:val="0"/>
              <w:marTop w:val="0"/>
              <w:marBottom w:val="0"/>
              <w:divBdr>
                <w:top w:val="none" w:sz="0" w:space="0" w:color="auto"/>
                <w:left w:val="none" w:sz="0" w:space="0" w:color="auto"/>
                <w:bottom w:val="none" w:sz="0" w:space="0" w:color="auto"/>
                <w:right w:val="none" w:sz="0" w:space="0" w:color="auto"/>
              </w:divBdr>
            </w:div>
          </w:divsChild>
        </w:div>
        <w:div w:id="559096932">
          <w:marLeft w:val="0"/>
          <w:marRight w:val="0"/>
          <w:marTop w:val="0"/>
          <w:marBottom w:val="0"/>
          <w:divBdr>
            <w:top w:val="none" w:sz="0" w:space="0" w:color="auto"/>
            <w:left w:val="none" w:sz="0" w:space="0" w:color="auto"/>
            <w:bottom w:val="none" w:sz="0" w:space="0" w:color="auto"/>
            <w:right w:val="none" w:sz="0" w:space="0" w:color="auto"/>
          </w:divBdr>
          <w:divsChild>
            <w:div w:id="111940216">
              <w:marLeft w:val="0"/>
              <w:marRight w:val="0"/>
              <w:marTop w:val="0"/>
              <w:marBottom w:val="0"/>
              <w:divBdr>
                <w:top w:val="none" w:sz="0" w:space="0" w:color="auto"/>
                <w:left w:val="none" w:sz="0" w:space="0" w:color="auto"/>
                <w:bottom w:val="none" w:sz="0" w:space="0" w:color="auto"/>
                <w:right w:val="none" w:sz="0" w:space="0" w:color="auto"/>
              </w:divBdr>
            </w:div>
          </w:divsChild>
        </w:div>
        <w:div w:id="615210629">
          <w:marLeft w:val="0"/>
          <w:marRight w:val="0"/>
          <w:marTop w:val="0"/>
          <w:marBottom w:val="0"/>
          <w:divBdr>
            <w:top w:val="none" w:sz="0" w:space="0" w:color="auto"/>
            <w:left w:val="none" w:sz="0" w:space="0" w:color="auto"/>
            <w:bottom w:val="none" w:sz="0" w:space="0" w:color="auto"/>
            <w:right w:val="none" w:sz="0" w:space="0" w:color="auto"/>
          </w:divBdr>
          <w:divsChild>
            <w:div w:id="1254701408">
              <w:marLeft w:val="0"/>
              <w:marRight w:val="0"/>
              <w:marTop w:val="0"/>
              <w:marBottom w:val="0"/>
              <w:divBdr>
                <w:top w:val="none" w:sz="0" w:space="0" w:color="auto"/>
                <w:left w:val="none" w:sz="0" w:space="0" w:color="auto"/>
                <w:bottom w:val="none" w:sz="0" w:space="0" w:color="auto"/>
                <w:right w:val="none" w:sz="0" w:space="0" w:color="auto"/>
              </w:divBdr>
            </w:div>
          </w:divsChild>
        </w:div>
        <w:div w:id="1309826986">
          <w:marLeft w:val="0"/>
          <w:marRight w:val="0"/>
          <w:marTop w:val="0"/>
          <w:marBottom w:val="0"/>
          <w:divBdr>
            <w:top w:val="none" w:sz="0" w:space="0" w:color="auto"/>
            <w:left w:val="none" w:sz="0" w:space="0" w:color="auto"/>
            <w:bottom w:val="none" w:sz="0" w:space="0" w:color="auto"/>
            <w:right w:val="none" w:sz="0" w:space="0" w:color="auto"/>
          </w:divBdr>
          <w:divsChild>
            <w:div w:id="322592383">
              <w:marLeft w:val="0"/>
              <w:marRight w:val="0"/>
              <w:marTop w:val="0"/>
              <w:marBottom w:val="0"/>
              <w:divBdr>
                <w:top w:val="none" w:sz="0" w:space="0" w:color="auto"/>
                <w:left w:val="none" w:sz="0" w:space="0" w:color="auto"/>
                <w:bottom w:val="none" w:sz="0" w:space="0" w:color="auto"/>
                <w:right w:val="none" w:sz="0" w:space="0" w:color="auto"/>
              </w:divBdr>
            </w:div>
          </w:divsChild>
        </w:div>
        <w:div w:id="1388454299">
          <w:marLeft w:val="0"/>
          <w:marRight w:val="0"/>
          <w:marTop w:val="0"/>
          <w:marBottom w:val="0"/>
          <w:divBdr>
            <w:top w:val="none" w:sz="0" w:space="0" w:color="auto"/>
            <w:left w:val="none" w:sz="0" w:space="0" w:color="auto"/>
            <w:bottom w:val="none" w:sz="0" w:space="0" w:color="auto"/>
            <w:right w:val="none" w:sz="0" w:space="0" w:color="auto"/>
          </w:divBdr>
          <w:divsChild>
            <w:div w:id="506212558">
              <w:marLeft w:val="0"/>
              <w:marRight w:val="0"/>
              <w:marTop w:val="0"/>
              <w:marBottom w:val="0"/>
              <w:divBdr>
                <w:top w:val="none" w:sz="0" w:space="0" w:color="auto"/>
                <w:left w:val="none" w:sz="0" w:space="0" w:color="auto"/>
                <w:bottom w:val="none" w:sz="0" w:space="0" w:color="auto"/>
                <w:right w:val="none" w:sz="0" w:space="0" w:color="auto"/>
              </w:divBdr>
            </w:div>
          </w:divsChild>
        </w:div>
        <w:div w:id="1745838016">
          <w:marLeft w:val="0"/>
          <w:marRight w:val="0"/>
          <w:marTop w:val="0"/>
          <w:marBottom w:val="0"/>
          <w:divBdr>
            <w:top w:val="none" w:sz="0" w:space="0" w:color="auto"/>
            <w:left w:val="none" w:sz="0" w:space="0" w:color="auto"/>
            <w:bottom w:val="none" w:sz="0" w:space="0" w:color="auto"/>
            <w:right w:val="none" w:sz="0" w:space="0" w:color="auto"/>
          </w:divBdr>
          <w:divsChild>
            <w:div w:id="1116633716">
              <w:marLeft w:val="0"/>
              <w:marRight w:val="0"/>
              <w:marTop w:val="0"/>
              <w:marBottom w:val="0"/>
              <w:divBdr>
                <w:top w:val="none" w:sz="0" w:space="0" w:color="auto"/>
                <w:left w:val="none" w:sz="0" w:space="0" w:color="auto"/>
                <w:bottom w:val="none" w:sz="0" w:space="0" w:color="auto"/>
                <w:right w:val="none" w:sz="0" w:space="0" w:color="auto"/>
              </w:divBdr>
            </w:div>
          </w:divsChild>
        </w:div>
        <w:div w:id="1801531956">
          <w:marLeft w:val="0"/>
          <w:marRight w:val="0"/>
          <w:marTop w:val="0"/>
          <w:marBottom w:val="0"/>
          <w:divBdr>
            <w:top w:val="none" w:sz="0" w:space="0" w:color="auto"/>
            <w:left w:val="none" w:sz="0" w:space="0" w:color="auto"/>
            <w:bottom w:val="none" w:sz="0" w:space="0" w:color="auto"/>
            <w:right w:val="none" w:sz="0" w:space="0" w:color="auto"/>
          </w:divBdr>
          <w:divsChild>
            <w:div w:id="633218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700135">
      <w:bodyDiv w:val="1"/>
      <w:marLeft w:val="0"/>
      <w:marRight w:val="0"/>
      <w:marTop w:val="0"/>
      <w:marBottom w:val="0"/>
      <w:divBdr>
        <w:top w:val="none" w:sz="0" w:space="0" w:color="auto"/>
        <w:left w:val="none" w:sz="0" w:space="0" w:color="auto"/>
        <w:bottom w:val="none" w:sz="0" w:space="0" w:color="auto"/>
        <w:right w:val="none" w:sz="0" w:space="0" w:color="auto"/>
      </w:divBdr>
    </w:div>
    <w:div w:id="1151752708">
      <w:bodyDiv w:val="1"/>
      <w:marLeft w:val="0"/>
      <w:marRight w:val="0"/>
      <w:marTop w:val="0"/>
      <w:marBottom w:val="0"/>
      <w:divBdr>
        <w:top w:val="none" w:sz="0" w:space="0" w:color="auto"/>
        <w:left w:val="none" w:sz="0" w:space="0" w:color="auto"/>
        <w:bottom w:val="none" w:sz="0" w:space="0" w:color="auto"/>
        <w:right w:val="none" w:sz="0" w:space="0" w:color="auto"/>
      </w:divBdr>
    </w:div>
    <w:div w:id="1253469749">
      <w:bodyDiv w:val="1"/>
      <w:marLeft w:val="0"/>
      <w:marRight w:val="0"/>
      <w:marTop w:val="0"/>
      <w:marBottom w:val="0"/>
      <w:divBdr>
        <w:top w:val="none" w:sz="0" w:space="0" w:color="auto"/>
        <w:left w:val="none" w:sz="0" w:space="0" w:color="auto"/>
        <w:bottom w:val="none" w:sz="0" w:space="0" w:color="auto"/>
        <w:right w:val="none" w:sz="0" w:space="0" w:color="auto"/>
      </w:divBdr>
    </w:div>
    <w:div w:id="1282106918">
      <w:bodyDiv w:val="1"/>
      <w:marLeft w:val="0"/>
      <w:marRight w:val="0"/>
      <w:marTop w:val="0"/>
      <w:marBottom w:val="0"/>
      <w:divBdr>
        <w:top w:val="none" w:sz="0" w:space="0" w:color="auto"/>
        <w:left w:val="none" w:sz="0" w:space="0" w:color="auto"/>
        <w:bottom w:val="none" w:sz="0" w:space="0" w:color="auto"/>
        <w:right w:val="none" w:sz="0" w:space="0" w:color="auto"/>
      </w:divBdr>
    </w:div>
    <w:div w:id="1283615396">
      <w:bodyDiv w:val="1"/>
      <w:marLeft w:val="0"/>
      <w:marRight w:val="0"/>
      <w:marTop w:val="0"/>
      <w:marBottom w:val="0"/>
      <w:divBdr>
        <w:top w:val="none" w:sz="0" w:space="0" w:color="auto"/>
        <w:left w:val="none" w:sz="0" w:space="0" w:color="auto"/>
        <w:bottom w:val="none" w:sz="0" w:space="0" w:color="auto"/>
        <w:right w:val="none" w:sz="0" w:space="0" w:color="auto"/>
      </w:divBdr>
    </w:div>
    <w:div w:id="1331834298">
      <w:bodyDiv w:val="1"/>
      <w:marLeft w:val="0"/>
      <w:marRight w:val="0"/>
      <w:marTop w:val="0"/>
      <w:marBottom w:val="0"/>
      <w:divBdr>
        <w:top w:val="none" w:sz="0" w:space="0" w:color="auto"/>
        <w:left w:val="none" w:sz="0" w:space="0" w:color="auto"/>
        <w:bottom w:val="none" w:sz="0" w:space="0" w:color="auto"/>
        <w:right w:val="none" w:sz="0" w:space="0" w:color="auto"/>
      </w:divBdr>
    </w:div>
    <w:div w:id="1336421096">
      <w:bodyDiv w:val="1"/>
      <w:marLeft w:val="0"/>
      <w:marRight w:val="0"/>
      <w:marTop w:val="0"/>
      <w:marBottom w:val="0"/>
      <w:divBdr>
        <w:top w:val="none" w:sz="0" w:space="0" w:color="auto"/>
        <w:left w:val="none" w:sz="0" w:space="0" w:color="auto"/>
        <w:bottom w:val="none" w:sz="0" w:space="0" w:color="auto"/>
        <w:right w:val="none" w:sz="0" w:space="0" w:color="auto"/>
      </w:divBdr>
    </w:div>
    <w:div w:id="1422335379">
      <w:bodyDiv w:val="1"/>
      <w:marLeft w:val="0"/>
      <w:marRight w:val="0"/>
      <w:marTop w:val="0"/>
      <w:marBottom w:val="0"/>
      <w:divBdr>
        <w:top w:val="none" w:sz="0" w:space="0" w:color="auto"/>
        <w:left w:val="none" w:sz="0" w:space="0" w:color="auto"/>
        <w:bottom w:val="none" w:sz="0" w:space="0" w:color="auto"/>
        <w:right w:val="none" w:sz="0" w:space="0" w:color="auto"/>
      </w:divBdr>
    </w:div>
    <w:div w:id="1498039646">
      <w:bodyDiv w:val="1"/>
      <w:marLeft w:val="0"/>
      <w:marRight w:val="0"/>
      <w:marTop w:val="0"/>
      <w:marBottom w:val="0"/>
      <w:divBdr>
        <w:top w:val="none" w:sz="0" w:space="0" w:color="auto"/>
        <w:left w:val="none" w:sz="0" w:space="0" w:color="auto"/>
        <w:bottom w:val="none" w:sz="0" w:space="0" w:color="auto"/>
        <w:right w:val="none" w:sz="0" w:space="0" w:color="auto"/>
      </w:divBdr>
    </w:div>
    <w:div w:id="1780687003">
      <w:bodyDiv w:val="1"/>
      <w:marLeft w:val="0"/>
      <w:marRight w:val="0"/>
      <w:marTop w:val="0"/>
      <w:marBottom w:val="0"/>
      <w:divBdr>
        <w:top w:val="none" w:sz="0" w:space="0" w:color="auto"/>
        <w:left w:val="none" w:sz="0" w:space="0" w:color="auto"/>
        <w:bottom w:val="none" w:sz="0" w:space="0" w:color="auto"/>
        <w:right w:val="none" w:sz="0" w:space="0" w:color="auto"/>
      </w:divBdr>
    </w:div>
    <w:div w:id="1825924985">
      <w:bodyDiv w:val="1"/>
      <w:marLeft w:val="0"/>
      <w:marRight w:val="0"/>
      <w:marTop w:val="0"/>
      <w:marBottom w:val="0"/>
      <w:divBdr>
        <w:top w:val="none" w:sz="0" w:space="0" w:color="auto"/>
        <w:left w:val="none" w:sz="0" w:space="0" w:color="auto"/>
        <w:bottom w:val="none" w:sz="0" w:space="0" w:color="auto"/>
        <w:right w:val="none" w:sz="0" w:space="0" w:color="auto"/>
      </w:divBdr>
    </w:div>
    <w:div w:id="1900552101">
      <w:bodyDiv w:val="1"/>
      <w:marLeft w:val="0"/>
      <w:marRight w:val="0"/>
      <w:marTop w:val="0"/>
      <w:marBottom w:val="0"/>
      <w:divBdr>
        <w:top w:val="none" w:sz="0" w:space="0" w:color="auto"/>
        <w:left w:val="none" w:sz="0" w:space="0" w:color="auto"/>
        <w:bottom w:val="none" w:sz="0" w:space="0" w:color="auto"/>
        <w:right w:val="none" w:sz="0" w:space="0" w:color="auto"/>
      </w:divBdr>
    </w:div>
    <w:div w:id="1955399821">
      <w:bodyDiv w:val="1"/>
      <w:marLeft w:val="0"/>
      <w:marRight w:val="0"/>
      <w:marTop w:val="0"/>
      <w:marBottom w:val="0"/>
      <w:divBdr>
        <w:top w:val="none" w:sz="0" w:space="0" w:color="auto"/>
        <w:left w:val="none" w:sz="0" w:space="0" w:color="auto"/>
        <w:bottom w:val="none" w:sz="0" w:space="0" w:color="auto"/>
        <w:right w:val="none" w:sz="0" w:space="0" w:color="auto"/>
      </w:divBdr>
    </w:div>
    <w:div w:id="1966305563">
      <w:bodyDiv w:val="1"/>
      <w:marLeft w:val="0"/>
      <w:marRight w:val="0"/>
      <w:marTop w:val="0"/>
      <w:marBottom w:val="0"/>
      <w:divBdr>
        <w:top w:val="none" w:sz="0" w:space="0" w:color="auto"/>
        <w:left w:val="none" w:sz="0" w:space="0" w:color="auto"/>
        <w:bottom w:val="none" w:sz="0" w:space="0" w:color="auto"/>
        <w:right w:val="none" w:sz="0" w:space="0" w:color="auto"/>
      </w:divBdr>
      <w:divsChild>
        <w:div w:id="5404543">
          <w:marLeft w:val="0"/>
          <w:marRight w:val="0"/>
          <w:marTop w:val="0"/>
          <w:marBottom w:val="0"/>
          <w:divBdr>
            <w:top w:val="none" w:sz="0" w:space="0" w:color="auto"/>
            <w:left w:val="none" w:sz="0" w:space="0" w:color="auto"/>
            <w:bottom w:val="none" w:sz="0" w:space="0" w:color="auto"/>
            <w:right w:val="none" w:sz="0" w:space="0" w:color="auto"/>
          </w:divBdr>
        </w:div>
        <w:div w:id="8606074">
          <w:marLeft w:val="0"/>
          <w:marRight w:val="0"/>
          <w:marTop w:val="0"/>
          <w:marBottom w:val="0"/>
          <w:divBdr>
            <w:top w:val="none" w:sz="0" w:space="0" w:color="auto"/>
            <w:left w:val="none" w:sz="0" w:space="0" w:color="auto"/>
            <w:bottom w:val="none" w:sz="0" w:space="0" w:color="auto"/>
            <w:right w:val="none" w:sz="0" w:space="0" w:color="auto"/>
          </w:divBdr>
        </w:div>
        <w:div w:id="8870421">
          <w:marLeft w:val="0"/>
          <w:marRight w:val="0"/>
          <w:marTop w:val="0"/>
          <w:marBottom w:val="0"/>
          <w:divBdr>
            <w:top w:val="none" w:sz="0" w:space="0" w:color="auto"/>
            <w:left w:val="none" w:sz="0" w:space="0" w:color="auto"/>
            <w:bottom w:val="none" w:sz="0" w:space="0" w:color="auto"/>
            <w:right w:val="none" w:sz="0" w:space="0" w:color="auto"/>
          </w:divBdr>
          <w:divsChild>
            <w:div w:id="108597122">
              <w:marLeft w:val="0"/>
              <w:marRight w:val="0"/>
              <w:marTop w:val="0"/>
              <w:marBottom w:val="0"/>
              <w:divBdr>
                <w:top w:val="none" w:sz="0" w:space="0" w:color="auto"/>
                <w:left w:val="none" w:sz="0" w:space="0" w:color="auto"/>
                <w:bottom w:val="none" w:sz="0" w:space="0" w:color="auto"/>
                <w:right w:val="none" w:sz="0" w:space="0" w:color="auto"/>
              </w:divBdr>
            </w:div>
            <w:div w:id="180318612">
              <w:marLeft w:val="0"/>
              <w:marRight w:val="0"/>
              <w:marTop w:val="0"/>
              <w:marBottom w:val="0"/>
              <w:divBdr>
                <w:top w:val="none" w:sz="0" w:space="0" w:color="auto"/>
                <w:left w:val="none" w:sz="0" w:space="0" w:color="auto"/>
                <w:bottom w:val="none" w:sz="0" w:space="0" w:color="auto"/>
                <w:right w:val="none" w:sz="0" w:space="0" w:color="auto"/>
              </w:divBdr>
            </w:div>
            <w:div w:id="1713308849">
              <w:marLeft w:val="0"/>
              <w:marRight w:val="0"/>
              <w:marTop w:val="0"/>
              <w:marBottom w:val="0"/>
              <w:divBdr>
                <w:top w:val="none" w:sz="0" w:space="0" w:color="auto"/>
                <w:left w:val="none" w:sz="0" w:space="0" w:color="auto"/>
                <w:bottom w:val="none" w:sz="0" w:space="0" w:color="auto"/>
                <w:right w:val="none" w:sz="0" w:space="0" w:color="auto"/>
              </w:divBdr>
            </w:div>
            <w:div w:id="1763721168">
              <w:marLeft w:val="0"/>
              <w:marRight w:val="0"/>
              <w:marTop w:val="0"/>
              <w:marBottom w:val="0"/>
              <w:divBdr>
                <w:top w:val="none" w:sz="0" w:space="0" w:color="auto"/>
                <w:left w:val="none" w:sz="0" w:space="0" w:color="auto"/>
                <w:bottom w:val="none" w:sz="0" w:space="0" w:color="auto"/>
                <w:right w:val="none" w:sz="0" w:space="0" w:color="auto"/>
              </w:divBdr>
            </w:div>
            <w:div w:id="1859612316">
              <w:marLeft w:val="0"/>
              <w:marRight w:val="0"/>
              <w:marTop w:val="0"/>
              <w:marBottom w:val="0"/>
              <w:divBdr>
                <w:top w:val="none" w:sz="0" w:space="0" w:color="auto"/>
                <w:left w:val="none" w:sz="0" w:space="0" w:color="auto"/>
                <w:bottom w:val="none" w:sz="0" w:space="0" w:color="auto"/>
                <w:right w:val="none" w:sz="0" w:space="0" w:color="auto"/>
              </w:divBdr>
            </w:div>
          </w:divsChild>
        </w:div>
        <w:div w:id="11928336">
          <w:marLeft w:val="0"/>
          <w:marRight w:val="0"/>
          <w:marTop w:val="0"/>
          <w:marBottom w:val="0"/>
          <w:divBdr>
            <w:top w:val="none" w:sz="0" w:space="0" w:color="auto"/>
            <w:left w:val="none" w:sz="0" w:space="0" w:color="auto"/>
            <w:bottom w:val="none" w:sz="0" w:space="0" w:color="auto"/>
            <w:right w:val="none" w:sz="0" w:space="0" w:color="auto"/>
          </w:divBdr>
        </w:div>
        <w:div w:id="15890798">
          <w:marLeft w:val="0"/>
          <w:marRight w:val="0"/>
          <w:marTop w:val="0"/>
          <w:marBottom w:val="0"/>
          <w:divBdr>
            <w:top w:val="none" w:sz="0" w:space="0" w:color="auto"/>
            <w:left w:val="none" w:sz="0" w:space="0" w:color="auto"/>
            <w:bottom w:val="none" w:sz="0" w:space="0" w:color="auto"/>
            <w:right w:val="none" w:sz="0" w:space="0" w:color="auto"/>
          </w:divBdr>
        </w:div>
        <w:div w:id="19016176">
          <w:marLeft w:val="0"/>
          <w:marRight w:val="0"/>
          <w:marTop w:val="0"/>
          <w:marBottom w:val="0"/>
          <w:divBdr>
            <w:top w:val="none" w:sz="0" w:space="0" w:color="auto"/>
            <w:left w:val="none" w:sz="0" w:space="0" w:color="auto"/>
            <w:bottom w:val="none" w:sz="0" w:space="0" w:color="auto"/>
            <w:right w:val="none" w:sz="0" w:space="0" w:color="auto"/>
          </w:divBdr>
        </w:div>
        <w:div w:id="28184184">
          <w:marLeft w:val="0"/>
          <w:marRight w:val="0"/>
          <w:marTop w:val="0"/>
          <w:marBottom w:val="0"/>
          <w:divBdr>
            <w:top w:val="none" w:sz="0" w:space="0" w:color="auto"/>
            <w:left w:val="none" w:sz="0" w:space="0" w:color="auto"/>
            <w:bottom w:val="none" w:sz="0" w:space="0" w:color="auto"/>
            <w:right w:val="none" w:sz="0" w:space="0" w:color="auto"/>
          </w:divBdr>
        </w:div>
        <w:div w:id="32851909">
          <w:marLeft w:val="0"/>
          <w:marRight w:val="0"/>
          <w:marTop w:val="0"/>
          <w:marBottom w:val="0"/>
          <w:divBdr>
            <w:top w:val="none" w:sz="0" w:space="0" w:color="auto"/>
            <w:left w:val="none" w:sz="0" w:space="0" w:color="auto"/>
            <w:bottom w:val="none" w:sz="0" w:space="0" w:color="auto"/>
            <w:right w:val="none" w:sz="0" w:space="0" w:color="auto"/>
          </w:divBdr>
        </w:div>
        <w:div w:id="46414295">
          <w:marLeft w:val="0"/>
          <w:marRight w:val="0"/>
          <w:marTop w:val="0"/>
          <w:marBottom w:val="0"/>
          <w:divBdr>
            <w:top w:val="none" w:sz="0" w:space="0" w:color="auto"/>
            <w:left w:val="none" w:sz="0" w:space="0" w:color="auto"/>
            <w:bottom w:val="none" w:sz="0" w:space="0" w:color="auto"/>
            <w:right w:val="none" w:sz="0" w:space="0" w:color="auto"/>
          </w:divBdr>
        </w:div>
        <w:div w:id="59793535">
          <w:marLeft w:val="0"/>
          <w:marRight w:val="0"/>
          <w:marTop w:val="0"/>
          <w:marBottom w:val="0"/>
          <w:divBdr>
            <w:top w:val="none" w:sz="0" w:space="0" w:color="auto"/>
            <w:left w:val="none" w:sz="0" w:space="0" w:color="auto"/>
            <w:bottom w:val="none" w:sz="0" w:space="0" w:color="auto"/>
            <w:right w:val="none" w:sz="0" w:space="0" w:color="auto"/>
          </w:divBdr>
        </w:div>
        <w:div w:id="101581200">
          <w:marLeft w:val="0"/>
          <w:marRight w:val="0"/>
          <w:marTop w:val="0"/>
          <w:marBottom w:val="0"/>
          <w:divBdr>
            <w:top w:val="none" w:sz="0" w:space="0" w:color="auto"/>
            <w:left w:val="none" w:sz="0" w:space="0" w:color="auto"/>
            <w:bottom w:val="none" w:sz="0" w:space="0" w:color="auto"/>
            <w:right w:val="none" w:sz="0" w:space="0" w:color="auto"/>
          </w:divBdr>
        </w:div>
        <w:div w:id="106897283">
          <w:marLeft w:val="0"/>
          <w:marRight w:val="0"/>
          <w:marTop w:val="0"/>
          <w:marBottom w:val="0"/>
          <w:divBdr>
            <w:top w:val="none" w:sz="0" w:space="0" w:color="auto"/>
            <w:left w:val="none" w:sz="0" w:space="0" w:color="auto"/>
            <w:bottom w:val="none" w:sz="0" w:space="0" w:color="auto"/>
            <w:right w:val="none" w:sz="0" w:space="0" w:color="auto"/>
          </w:divBdr>
        </w:div>
        <w:div w:id="113597013">
          <w:marLeft w:val="0"/>
          <w:marRight w:val="0"/>
          <w:marTop w:val="0"/>
          <w:marBottom w:val="0"/>
          <w:divBdr>
            <w:top w:val="none" w:sz="0" w:space="0" w:color="auto"/>
            <w:left w:val="none" w:sz="0" w:space="0" w:color="auto"/>
            <w:bottom w:val="none" w:sz="0" w:space="0" w:color="auto"/>
            <w:right w:val="none" w:sz="0" w:space="0" w:color="auto"/>
          </w:divBdr>
        </w:div>
        <w:div w:id="116145036">
          <w:marLeft w:val="0"/>
          <w:marRight w:val="0"/>
          <w:marTop w:val="0"/>
          <w:marBottom w:val="0"/>
          <w:divBdr>
            <w:top w:val="none" w:sz="0" w:space="0" w:color="auto"/>
            <w:left w:val="none" w:sz="0" w:space="0" w:color="auto"/>
            <w:bottom w:val="none" w:sz="0" w:space="0" w:color="auto"/>
            <w:right w:val="none" w:sz="0" w:space="0" w:color="auto"/>
          </w:divBdr>
        </w:div>
        <w:div w:id="128939292">
          <w:marLeft w:val="0"/>
          <w:marRight w:val="0"/>
          <w:marTop w:val="0"/>
          <w:marBottom w:val="0"/>
          <w:divBdr>
            <w:top w:val="none" w:sz="0" w:space="0" w:color="auto"/>
            <w:left w:val="none" w:sz="0" w:space="0" w:color="auto"/>
            <w:bottom w:val="none" w:sz="0" w:space="0" w:color="auto"/>
            <w:right w:val="none" w:sz="0" w:space="0" w:color="auto"/>
          </w:divBdr>
        </w:div>
        <w:div w:id="132336030">
          <w:marLeft w:val="0"/>
          <w:marRight w:val="0"/>
          <w:marTop w:val="0"/>
          <w:marBottom w:val="0"/>
          <w:divBdr>
            <w:top w:val="none" w:sz="0" w:space="0" w:color="auto"/>
            <w:left w:val="none" w:sz="0" w:space="0" w:color="auto"/>
            <w:bottom w:val="none" w:sz="0" w:space="0" w:color="auto"/>
            <w:right w:val="none" w:sz="0" w:space="0" w:color="auto"/>
          </w:divBdr>
        </w:div>
        <w:div w:id="134294552">
          <w:marLeft w:val="0"/>
          <w:marRight w:val="0"/>
          <w:marTop w:val="0"/>
          <w:marBottom w:val="0"/>
          <w:divBdr>
            <w:top w:val="none" w:sz="0" w:space="0" w:color="auto"/>
            <w:left w:val="none" w:sz="0" w:space="0" w:color="auto"/>
            <w:bottom w:val="none" w:sz="0" w:space="0" w:color="auto"/>
            <w:right w:val="none" w:sz="0" w:space="0" w:color="auto"/>
          </w:divBdr>
        </w:div>
        <w:div w:id="134445210">
          <w:marLeft w:val="0"/>
          <w:marRight w:val="0"/>
          <w:marTop w:val="0"/>
          <w:marBottom w:val="0"/>
          <w:divBdr>
            <w:top w:val="none" w:sz="0" w:space="0" w:color="auto"/>
            <w:left w:val="none" w:sz="0" w:space="0" w:color="auto"/>
            <w:bottom w:val="none" w:sz="0" w:space="0" w:color="auto"/>
            <w:right w:val="none" w:sz="0" w:space="0" w:color="auto"/>
          </w:divBdr>
        </w:div>
        <w:div w:id="149952880">
          <w:marLeft w:val="0"/>
          <w:marRight w:val="0"/>
          <w:marTop w:val="0"/>
          <w:marBottom w:val="0"/>
          <w:divBdr>
            <w:top w:val="none" w:sz="0" w:space="0" w:color="auto"/>
            <w:left w:val="none" w:sz="0" w:space="0" w:color="auto"/>
            <w:bottom w:val="none" w:sz="0" w:space="0" w:color="auto"/>
            <w:right w:val="none" w:sz="0" w:space="0" w:color="auto"/>
          </w:divBdr>
        </w:div>
        <w:div w:id="152306263">
          <w:marLeft w:val="0"/>
          <w:marRight w:val="0"/>
          <w:marTop w:val="0"/>
          <w:marBottom w:val="0"/>
          <w:divBdr>
            <w:top w:val="none" w:sz="0" w:space="0" w:color="auto"/>
            <w:left w:val="none" w:sz="0" w:space="0" w:color="auto"/>
            <w:bottom w:val="none" w:sz="0" w:space="0" w:color="auto"/>
            <w:right w:val="none" w:sz="0" w:space="0" w:color="auto"/>
          </w:divBdr>
          <w:divsChild>
            <w:div w:id="447043551">
              <w:marLeft w:val="0"/>
              <w:marRight w:val="0"/>
              <w:marTop w:val="0"/>
              <w:marBottom w:val="0"/>
              <w:divBdr>
                <w:top w:val="none" w:sz="0" w:space="0" w:color="auto"/>
                <w:left w:val="none" w:sz="0" w:space="0" w:color="auto"/>
                <w:bottom w:val="none" w:sz="0" w:space="0" w:color="auto"/>
                <w:right w:val="none" w:sz="0" w:space="0" w:color="auto"/>
              </w:divBdr>
            </w:div>
            <w:div w:id="473252856">
              <w:marLeft w:val="0"/>
              <w:marRight w:val="0"/>
              <w:marTop w:val="0"/>
              <w:marBottom w:val="0"/>
              <w:divBdr>
                <w:top w:val="none" w:sz="0" w:space="0" w:color="auto"/>
                <w:left w:val="none" w:sz="0" w:space="0" w:color="auto"/>
                <w:bottom w:val="none" w:sz="0" w:space="0" w:color="auto"/>
                <w:right w:val="none" w:sz="0" w:space="0" w:color="auto"/>
              </w:divBdr>
            </w:div>
            <w:div w:id="570967653">
              <w:marLeft w:val="0"/>
              <w:marRight w:val="0"/>
              <w:marTop w:val="0"/>
              <w:marBottom w:val="0"/>
              <w:divBdr>
                <w:top w:val="none" w:sz="0" w:space="0" w:color="auto"/>
                <w:left w:val="none" w:sz="0" w:space="0" w:color="auto"/>
                <w:bottom w:val="none" w:sz="0" w:space="0" w:color="auto"/>
                <w:right w:val="none" w:sz="0" w:space="0" w:color="auto"/>
              </w:divBdr>
            </w:div>
            <w:div w:id="779952368">
              <w:marLeft w:val="0"/>
              <w:marRight w:val="0"/>
              <w:marTop w:val="0"/>
              <w:marBottom w:val="0"/>
              <w:divBdr>
                <w:top w:val="none" w:sz="0" w:space="0" w:color="auto"/>
                <w:left w:val="none" w:sz="0" w:space="0" w:color="auto"/>
                <w:bottom w:val="none" w:sz="0" w:space="0" w:color="auto"/>
                <w:right w:val="none" w:sz="0" w:space="0" w:color="auto"/>
              </w:divBdr>
            </w:div>
            <w:div w:id="805467725">
              <w:marLeft w:val="0"/>
              <w:marRight w:val="0"/>
              <w:marTop w:val="0"/>
              <w:marBottom w:val="0"/>
              <w:divBdr>
                <w:top w:val="none" w:sz="0" w:space="0" w:color="auto"/>
                <w:left w:val="none" w:sz="0" w:space="0" w:color="auto"/>
                <w:bottom w:val="none" w:sz="0" w:space="0" w:color="auto"/>
                <w:right w:val="none" w:sz="0" w:space="0" w:color="auto"/>
              </w:divBdr>
            </w:div>
          </w:divsChild>
        </w:div>
        <w:div w:id="166218198">
          <w:marLeft w:val="0"/>
          <w:marRight w:val="0"/>
          <w:marTop w:val="0"/>
          <w:marBottom w:val="0"/>
          <w:divBdr>
            <w:top w:val="none" w:sz="0" w:space="0" w:color="auto"/>
            <w:left w:val="none" w:sz="0" w:space="0" w:color="auto"/>
            <w:bottom w:val="none" w:sz="0" w:space="0" w:color="auto"/>
            <w:right w:val="none" w:sz="0" w:space="0" w:color="auto"/>
          </w:divBdr>
        </w:div>
        <w:div w:id="184371791">
          <w:marLeft w:val="0"/>
          <w:marRight w:val="0"/>
          <w:marTop w:val="0"/>
          <w:marBottom w:val="0"/>
          <w:divBdr>
            <w:top w:val="none" w:sz="0" w:space="0" w:color="auto"/>
            <w:left w:val="none" w:sz="0" w:space="0" w:color="auto"/>
            <w:bottom w:val="none" w:sz="0" w:space="0" w:color="auto"/>
            <w:right w:val="none" w:sz="0" w:space="0" w:color="auto"/>
          </w:divBdr>
        </w:div>
        <w:div w:id="187644604">
          <w:marLeft w:val="0"/>
          <w:marRight w:val="0"/>
          <w:marTop w:val="0"/>
          <w:marBottom w:val="0"/>
          <w:divBdr>
            <w:top w:val="none" w:sz="0" w:space="0" w:color="auto"/>
            <w:left w:val="none" w:sz="0" w:space="0" w:color="auto"/>
            <w:bottom w:val="none" w:sz="0" w:space="0" w:color="auto"/>
            <w:right w:val="none" w:sz="0" w:space="0" w:color="auto"/>
          </w:divBdr>
        </w:div>
        <w:div w:id="209415076">
          <w:marLeft w:val="0"/>
          <w:marRight w:val="0"/>
          <w:marTop w:val="0"/>
          <w:marBottom w:val="0"/>
          <w:divBdr>
            <w:top w:val="none" w:sz="0" w:space="0" w:color="auto"/>
            <w:left w:val="none" w:sz="0" w:space="0" w:color="auto"/>
            <w:bottom w:val="none" w:sz="0" w:space="0" w:color="auto"/>
            <w:right w:val="none" w:sz="0" w:space="0" w:color="auto"/>
          </w:divBdr>
        </w:div>
        <w:div w:id="216358064">
          <w:marLeft w:val="0"/>
          <w:marRight w:val="0"/>
          <w:marTop w:val="0"/>
          <w:marBottom w:val="0"/>
          <w:divBdr>
            <w:top w:val="none" w:sz="0" w:space="0" w:color="auto"/>
            <w:left w:val="none" w:sz="0" w:space="0" w:color="auto"/>
            <w:bottom w:val="none" w:sz="0" w:space="0" w:color="auto"/>
            <w:right w:val="none" w:sz="0" w:space="0" w:color="auto"/>
          </w:divBdr>
        </w:div>
        <w:div w:id="217521982">
          <w:marLeft w:val="0"/>
          <w:marRight w:val="0"/>
          <w:marTop w:val="0"/>
          <w:marBottom w:val="0"/>
          <w:divBdr>
            <w:top w:val="none" w:sz="0" w:space="0" w:color="auto"/>
            <w:left w:val="none" w:sz="0" w:space="0" w:color="auto"/>
            <w:bottom w:val="none" w:sz="0" w:space="0" w:color="auto"/>
            <w:right w:val="none" w:sz="0" w:space="0" w:color="auto"/>
          </w:divBdr>
        </w:div>
        <w:div w:id="228074524">
          <w:marLeft w:val="0"/>
          <w:marRight w:val="0"/>
          <w:marTop w:val="0"/>
          <w:marBottom w:val="0"/>
          <w:divBdr>
            <w:top w:val="none" w:sz="0" w:space="0" w:color="auto"/>
            <w:left w:val="none" w:sz="0" w:space="0" w:color="auto"/>
            <w:bottom w:val="none" w:sz="0" w:space="0" w:color="auto"/>
            <w:right w:val="none" w:sz="0" w:space="0" w:color="auto"/>
          </w:divBdr>
        </w:div>
        <w:div w:id="228544893">
          <w:marLeft w:val="0"/>
          <w:marRight w:val="0"/>
          <w:marTop w:val="0"/>
          <w:marBottom w:val="0"/>
          <w:divBdr>
            <w:top w:val="none" w:sz="0" w:space="0" w:color="auto"/>
            <w:left w:val="none" w:sz="0" w:space="0" w:color="auto"/>
            <w:bottom w:val="none" w:sz="0" w:space="0" w:color="auto"/>
            <w:right w:val="none" w:sz="0" w:space="0" w:color="auto"/>
          </w:divBdr>
        </w:div>
        <w:div w:id="235241431">
          <w:marLeft w:val="0"/>
          <w:marRight w:val="0"/>
          <w:marTop w:val="0"/>
          <w:marBottom w:val="0"/>
          <w:divBdr>
            <w:top w:val="none" w:sz="0" w:space="0" w:color="auto"/>
            <w:left w:val="none" w:sz="0" w:space="0" w:color="auto"/>
            <w:bottom w:val="none" w:sz="0" w:space="0" w:color="auto"/>
            <w:right w:val="none" w:sz="0" w:space="0" w:color="auto"/>
          </w:divBdr>
        </w:div>
        <w:div w:id="249579727">
          <w:marLeft w:val="0"/>
          <w:marRight w:val="0"/>
          <w:marTop w:val="0"/>
          <w:marBottom w:val="0"/>
          <w:divBdr>
            <w:top w:val="none" w:sz="0" w:space="0" w:color="auto"/>
            <w:left w:val="none" w:sz="0" w:space="0" w:color="auto"/>
            <w:bottom w:val="none" w:sz="0" w:space="0" w:color="auto"/>
            <w:right w:val="none" w:sz="0" w:space="0" w:color="auto"/>
          </w:divBdr>
        </w:div>
        <w:div w:id="272830145">
          <w:marLeft w:val="0"/>
          <w:marRight w:val="0"/>
          <w:marTop w:val="0"/>
          <w:marBottom w:val="0"/>
          <w:divBdr>
            <w:top w:val="none" w:sz="0" w:space="0" w:color="auto"/>
            <w:left w:val="none" w:sz="0" w:space="0" w:color="auto"/>
            <w:bottom w:val="none" w:sz="0" w:space="0" w:color="auto"/>
            <w:right w:val="none" w:sz="0" w:space="0" w:color="auto"/>
          </w:divBdr>
          <w:divsChild>
            <w:div w:id="705523513">
              <w:marLeft w:val="0"/>
              <w:marRight w:val="0"/>
              <w:marTop w:val="0"/>
              <w:marBottom w:val="0"/>
              <w:divBdr>
                <w:top w:val="none" w:sz="0" w:space="0" w:color="auto"/>
                <w:left w:val="none" w:sz="0" w:space="0" w:color="auto"/>
                <w:bottom w:val="none" w:sz="0" w:space="0" w:color="auto"/>
                <w:right w:val="none" w:sz="0" w:space="0" w:color="auto"/>
              </w:divBdr>
            </w:div>
            <w:div w:id="785075622">
              <w:marLeft w:val="0"/>
              <w:marRight w:val="0"/>
              <w:marTop w:val="0"/>
              <w:marBottom w:val="0"/>
              <w:divBdr>
                <w:top w:val="none" w:sz="0" w:space="0" w:color="auto"/>
                <w:left w:val="none" w:sz="0" w:space="0" w:color="auto"/>
                <w:bottom w:val="none" w:sz="0" w:space="0" w:color="auto"/>
                <w:right w:val="none" w:sz="0" w:space="0" w:color="auto"/>
              </w:divBdr>
            </w:div>
            <w:div w:id="1589270856">
              <w:marLeft w:val="0"/>
              <w:marRight w:val="0"/>
              <w:marTop w:val="0"/>
              <w:marBottom w:val="0"/>
              <w:divBdr>
                <w:top w:val="none" w:sz="0" w:space="0" w:color="auto"/>
                <w:left w:val="none" w:sz="0" w:space="0" w:color="auto"/>
                <w:bottom w:val="none" w:sz="0" w:space="0" w:color="auto"/>
                <w:right w:val="none" w:sz="0" w:space="0" w:color="auto"/>
              </w:divBdr>
            </w:div>
            <w:div w:id="2076464126">
              <w:marLeft w:val="0"/>
              <w:marRight w:val="0"/>
              <w:marTop w:val="0"/>
              <w:marBottom w:val="0"/>
              <w:divBdr>
                <w:top w:val="none" w:sz="0" w:space="0" w:color="auto"/>
                <w:left w:val="none" w:sz="0" w:space="0" w:color="auto"/>
                <w:bottom w:val="none" w:sz="0" w:space="0" w:color="auto"/>
                <w:right w:val="none" w:sz="0" w:space="0" w:color="auto"/>
              </w:divBdr>
            </w:div>
            <w:div w:id="2089115461">
              <w:marLeft w:val="0"/>
              <w:marRight w:val="0"/>
              <w:marTop w:val="0"/>
              <w:marBottom w:val="0"/>
              <w:divBdr>
                <w:top w:val="none" w:sz="0" w:space="0" w:color="auto"/>
                <w:left w:val="none" w:sz="0" w:space="0" w:color="auto"/>
                <w:bottom w:val="none" w:sz="0" w:space="0" w:color="auto"/>
                <w:right w:val="none" w:sz="0" w:space="0" w:color="auto"/>
              </w:divBdr>
            </w:div>
          </w:divsChild>
        </w:div>
        <w:div w:id="285626284">
          <w:marLeft w:val="0"/>
          <w:marRight w:val="0"/>
          <w:marTop w:val="0"/>
          <w:marBottom w:val="0"/>
          <w:divBdr>
            <w:top w:val="none" w:sz="0" w:space="0" w:color="auto"/>
            <w:left w:val="none" w:sz="0" w:space="0" w:color="auto"/>
            <w:bottom w:val="none" w:sz="0" w:space="0" w:color="auto"/>
            <w:right w:val="none" w:sz="0" w:space="0" w:color="auto"/>
          </w:divBdr>
          <w:divsChild>
            <w:div w:id="278921427">
              <w:marLeft w:val="0"/>
              <w:marRight w:val="0"/>
              <w:marTop w:val="0"/>
              <w:marBottom w:val="0"/>
              <w:divBdr>
                <w:top w:val="none" w:sz="0" w:space="0" w:color="auto"/>
                <w:left w:val="none" w:sz="0" w:space="0" w:color="auto"/>
                <w:bottom w:val="none" w:sz="0" w:space="0" w:color="auto"/>
                <w:right w:val="none" w:sz="0" w:space="0" w:color="auto"/>
              </w:divBdr>
            </w:div>
            <w:div w:id="299307206">
              <w:marLeft w:val="0"/>
              <w:marRight w:val="0"/>
              <w:marTop w:val="0"/>
              <w:marBottom w:val="0"/>
              <w:divBdr>
                <w:top w:val="none" w:sz="0" w:space="0" w:color="auto"/>
                <w:left w:val="none" w:sz="0" w:space="0" w:color="auto"/>
                <w:bottom w:val="none" w:sz="0" w:space="0" w:color="auto"/>
                <w:right w:val="none" w:sz="0" w:space="0" w:color="auto"/>
              </w:divBdr>
            </w:div>
            <w:div w:id="549147730">
              <w:marLeft w:val="0"/>
              <w:marRight w:val="0"/>
              <w:marTop w:val="0"/>
              <w:marBottom w:val="0"/>
              <w:divBdr>
                <w:top w:val="none" w:sz="0" w:space="0" w:color="auto"/>
                <w:left w:val="none" w:sz="0" w:space="0" w:color="auto"/>
                <w:bottom w:val="none" w:sz="0" w:space="0" w:color="auto"/>
                <w:right w:val="none" w:sz="0" w:space="0" w:color="auto"/>
              </w:divBdr>
            </w:div>
            <w:div w:id="868680719">
              <w:marLeft w:val="0"/>
              <w:marRight w:val="0"/>
              <w:marTop w:val="0"/>
              <w:marBottom w:val="0"/>
              <w:divBdr>
                <w:top w:val="none" w:sz="0" w:space="0" w:color="auto"/>
                <w:left w:val="none" w:sz="0" w:space="0" w:color="auto"/>
                <w:bottom w:val="none" w:sz="0" w:space="0" w:color="auto"/>
                <w:right w:val="none" w:sz="0" w:space="0" w:color="auto"/>
              </w:divBdr>
            </w:div>
            <w:div w:id="1899902957">
              <w:marLeft w:val="0"/>
              <w:marRight w:val="0"/>
              <w:marTop w:val="0"/>
              <w:marBottom w:val="0"/>
              <w:divBdr>
                <w:top w:val="none" w:sz="0" w:space="0" w:color="auto"/>
                <w:left w:val="none" w:sz="0" w:space="0" w:color="auto"/>
                <w:bottom w:val="none" w:sz="0" w:space="0" w:color="auto"/>
                <w:right w:val="none" w:sz="0" w:space="0" w:color="auto"/>
              </w:divBdr>
            </w:div>
          </w:divsChild>
        </w:div>
        <w:div w:id="291833657">
          <w:marLeft w:val="0"/>
          <w:marRight w:val="0"/>
          <w:marTop w:val="0"/>
          <w:marBottom w:val="0"/>
          <w:divBdr>
            <w:top w:val="none" w:sz="0" w:space="0" w:color="auto"/>
            <w:left w:val="none" w:sz="0" w:space="0" w:color="auto"/>
            <w:bottom w:val="none" w:sz="0" w:space="0" w:color="auto"/>
            <w:right w:val="none" w:sz="0" w:space="0" w:color="auto"/>
          </w:divBdr>
        </w:div>
        <w:div w:id="307176638">
          <w:marLeft w:val="0"/>
          <w:marRight w:val="0"/>
          <w:marTop w:val="0"/>
          <w:marBottom w:val="0"/>
          <w:divBdr>
            <w:top w:val="none" w:sz="0" w:space="0" w:color="auto"/>
            <w:left w:val="none" w:sz="0" w:space="0" w:color="auto"/>
            <w:bottom w:val="none" w:sz="0" w:space="0" w:color="auto"/>
            <w:right w:val="none" w:sz="0" w:space="0" w:color="auto"/>
          </w:divBdr>
          <w:divsChild>
            <w:div w:id="127549400">
              <w:marLeft w:val="0"/>
              <w:marRight w:val="0"/>
              <w:marTop w:val="0"/>
              <w:marBottom w:val="0"/>
              <w:divBdr>
                <w:top w:val="none" w:sz="0" w:space="0" w:color="auto"/>
                <w:left w:val="none" w:sz="0" w:space="0" w:color="auto"/>
                <w:bottom w:val="none" w:sz="0" w:space="0" w:color="auto"/>
                <w:right w:val="none" w:sz="0" w:space="0" w:color="auto"/>
              </w:divBdr>
            </w:div>
            <w:div w:id="1032342523">
              <w:marLeft w:val="0"/>
              <w:marRight w:val="0"/>
              <w:marTop w:val="0"/>
              <w:marBottom w:val="0"/>
              <w:divBdr>
                <w:top w:val="none" w:sz="0" w:space="0" w:color="auto"/>
                <w:left w:val="none" w:sz="0" w:space="0" w:color="auto"/>
                <w:bottom w:val="none" w:sz="0" w:space="0" w:color="auto"/>
                <w:right w:val="none" w:sz="0" w:space="0" w:color="auto"/>
              </w:divBdr>
            </w:div>
            <w:div w:id="1042825509">
              <w:marLeft w:val="0"/>
              <w:marRight w:val="0"/>
              <w:marTop w:val="0"/>
              <w:marBottom w:val="0"/>
              <w:divBdr>
                <w:top w:val="none" w:sz="0" w:space="0" w:color="auto"/>
                <w:left w:val="none" w:sz="0" w:space="0" w:color="auto"/>
                <w:bottom w:val="none" w:sz="0" w:space="0" w:color="auto"/>
                <w:right w:val="none" w:sz="0" w:space="0" w:color="auto"/>
              </w:divBdr>
            </w:div>
            <w:div w:id="1134911675">
              <w:marLeft w:val="0"/>
              <w:marRight w:val="0"/>
              <w:marTop w:val="0"/>
              <w:marBottom w:val="0"/>
              <w:divBdr>
                <w:top w:val="none" w:sz="0" w:space="0" w:color="auto"/>
                <w:left w:val="none" w:sz="0" w:space="0" w:color="auto"/>
                <w:bottom w:val="none" w:sz="0" w:space="0" w:color="auto"/>
                <w:right w:val="none" w:sz="0" w:space="0" w:color="auto"/>
              </w:divBdr>
            </w:div>
            <w:div w:id="1838567757">
              <w:marLeft w:val="0"/>
              <w:marRight w:val="0"/>
              <w:marTop w:val="0"/>
              <w:marBottom w:val="0"/>
              <w:divBdr>
                <w:top w:val="none" w:sz="0" w:space="0" w:color="auto"/>
                <w:left w:val="none" w:sz="0" w:space="0" w:color="auto"/>
                <w:bottom w:val="none" w:sz="0" w:space="0" w:color="auto"/>
                <w:right w:val="none" w:sz="0" w:space="0" w:color="auto"/>
              </w:divBdr>
            </w:div>
          </w:divsChild>
        </w:div>
        <w:div w:id="307441545">
          <w:marLeft w:val="0"/>
          <w:marRight w:val="0"/>
          <w:marTop w:val="0"/>
          <w:marBottom w:val="0"/>
          <w:divBdr>
            <w:top w:val="none" w:sz="0" w:space="0" w:color="auto"/>
            <w:left w:val="none" w:sz="0" w:space="0" w:color="auto"/>
            <w:bottom w:val="none" w:sz="0" w:space="0" w:color="auto"/>
            <w:right w:val="none" w:sz="0" w:space="0" w:color="auto"/>
          </w:divBdr>
        </w:div>
        <w:div w:id="309212081">
          <w:marLeft w:val="0"/>
          <w:marRight w:val="0"/>
          <w:marTop w:val="0"/>
          <w:marBottom w:val="0"/>
          <w:divBdr>
            <w:top w:val="none" w:sz="0" w:space="0" w:color="auto"/>
            <w:left w:val="none" w:sz="0" w:space="0" w:color="auto"/>
            <w:bottom w:val="none" w:sz="0" w:space="0" w:color="auto"/>
            <w:right w:val="none" w:sz="0" w:space="0" w:color="auto"/>
          </w:divBdr>
          <w:divsChild>
            <w:div w:id="564611115">
              <w:marLeft w:val="0"/>
              <w:marRight w:val="0"/>
              <w:marTop w:val="0"/>
              <w:marBottom w:val="0"/>
              <w:divBdr>
                <w:top w:val="none" w:sz="0" w:space="0" w:color="auto"/>
                <w:left w:val="none" w:sz="0" w:space="0" w:color="auto"/>
                <w:bottom w:val="none" w:sz="0" w:space="0" w:color="auto"/>
                <w:right w:val="none" w:sz="0" w:space="0" w:color="auto"/>
              </w:divBdr>
            </w:div>
            <w:div w:id="709959970">
              <w:marLeft w:val="0"/>
              <w:marRight w:val="0"/>
              <w:marTop w:val="0"/>
              <w:marBottom w:val="0"/>
              <w:divBdr>
                <w:top w:val="none" w:sz="0" w:space="0" w:color="auto"/>
                <w:left w:val="none" w:sz="0" w:space="0" w:color="auto"/>
                <w:bottom w:val="none" w:sz="0" w:space="0" w:color="auto"/>
                <w:right w:val="none" w:sz="0" w:space="0" w:color="auto"/>
              </w:divBdr>
            </w:div>
            <w:div w:id="850266528">
              <w:marLeft w:val="0"/>
              <w:marRight w:val="0"/>
              <w:marTop w:val="0"/>
              <w:marBottom w:val="0"/>
              <w:divBdr>
                <w:top w:val="none" w:sz="0" w:space="0" w:color="auto"/>
                <w:left w:val="none" w:sz="0" w:space="0" w:color="auto"/>
                <w:bottom w:val="none" w:sz="0" w:space="0" w:color="auto"/>
                <w:right w:val="none" w:sz="0" w:space="0" w:color="auto"/>
              </w:divBdr>
            </w:div>
            <w:div w:id="1112943506">
              <w:marLeft w:val="0"/>
              <w:marRight w:val="0"/>
              <w:marTop w:val="0"/>
              <w:marBottom w:val="0"/>
              <w:divBdr>
                <w:top w:val="none" w:sz="0" w:space="0" w:color="auto"/>
                <w:left w:val="none" w:sz="0" w:space="0" w:color="auto"/>
                <w:bottom w:val="none" w:sz="0" w:space="0" w:color="auto"/>
                <w:right w:val="none" w:sz="0" w:space="0" w:color="auto"/>
              </w:divBdr>
            </w:div>
            <w:div w:id="1171331785">
              <w:marLeft w:val="0"/>
              <w:marRight w:val="0"/>
              <w:marTop w:val="0"/>
              <w:marBottom w:val="0"/>
              <w:divBdr>
                <w:top w:val="none" w:sz="0" w:space="0" w:color="auto"/>
                <w:left w:val="none" w:sz="0" w:space="0" w:color="auto"/>
                <w:bottom w:val="none" w:sz="0" w:space="0" w:color="auto"/>
                <w:right w:val="none" w:sz="0" w:space="0" w:color="auto"/>
              </w:divBdr>
            </w:div>
          </w:divsChild>
        </w:div>
        <w:div w:id="323902055">
          <w:marLeft w:val="0"/>
          <w:marRight w:val="0"/>
          <w:marTop w:val="0"/>
          <w:marBottom w:val="0"/>
          <w:divBdr>
            <w:top w:val="none" w:sz="0" w:space="0" w:color="auto"/>
            <w:left w:val="none" w:sz="0" w:space="0" w:color="auto"/>
            <w:bottom w:val="none" w:sz="0" w:space="0" w:color="auto"/>
            <w:right w:val="none" w:sz="0" w:space="0" w:color="auto"/>
          </w:divBdr>
        </w:div>
        <w:div w:id="350033908">
          <w:marLeft w:val="0"/>
          <w:marRight w:val="0"/>
          <w:marTop w:val="0"/>
          <w:marBottom w:val="0"/>
          <w:divBdr>
            <w:top w:val="none" w:sz="0" w:space="0" w:color="auto"/>
            <w:left w:val="none" w:sz="0" w:space="0" w:color="auto"/>
            <w:bottom w:val="none" w:sz="0" w:space="0" w:color="auto"/>
            <w:right w:val="none" w:sz="0" w:space="0" w:color="auto"/>
          </w:divBdr>
        </w:div>
        <w:div w:id="357049825">
          <w:marLeft w:val="0"/>
          <w:marRight w:val="0"/>
          <w:marTop w:val="0"/>
          <w:marBottom w:val="0"/>
          <w:divBdr>
            <w:top w:val="none" w:sz="0" w:space="0" w:color="auto"/>
            <w:left w:val="none" w:sz="0" w:space="0" w:color="auto"/>
            <w:bottom w:val="none" w:sz="0" w:space="0" w:color="auto"/>
            <w:right w:val="none" w:sz="0" w:space="0" w:color="auto"/>
          </w:divBdr>
        </w:div>
        <w:div w:id="364141497">
          <w:marLeft w:val="0"/>
          <w:marRight w:val="0"/>
          <w:marTop w:val="0"/>
          <w:marBottom w:val="0"/>
          <w:divBdr>
            <w:top w:val="none" w:sz="0" w:space="0" w:color="auto"/>
            <w:left w:val="none" w:sz="0" w:space="0" w:color="auto"/>
            <w:bottom w:val="none" w:sz="0" w:space="0" w:color="auto"/>
            <w:right w:val="none" w:sz="0" w:space="0" w:color="auto"/>
          </w:divBdr>
        </w:div>
        <w:div w:id="365713750">
          <w:marLeft w:val="0"/>
          <w:marRight w:val="0"/>
          <w:marTop w:val="0"/>
          <w:marBottom w:val="0"/>
          <w:divBdr>
            <w:top w:val="none" w:sz="0" w:space="0" w:color="auto"/>
            <w:left w:val="none" w:sz="0" w:space="0" w:color="auto"/>
            <w:bottom w:val="none" w:sz="0" w:space="0" w:color="auto"/>
            <w:right w:val="none" w:sz="0" w:space="0" w:color="auto"/>
          </w:divBdr>
          <w:divsChild>
            <w:div w:id="160778811">
              <w:marLeft w:val="0"/>
              <w:marRight w:val="0"/>
              <w:marTop w:val="0"/>
              <w:marBottom w:val="0"/>
              <w:divBdr>
                <w:top w:val="none" w:sz="0" w:space="0" w:color="auto"/>
                <w:left w:val="none" w:sz="0" w:space="0" w:color="auto"/>
                <w:bottom w:val="none" w:sz="0" w:space="0" w:color="auto"/>
                <w:right w:val="none" w:sz="0" w:space="0" w:color="auto"/>
              </w:divBdr>
            </w:div>
            <w:div w:id="1016661319">
              <w:marLeft w:val="0"/>
              <w:marRight w:val="0"/>
              <w:marTop w:val="0"/>
              <w:marBottom w:val="0"/>
              <w:divBdr>
                <w:top w:val="none" w:sz="0" w:space="0" w:color="auto"/>
                <w:left w:val="none" w:sz="0" w:space="0" w:color="auto"/>
                <w:bottom w:val="none" w:sz="0" w:space="0" w:color="auto"/>
                <w:right w:val="none" w:sz="0" w:space="0" w:color="auto"/>
              </w:divBdr>
            </w:div>
            <w:div w:id="1675456871">
              <w:marLeft w:val="0"/>
              <w:marRight w:val="0"/>
              <w:marTop w:val="0"/>
              <w:marBottom w:val="0"/>
              <w:divBdr>
                <w:top w:val="none" w:sz="0" w:space="0" w:color="auto"/>
                <w:left w:val="none" w:sz="0" w:space="0" w:color="auto"/>
                <w:bottom w:val="none" w:sz="0" w:space="0" w:color="auto"/>
                <w:right w:val="none" w:sz="0" w:space="0" w:color="auto"/>
              </w:divBdr>
            </w:div>
            <w:div w:id="1749577603">
              <w:marLeft w:val="0"/>
              <w:marRight w:val="0"/>
              <w:marTop w:val="0"/>
              <w:marBottom w:val="0"/>
              <w:divBdr>
                <w:top w:val="none" w:sz="0" w:space="0" w:color="auto"/>
                <w:left w:val="none" w:sz="0" w:space="0" w:color="auto"/>
                <w:bottom w:val="none" w:sz="0" w:space="0" w:color="auto"/>
                <w:right w:val="none" w:sz="0" w:space="0" w:color="auto"/>
              </w:divBdr>
            </w:div>
            <w:div w:id="1924148653">
              <w:marLeft w:val="0"/>
              <w:marRight w:val="0"/>
              <w:marTop w:val="0"/>
              <w:marBottom w:val="0"/>
              <w:divBdr>
                <w:top w:val="none" w:sz="0" w:space="0" w:color="auto"/>
                <w:left w:val="none" w:sz="0" w:space="0" w:color="auto"/>
                <w:bottom w:val="none" w:sz="0" w:space="0" w:color="auto"/>
                <w:right w:val="none" w:sz="0" w:space="0" w:color="auto"/>
              </w:divBdr>
            </w:div>
          </w:divsChild>
        </w:div>
        <w:div w:id="370615179">
          <w:marLeft w:val="0"/>
          <w:marRight w:val="0"/>
          <w:marTop w:val="0"/>
          <w:marBottom w:val="0"/>
          <w:divBdr>
            <w:top w:val="none" w:sz="0" w:space="0" w:color="auto"/>
            <w:left w:val="none" w:sz="0" w:space="0" w:color="auto"/>
            <w:bottom w:val="none" w:sz="0" w:space="0" w:color="auto"/>
            <w:right w:val="none" w:sz="0" w:space="0" w:color="auto"/>
          </w:divBdr>
        </w:div>
        <w:div w:id="376976907">
          <w:marLeft w:val="0"/>
          <w:marRight w:val="0"/>
          <w:marTop w:val="0"/>
          <w:marBottom w:val="0"/>
          <w:divBdr>
            <w:top w:val="none" w:sz="0" w:space="0" w:color="auto"/>
            <w:left w:val="none" w:sz="0" w:space="0" w:color="auto"/>
            <w:bottom w:val="none" w:sz="0" w:space="0" w:color="auto"/>
            <w:right w:val="none" w:sz="0" w:space="0" w:color="auto"/>
          </w:divBdr>
        </w:div>
        <w:div w:id="377901090">
          <w:marLeft w:val="0"/>
          <w:marRight w:val="0"/>
          <w:marTop w:val="0"/>
          <w:marBottom w:val="0"/>
          <w:divBdr>
            <w:top w:val="none" w:sz="0" w:space="0" w:color="auto"/>
            <w:left w:val="none" w:sz="0" w:space="0" w:color="auto"/>
            <w:bottom w:val="none" w:sz="0" w:space="0" w:color="auto"/>
            <w:right w:val="none" w:sz="0" w:space="0" w:color="auto"/>
          </w:divBdr>
        </w:div>
        <w:div w:id="383069660">
          <w:marLeft w:val="0"/>
          <w:marRight w:val="0"/>
          <w:marTop w:val="0"/>
          <w:marBottom w:val="0"/>
          <w:divBdr>
            <w:top w:val="none" w:sz="0" w:space="0" w:color="auto"/>
            <w:left w:val="none" w:sz="0" w:space="0" w:color="auto"/>
            <w:bottom w:val="none" w:sz="0" w:space="0" w:color="auto"/>
            <w:right w:val="none" w:sz="0" w:space="0" w:color="auto"/>
          </w:divBdr>
          <w:divsChild>
            <w:div w:id="287392712">
              <w:marLeft w:val="0"/>
              <w:marRight w:val="0"/>
              <w:marTop w:val="0"/>
              <w:marBottom w:val="0"/>
              <w:divBdr>
                <w:top w:val="none" w:sz="0" w:space="0" w:color="auto"/>
                <w:left w:val="none" w:sz="0" w:space="0" w:color="auto"/>
                <w:bottom w:val="none" w:sz="0" w:space="0" w:color="auto"/>
                <w:right w:val="none" w:sz="0" w:space="0" w:color="auto"/>
              </w:divBdr>
            </w:div>
            <w:div w:id="627316091">
              <w:marLeft w:val="0"/>
              <w:marRight w:val="0"/>
              <w:marTop w:val="0"/>
              <w:marBottom w:val="0"/>
              <w:divBdr>
                <w:top w:val="none" w:sz="0" w:space="0" w:color="auto"/>
                <w:left w:val="none" w:sz="0" w:space="0" w:color="auto"/>
                <w:bottom w:val="none" w:sz="0" w:space="0" w:color="auto"/>
                <w:right w:val="none" w:sz="0" w:space="0" w:color="auto"/>
              </w:divBdr>
            </w:div>
            <w:div w:id="761796707">
              <w:marLeft w:val="0"/>
              <w:marRight w:val="0"/>
              <w:marTop w:val="0"/>
              <w:marBottom w:val="0"/>
              <w:divBdr>
                <w:top w:val="none" w:sz="0" w:space="0" w:color="auto"/>
                <w:left w:val="none" w:sz="0" w:space="0" w:color="auto"/>
                <w:bottom w:val="none" w:sz="0" w:space="0" w:color="auto"/>
                <w:right w:val="none" w:sz="0" w:space="0" w:color="auto"/>
              </w:divBdr>
            </w:div>
            <w:div w:id="846672946">
              <w:marLeft w:val="0"/>
              <w:marRight w:val="0"/>
              <w:marTop w:val="0"/>
              <w:marBottom w:val="0"/>
              <w:divBdr>
                <w:top w:val="none" w:sz="0" w:space="0" w:color="auto"/>
                <w:left w:val="none" w:sz="0" w:space="0" w:color="auto"/>
                <w:bottom w:val="none" w:sz="0" w:space="0" w:color="auto"/>
                <w:right w:val="none" w:sz="0" w:space="0" w:color="auto"/>
              </w:divBdr>
            </w:div>
            <w:div w:id="2038506939">
              <w:marLeft w:val="0"/>
              <w:marRight w:val="0"/>
              <w:marTop w:val="0"/>
              <w:marBottom w:val="0"/>
              <w:divBdr>
                <w:top w:val="none" w:sz="0" w:space="0" w:color="auto"/>
                <w:left w:val="none" w:sz="0" w:space="0" w:color="auto"/>
                <w:bottom w:val="none" w:sz="0" w:space="0" w:color="auto"/>
                <w:right w:val="none" w:sz="0" w:space="0" w:color="auto"/>
              </w:divBdr>
            </w:div>
          </w:divsChild>
        </w:div>
        <w:div w:id="390885006">
          <w:marLeft w:val="0"/>
          <w:marRight w:val="0"/>
          <w:marTop w:val="0"/>
          <w:marBottom w:val="0"/>
          <w:divBdr>
            <w:top w:val="none" w:sz="0" w:space="0" w:color="auto"/>
            <w:left w:val="none" w:sz="0" w:space="0" w:color="auto"/>
            <w:bottom w:val="none" w:sz="0" w:space="0" w:color="auto"/>
            <w:right w:val="none" w:sz="0" w:space="0" w:color="auto"/>
          </w:divBdr>
        </w:div>
        <w:div w:id="397559966">
          <w:marLeft w:val="0"/>
          <w:marRight w:val="0"/>
          <w:marTop w:val="0"/>
          <w:marBottom w:val="0"/>
          <w:divBdr>
            <w:top w:val="none" w:sz="0" w:space="0" w:color="auto"/>
            <w:left w:val="none" w:sz="0" w:space="0" w:color="auto"/>
            <w:bottom w:val="none" w:sz="0" w:space="0" w:color="auto"/>
            <w:right w:val="none" w:sz="0" w:space="0" w:color="auto"/>
          </w:divBdr>
        </w:div>
        <w:div w:id="400560202">
          <w:marLeft w:val="0"/>
          <w:marRight w:val="0"/>
          <w:marTop w:val="0"/>
          <w:marBottom w:val="0"/>
          <w:divBdr>
            <w:top w:val="none" w:sz="0" w:space="0" w:color="auto"/>
            <w:left w:val="none" w:sz="0" w:space="0" w:color="auto"/>
            <w:bottom w:val="none" w:sz="0" w:space="0" w:color="auto"/>
            <w:right w:val="none" w:sz="0" w:space="0" w:color="auto"/>
          </w:divBdr>
        </w:div>
        <w:div w:id="403335163">
          <w:marLeft w:val="0"/>
          <w:marRight w:val="0"/>
          <w:marTop w:val="0"/>
          <w:marBottom w:val="0"/>
          <w:divBdr>
            <w:top w:val="none" w:sz="0" w:space="0" w:color="auto"/>
            <w:left w:val="none" w:sz="0" w:space="0" w:color="auto"/>
            <w:bottom w:val="none" w:sz="0" w:space="0" w:color="auto"/>
            <w:right w:val="none" w:sz="0" w:space="0" w:color="auto"/>
          </w:divBdr>
        </w:div>
        <w:div w:id="408384971">
          <w:marLeft w:val="0"/>
          <w:marRight w:val="0"/>
          <w:marTop w:val="0"/>
          <w:marBottom w:val="0"/>
          <w:divBdr>
            <w:top w:val="none" w:sz="0" w:space="0" w:color="auto"/>
            <w:left w:val="none" w:sz="0" w:space="0" w:color="auto"/>
            <w:bottom w:val="none" w:sz="0" w:space="0" w:color="auto"/>
            <w:right w:val="none" w:sz="0" w:space="0" w:color="auto"/>
          </w:divBdr>
        </w:div>
        <w:div w:id="417287592">
          <w:marLeft w:val="0"/>
          <w:marRight w:val="0"/>
          <w:marTop w:val="0"/>
          <w:marBottom w:val="0"/>
          <w:divBdr>
            <w:top w:val="none" w:sz="0" w:space="0" w:color="auto"/>
            <w:left w:val="none" w:sz="0" w:space="0" w:color="auto"/>
            <w:bottom w:val="none" w:sz="0" w:space="0" w:color="auto"/>
            <w:right w:val="none" w:sz="0" w:space="0" w:color="auto"/>
          </w:divBdr>
        </w:div>
        <w:div w:id="419912977">
          <w:marLeft w:val="0"/>
          <w:marRight w:val="0"/>
          <w:marTop w:val="0"/>
          <w:marBottom w:val="0"/>
          <w:divBdr>
            <w:top w:val="none" w:sz="0" w:space="0" w:color="auto"/>
            <w:left w:val="none" w:sz="0" w:space="0" w:color="auto"/>
            <w:bottom w:val="none" w:sz="0" w:space="0" w:color="auto"/>
            <w:right w:val="none" w:sz="0" w:space="0" w:color="auto"/>
          </w:divBdr>
        </w:div>
        <w:div w:id="425422894">
          <w:marLeft w:val="0"/>
          <w:marRight w:val="0"/>
          <w:marTop w:val="0"/>
          <w:marBottom w:val="0"/>
          <w:divBdr>
            <w:top w:val="none" w:sz="0" w:space="0" w:color="auto"/>
            <w:left w:val="none" w:sz="0" w:space="0" w:color="auto"/>
            <w:bottom w:val="none" w:sz="0" w:space="0" w:color="auto"/>
            <w:right w:val="none" w:sz="0" w:space="0" w:color="auto"/>
          </w:divBdr>
        </w:div>
        <w:div w:id="444425968">
          <w:marLeft w:val="0"/>
          <w:marRight w:val="0"/>
          <w:marTop w:val="0"/>
          <w:marBottom w:val="0"/>
          <w:divBdr>
            <w:top w:val="none" w:sz="0" w:space="0" w:color="auto"/>
            <w:left w:val="none" w:sz="0" w:space="0" w:color="auto"/>
            <w:bottom w:val="none" w:sz="0" w:space="0" w:color="auto"/>
            <w:right w:val="none" w:sz="0" w:space="0" w:color="auto"/>
          </w:divBdr>
        </w:div>
        <w:div w:id="445121947">
          <w:marLeft w:val="0"/>
          <w:marRight w:val="0"/>
          <w:marTop w:val="0"/>
          <w:marBottom w:val="0"/>
          <w:divBdr>
            <w:top w:val="none" w:sz="0" w:space="0" w:color="auto"/>
            <w:left w:val="none" w:sz="0" w:space="0" w:color="auto"/>
            <w:bottom w:val="none" w:sz="0" w:space="0" w:color="auto"/>
            <w:right w:val="none" w:sz="0" w:space="0" w:color="auto"/>
          </w:divBdr>
        </w:div>
        <w:div w:id="445656104">
          <w:marLeft w:val="0"/>
          <w:marRight w:val="0"/>
          <w:marTop w:val="0"/>
          <w:marBottom w:val="0"/>
          <w:divBdr>
            <w:top w:val="none" w:sz="0" w:space="0" w:color="auto"/>
            <w:left w:val="none" w:sz="0" w:space="0" w:color="auto"/>
            <w:bottom w:val="none" w:sz="0" w:space="0" w:color="auto"/>
            <w:right w:val="none" w:sz="0" w:space="0" w:color="auto"/>
          </w:divBdr>
        </w:div>
        <w:div w:id="449588766">
          <w:marLeft w:val="0"/>
          <w:marRight w:val="0"/>
          <w:marTop w:val="0"/>
          <w:marBottom w:val="0"/>
          <w:divBdr>
            <w:top w:val="none" w:sz="0" w:space="0" w:color="auto"/>
            <w:left w:val="none" w:sz="0" w:space="0" w:color="auto"/>
            <w:bottom w:val="none" w:sz="0" w:space="0" w:color="auto"/>
            <w:right w:val="none" w:sz="0" w:space="0" w:color="auto"/>
          </w:divBdr>
        </w:div>
        <w:div w:id="456988488">
          <w:marLeft w:val="0"/>
          <w:marRight w:val="0"/>
          <w:marTop w:val="0"/>
          <w:marBottom w:val="0"/>
          <w:divBdr>
            <w:top w:val="none" w:sz="0" w:space="0" w:color="auto"/>
            <w:left w:val="none" w:sz="0" w:space="0" w:color="auto"/>
            <w:bottom w:val="none" w:sz="0" w:space="0" w:color="auto"/>
            <w:right w:val="none" w:sz="0" w:space="0" w:color="auto"/>
          </w:divBdr>
        </w:div>
        <w:div w:id="503476251">
          <w:marLeft w:val="0"/>
          <w:marRight w:val="0"/>
          <w:marTop w:val="0"/>
          <w:marBottom w:val="0"/>
          <w:divBdr>
            <w:top w:val="none" w:sz="0" w:space="0" w:color="auto"/>
            <w:left w:val="none" w:sz="0" w:space="0" w:color="auto"/>
            <w:bottom w:val="none" w:sz="0" w:space="0" w:color="auto"/>
            <w:right w:val="none" w:sz="0" w:space="0" w:color="auto"/>
          </w:divBdr>
        </w:div>
        <w:div w:id="505748954">
          <w:marLeft w:val="0"/>
          <w:marRight w:val="0"/>
          <w:marTop w:val="0"/>
          <w:marBottom w:val="0"/>
          <w:divBdr>
            <w:top w:val="none" w:sz="0" w:space="0" w:color="auto"/>
            <w:left w:val="none" w:sz="0" w:space="0" w:color="auto"/>
            <w:bottom w:val="none" w:sz="0" w:space="0" w:color="auto"/>
            <w:right w:val="none" w:sz="0" w:space="0" w:color="auto"/>
          </w:divBdr>
        </w:div>
        <w:div w:id="518324371">
          <w:marLeft w:val="0"/>
          <w:marRight w:val="0"/>
          <w:marTop w:val="0"/>
          <w:marBottom w:val="0"/>
          <w:divBdr>
            <w:top w:val="none" w:sz="0" w:space="0" w:color="auto"/>
            <w:left w:val="none" w:sz="0" w:space="0" w:color="auto"/>
            <w:bottom w:val="none" w:sz="0" w:space="0" w:color="auto"/>
            <w:right w:val="none" w:sz="0" w:space="0" w:color="auto"/>
          </w:divBdr>
        </w:div>
        <w:div w:id="520361533">
          <w:marLeft w:val="0"/>
          <w:marRight w:val="0"/>
          <w:marTop w:val="0"/>
          <w:marBottom w:val="0"/>
          <w:divBdr>
            <w:top w:val="none" w:sz="0" w:space="0" w:color="auto"/>
            <w:left w:val="none" w:sz="0" w:space="0" w:color="auto"/>
            <w:bottom w:val="none" w:sz="0" w:space="0" w:color="auto"/>
            <w:right w:val="none" w:sz="0" w:space="0" w:color="auto"/>
          </w:divBdr>
        </w:div>
        <w:div w:id="524827517">
          <w:marLeft w:val="0"/>
          <w:marRight w:val="0"/>
          <w:marTop w:val="0"/>
          <w:marBottom w:val="0"/>
          <w:divBdr>
            <w:top w:val="none" w:sz="0" w:space="0" w:color="auto"/>
            <w:left w:val="none" w:sz="0" w:space="0" w:color="auto"/>
            <w:bottom w:val="none" w:sz="0" w:space="0" w:color="auto"/>
            <w:right w:val="none" w:sz="0" w:space="0" w:color="auto"/>
          </w:divBdr>
        </w:div>
        <w:div w:id="525873606">
          <w:marLeft w:val="0"/>
          <w:marRight w:val="0"/>
          <w:marTop w:val="0"/>
          <w:marBottom w:val="0"/>
          <w:divBdr>
            <w:top w:val="none" w:sz="0" w:space="0" w:color="auto"/>
            <w:left w:val="none" w:sz="0" w:space="0" w:color="auto"/>
            <w:bottom w:val="none" w:sz="0" w:space="0" w:color="auto"/>
            <w:right w:val="none" w:sz="0" w:space="0" w:color="auto"/>
          </w:divBdr>
          <w:divsChild>
            <w:div w:id="1166634688">
              <w:marLeft w:val="0"/>
              <w:marRight w:val="0"/>
              <w:marTop w:val="0"/>
              <w:marBottom w:val="0"/>
              <w:divBdr>
                <w:top w:val="none" w:sz="0" w:space="0" w:color="auto"/>
                <w:left w:val="none" w:sz="0" w:space="0" w:color="auto"/>
                <w:bottom w:val="none" w:sz="0" w:space="0" w:color="auto"/>
                <w:right w:val="none" w:sz="0" w:space="0" w:color="auto"/>
              </w:divBdr>
            </w:div>
            <w:div w:id="1427531742">
              <w:marLeft w:val="0"/>
              <w:marRight w:val="0"/>
              <w:marTop w:val="0"/>
              <w:marBottom w:val="0"/>
              <w:divBdr>
                <w:top w:val="none" w:sz="0" w:space="0" w:color="auto"/>
                <w:left w:val="none" w:sz="0" w:space="0" w:color="auto"/>
                <w:bottom w:val="none" w:sz="0" w:space="0" w:color="auto"/>
                <w:right w:val="none" w:sz="0" w:space="0" w:color="auto"/>
              </w:divBdr>
            </w:div>
            <w:div w:id="1602564600">
              <w:marLeft w:val="0"/>
              <w:marRight w:val="0"/>
              <w:marTop w:val="0"/>
              <w:marBottom w:val="0"/>
              <w:divBdr>
                <w:top w:val="none" w:sz="0" w:space="0" w:color="auto"/>
                <w:left w:val="none" w:sz="0" w:space="0" w:color="auto"/>
                <w:bottom w:val="none" w:sz="0" w:space="0" w:color="auto"/>
                <w:right w:val="none" w:sz="0" w:space="0" w:color="auto"/>
              </w:divBdr>
            </w:div>
            <w:div w:id="1672024218">
              <w:marLeft w:val="0"/>
              <w:marRight w:val="0"/>
              <w:marTop w:val="0"/>
              <w:marBottom w:val="0"/>
              <w:divBdr>
                <w:top w:val="none" w:sz="0" w:space="0" w:color="auto"/>
                <w:left w:val="none" w:sz="0" w:space="0" w:color="auto"/>
                <w:bottom w:val="none" w:sz="0" w:space="0" w:color="auto"/>
                <w:right w:val="none" w:sz="0" w:space="0" w:color="auto"/>
              </w:divBdr>
            </w:div>
            <w:div w:id="1687900126">
              <w:marLeft w:val="0"/>
              <w:marRight w:val="0"/>
              <w:marTop w:val="0"/>
              <w:marBottom w:val="0"/>
              <w:divBdr>
                <w:top w:val="none" w:sz="0" w:space="0" w:color="auto"/>
                <w:left w:val="none" w:sz="0" w:space="0" w:color="auto"/>
                <w:bottom w:val="none" w:sz="0" w:space="0" w:color="auto"/>
                <w:right w:val="none" w:sz="0" w:space="0" w:color="auto"/>
              </w:divBdr>
            </w:div>
          </w:divsChild>
        </w:div>
        <w:div w:id="548079074">
          <w:marLeft w:val="0"/>
          <w:marRight w:val="0"/>
          <w:marTop w:val="0"/>
          <w:marBottom w:val="0"/>
          <w:divBdr>
            <w:top w:val="none" w:sz="0" w:space="0" w:color="auto"/>
            <w:left w:val="none" w:sz="0" w:space="0" w:color="auto"/>
            <w:bottom w:val="none" w:sz="0" w:space="0" w:color="auto"/>
            <w:right w:val="none" w:sz="0" w:space="0" w:color="auto"/>
          </w:divBdr>
          <w:divsChild>
            <w:div w:id="809638225">
              <w:marLeft w:val="0"/>
              <w:marRight w:val="0"/>
              <w:marTop w:val="0"/>
              <w:marBottom w:val="0"/>
              <w:divBdr>
                <w:top w:val="none" w:sz="0" w:space="0" w:color="auto"/>
                <w:left w:val="none" w:sz="0" w:space="0" w:color="auto"/>
                <w:bottom w:val="none" w:sz="0" w:space="0" w:color="auto"/>
                <w:right w:val="none" w:sz="0" w:space="0" w:color="auto"/>
              </w:divBdr>
            </w:div>
            <w:div w:id="1148329222">
              <w:marLeft w:val="0"/>
              <w:marRight w:val="0"/>
              <w:marTop w:val="0"/>
              <w:marBottom w:val="0"/>
              <w:divBdr>
                <w:top w:val="none" w:sz="0" w:space="0" w:color="auto"/>
                <w:left w:val="none" w:sz="0" w:space="0" w:color="auto"/>
                <w:bottom w:val="none" w:sz="0" w:space="0" w:color="auto"/>
                <w:right w:val="none" w:sz="0" w:space="0" w:color="auto"/>
              </w:divBdr>
            </w:div>
            <w:div w:id="1281261401">
              <w:marLeft w:val="0"/>
              <w:marRight w:val="0"/>
              <w:marTop w:val="0"/>
              <w:marBottom w:val="0"/>
              <w:divBdr>
                <w:top w:val="none" w:sz="0" w:space="0" w:color="auto"/>
                <w:left w:val="none" w:sz="0" w:space="0" w:color="auto"/>
                <w:bottom w:val="none" w:sz="0" w:space="0" w:color="auto"/>
                <w:right w:val="none" w:sz="0" w:space="0" w:color="auto"/>
              </w:divBdr>
            </w:div>
            <w:div w:id="1389304352">
              <w:marLeft w:val="0"/>
              <w:marRight w:val="0"/>
              <w:marTop w:val="0"/>
              <w:marBottom w:val="0"/>
              <w:divBdr>
                <w:top w:val="none" w:sz="0" w:space="0" w:color="auto"/>
                <w:left w:val="none" w:sz="0" w:space="0" w:color="auto"/>
                <w:bottom w:val="none" w:sz="0" w:space="0" w:color="auto"/>
                <w:right w:val="none" w:sz="0" w:space="0" w:color="auto"/>
              </w:divBdr>
            </w:div>
            <w:div w:id="1915583814">
              <w:marLeft w:val="0"/>
              <w:marRight w:val="0"/>
              <w:marTop w:val="0"/>
              <w:marBottom w:val="0"/>
              <w:divBdr>
                <w:top w:val="none" w:sz="0" w:space="0" w:color="auto"/>
                <w:left w:val="none" w:sz="0" w:space="0" w:color="auto"/>
                <w:bottom w:val="none" w:sz="0" w:space="0" w:color="auto"/>
                <w:right w:val="none" w:sz="0" w:space="0" w:color="auto"/>
              </w:divBdr>
            </w:div>
          </w:divsChild>
        </w:div>
        <w:div w:id="557058886">
          <w:marLeft w:val="0"/>
          <w:marRight w:val="0"/>
          <w:marTop w:val="0"/>
          <w:marBottom w:val="0"/>
          <w:divBdr>
            <w:top w:val="none" w:sz="0" w:space="0" w:color="auto"/>
            <w:left w:val="none" w:sz="0" w:space="0" w:color="auto"/>
            <w:bottom w:val="none" w:sz="0" w:space="0" w:color="auto"/>
            <w:right w:val="none" w:sz="0" w:space="0" w:color="auto"/>
          </w:divBdr>
        </w:div>
        <w:div w:id="584730013">
          <w:marLeft w:val="0"/>
          <w:marRight w:val="0"/>
          <w:marTop w:val="0"/>
          <w:marBottom w:val="0"/>
          <w:divBdr>
            <w:top w:val="none" w:sz="0" w:space="0" w:color="auto"/>
            <w:left w:val="none" w:sz="0" w:space="0" w:color="auto"/>
            <w:bottom w:val="none" w:sz="0" w:space="0" w:color="auto"/>
            <w:right w:val="none" w:sz="0" w:space="0" w:color="auto"/>
          </w:divBdr>
        </w:div>
        <w:div w:id="613832558">
          <w:marLeft w:val="0"/>
          <w:marRight w:val="0"/>
          <w:marTop w:val="0"/>
          <w:marBottom w:val="0"/>
          <w:divBdr>
            <w:top w:val="none" w:sz="0" w:space="0" w:color="auto"/>
            <w:left w:val="none" w:sz="0" w:space="0" w:color="auto"/>
            <w:bottom w:val="none" w:sz="0" w:space="0" w:color="auto"/>
            <w:right w:val="none" w:sz="0" w:space="0" w:color="auto"/>
          </w:divBdr>
        </w:div>
        <w:div w:id="614411330">
          <w:marLeft w:val="0"/>
          <w:marRight w:val="0"/>
          <w:marTop w:val="0"/>
          <w:marBottom w:val="0"/>
          <w:divBdr>
            <w:top w:val="none" w:sz="0" w:space="0" w:color="auto"/>
            <w:left w:val="none" w:sz="0" w:space="0" w:color="auto"/>
            <w:bottom w:val="none" w:sz="0" w:space="0" w:color="auto"/>
            <w:right w:val="none" w:sz="0" w:space="0" w:color="auto"/>
          </w:divBdr>
        </w:div>
        <w:div w:id="622461977">
          <w:marLeft w:val="0"/>
          <w:marRight w:val="0"/>
          <w:marTop w:val="0"/>
          <w:marBottom w:val="0"/>
          <w:divBdr>
            <w:top w:val="none" w:sz="0" w:space="0" w:color="auto"/>
            <w:left w:val="none" w:sz="0" w:space="0" w:color="auto"/>
            <w:bottom w:val="none" w:sz="0" w:space="0" w:color="auto"/>
            <w:right w:val="none" w:sz="0" w:space="0" w:color="auto"/>
          </w:divBdr>
          <w:divsChild>
            <w:div w:id="61611164">
              <w:marLeft w:val="0"/>
              <w:marRight w:val="0"/>
              <w:marTop w:val="0"/>
              <w:marBottom w:val="0"/>
              <w:divBdr>
                <w:top w:val="none" w:sz="0" w:space="0" w:color="auto"/>
                <w:left w:val="none" w:sz="0" w:space="0" w:color="auto"/>
                <w:bottom w:val="none" w:sz="0" w:space="0" w:color="auto"/>
                <w:right w:val="none" w:sz="0" w:space="0" w:color="auto"/>
              </w:divBdr>
            </w:div>
            <w:div w:id="151410533">
              <w:marLeft w:val="0"/>
              <w:marRight w:val="0"/>
              <w:marTop w:val="0"/>
              <w:marBottom w:val="0"/>
              <w:divBdr>
                <w:top w:val="none" w:sz="0" w:space="0" w:color="auto"/>
                <w:left w:val="none" w:sz="0" w:space="0" w:color="auto"/>
                <w:bottom w:val="none" w:sz="0" w:space="0" w:color="auto"/>
                <w:right w:val="none" w:sz="0" w:space="0" w:color="auto"/>
              </w:divBdr>
            </w:div>
            <w:div w:id="214199954">
              <w:marLeft w:val="0"/>
              <w:marRight w:val="0"/>
              <w:marTop w:val="0"/>
              <w:marBottom w:val="0"/>
              <w:divBdr>
                <w:top w:val="none" w:sz="0" w:space="0" w:color="auto"/>
                <w:left w:val="none" w:sz="0" w:space="0" w:color="auto"/>
                <w:bottom w:val="none" w:sz="0" w:space="0" w:color="auto"/>
                <w:right w:val="none" w:sz="0" w:space="0" w:color="auto"/>
              </w:divBdr>
            </w:div>
            <w:div w:id="1882596609">
              <w:marLeft w:val="0"/>
              <w:marRight w:val="0"/>
              <w:marTop w:val="0"/>
              <w:marBottom w:val="0"/>
              <w:divBdr>
                <w:top w:val="none" w:sz="0" w:space="0" w:color="auto"/>
                <w:left w:val="none" w:sz="0" w:space="0" w:color="auto"/>
                <w:bottom w:val="none" w:sz="0" w:space="0" w:color="auto"/>
                <w:right w:val="none" w:sz="0" w:space="0" w:color="auto"/>
              </w:divBdr>
            </w:div>
            <w:div w:id="1986467682">
              <w:marLeft w:val="0"/>
              <w:marRight w:val="0"/>
              <w:marTop w:val="0"/>
              <w:marBottom w:val="0"/>
              <w:divBdr>
                <w:top w:val="none" w:sz="0" w:space="0" w:color="auto"/>
                <w:left w:val="none" w:sz="0" w:space="0" w:color="auto"/>
                <w:bottom w:val="none" w:sz="0" w:space="0" w:color="auto"/>
                <w:right w:val="none" w:sz="0" w:space="0" w:color="auto"/>
              </w:divBdr>
            </w:div>
          </w:divsChild>
        </w:div>
        <w:div w:id="625701130">
          <w:marLeft w:val="0"/>
          <w:marRight w:val="0"/>
          <w:marTop w:val="0"/>
          <w:marBottom w:val="0"/>
          <w:divBdr>
            <w:top w:val="none" w:sz="0" w:space="0" w:color="auto"/>
            <w:left w:val="none" w:sz="0" w:space="0" w:color="auto"/>
            <w:bottom w:val="none" w:sz="0" w:space="0" w:color="auto"/>
            <w:right w:val="none" w:sz="0" w:space="0" w:color="auto"/>
          </w:divBdr>
        </w:div>
        <w:div w:id="647635018">
          <w:marLeft w:val="0"/>
          <w:marRight w:val="0"/>
          <w:marTop w:val="0"/>
          <w:marBottom w:val="0"/>
          <w:divBdr>
            <w:top w:val="none" w:sz="0" w:space="0" w:color="auto"/>
            <w:left w:val="none" w:sz="0" w:space="0" w:color="auto"/>
            <w:bottom w:val="none" w:sz="0" w:space="0" w:color="auto"/>
            <w:right w:val="none" w:sz="0" w:space="0" w:color="auto"/>
          </w:divBdr>
        </w:div>
        <w:div w:id="659311162">
          <w:marLeft w:val="0"/>
          <w:marRight w:val="0"/>
          <w:marTop w:val="0"/>
          <w:marBottom w:val="0"/>
          <w:divBdr>
            <w:top w:val="none" w:sz="0" w:space="0" w:color="auto"/>
            <w:left w:val="none" w:sz="0" w:space="0" w:color="auto"/>
            <w:bottom w:val="none" w:sz="0" w:space="0" w:color="auto"/>
            <w:right w:val="none" w:sz="0" w:space="0" w:color="auto"/>
          </w:divBdr>
        </w:div>
        <w:div w:id="663167678">
          <w:marLeft w:val="0"/>
          <w:marRight w:val="0"/>
          <w:marTop w:val="0"/>
          <w:marBottom w:val="0"/>
          <w:divBdr>
            <w:top w:val="none" w:sz="0" w:space="0" w:color="auto"/>
            <w:left w:val="none" w:sz="0" w:space="0" w:color="auto"/>
            <w:bottom w:val="none" w:sz="0" w:space="0" w:color="auto"/>
            <w:right w:val="none" w:sz="0" w:space="0" w:color="auto"/>
          </w:divBdr>
        </w:div>
        <w:div w:id="669990936">
          <w:marLeft w:val="0"/>
          <w:marRight w:val="0"/>
          <w:marTop w:val="0"/>
          <w:marBottom w:val="0"/>
          <w:divBdr>
            <w:top w:val="none" w:sz="0" w:space="0" w:color="auto"/>
            <w:left w:val="none" w:sz="0" w:space="0" w:color="auto"/>
            <w:bottom w:val="none" w:sz="0" w:space="0" w:color="auto"/>
            <w:right w:val="none" w:sz="0" w:space="0" w:color="auto"/>
          </w:divBdr>
        </w:div>
        <w:div w:id="670567006">
          <w:marLeft w:val="0"/>
          <w:marRight w:val="0"/>
          <w:marTop w:val="0"/>
          <w:marBottom w:val="0"/>
          <w:divBdr>
            <w:top w:val="none" w:sz="0" w:space="0" w:color="auto"/>
            <w:left w:val="none" w:sz="0" w:space="0" w:color="auto"/>
            <w:bottom w:val="none" w:sz="0" w:space="0" w:color="auto"/>
            <w:right w:val="none" w:sz="0" w:space="0" w:color="auto"/>
          </w:divBdr>
        </w:div>
        <w:div w:id="672101229">
          <w:marLeft w:val="0"/>
          <w:marRight w:val="0"/>
          <w:marTop w:val="0"/>
          <w:marBottom w:val="0"/>
          <w:divBdr>
            <w:top w:val="none" w:sz="0" w:space="0" w:color="auto"/>
            <w:left w:val="none" w:sz="0" w:space="0" w:color="auto"/>
            <w:bottom w:val="none" w:sz="0" w:space="0" w:color="auto"/>
            <w:right w:val="none" w:sz="0" w:space="0" w:color="auto"/>
          </w:divBdr>
        </w:div>
        <w:div w:id="686831569">
          <w:marLeft w:val="0"/>
          <w:marRight w:val="0"/>
          <w:marTop w:val="0"/>
          <w:marBottom w:val="0"/>
          <w:divBdr>
            <w:top w:val="none" w:sz="0" w:space="0" w:color="auto"/>
            <w:left w:val="none" w:sz="0" w:space="0" w:color="auto"/>
            <w:bottom w:val="none" w:sz="0" w:space="0" w:color="auto"/>
            <w:right w:val="none" w:sz="0" w:space="0" w:color="auto"/>
          </w:divBdr>
        </w:div>
        <w:div w:id="687566659">
          <w:marLeft w:val="0"/>
          <w:marRight w:val="0"/>
          <w:marTop w:val="0"/>
          <w:marBottom w:val="0"/>
          <w:divBdr>
            <w:top w:val="none" w:sz="0" w:space="0" w:color="auto"/>
            <w:left w:val="none" w:sz="0" w:space="0" w:color="auto"/>
            <w:bottom w:val="none" w:sz="0" w:space="0" w:color="auto"/>
            <w:right w:val="none" w:sz="0" w:space="0" w:color="auto"/>
          </w:divBdr>
          <w:divsChild>
            <w:div w:id="231353977">
              <w:marLeft w:val="0"/>
              <w:marRight w:val="0"/>
              <w:marTop w:val="0"/>
              <w:marBottom w:val="0"/>
              <w:divBdr>
                <w:top w:val="none" w:sz="0" w:space="0" w:color="auto"/>
                <w:left w:val="none" w:sz="0" w:space="0" w:color="auto"/>
                <w:bottom w:val="none" w:sz="0" w:space="0" w:color="auto"/>
                <w:right w:val="none" w:sz="0" w:space="0" w:color="auto"/>
              </w:divBdr>
            </w:div>
            <w:div w:id="394163133">
              <w:marLeft w:val="0"/>
              <w:marRight w:val="0"/>
              <w:marTop w:val="0"/>
              <w:marBottom w:val="0"/>
              <w:divBdr>
                <w:top w:val="none" w:sz="0" w:space="0" w:color="auto"/>
                <w:left w:val="none" w:sz="0" w:space="0" w:color="auto"/>
                <w:bottom w:val="none" w:sz="0" w:space="0" w:color="auto"/>
                <w:right w:val="none" w:sz="0" w:space="0" w:color="auto"/>
              </w:divBdr>
            </w:div>
            <w:div w:id="1015309730">
              <w:marLeft w:val="0"/>
              <w:marRight w:val="0"/>
              <w:marTop w:val="0"/>
              <w:marBottom w:val="0"/>
              <w:divBdr>
                <w:top w:val="none" w:sz="0" w:space="0" w:color="auto"/>
                <w:left w:val="none" w:sz="0" w:space="0" w:color="auto"/>
                <w:bottom w:val="none" w:sz="0" w:space="0" w:color="auto"/>
                <w:right w:val="none" w:sz="0" w:space="0" w:color="auto"/>
              </w:divBdr>
            </w:div>
            <w:div w:id="1114134481">
              <w:marLeft w:val="0"/>
              <w:marRight w:val="0"/>
              <w:marTop w:val="0"/>
              <w:marBottom w:val="0"/>
              <w:divBdr>
                <w:top w:val="none" w:sz="0" w:space="0" w:color="auto"/>
                <w:left w:val="none" w:sz="0" w:space="0" w:color="auto"/>
                <w:bottom w:val="none" w:sz="0" w:space="0" w:color="auto"/>
                <w:right w:val="none" w:sz="0" w:space="0" w:color="auto"/>
              </w:divBdr>
            </w:div>
            <w:div w:id="1818037313">
              <w:marLeft w:val="0"/>
              <w:marRight w:val="0"/>
              <w:marTop w:val="0"/>
              <w:marBottom w:val="0"/>
              <w:divBdr>
                <w:top w:val="none" w:sz="0" w:space="0" w:color="auto"/>
                <w:left w:val="none" w:sz="0" w:space="0" w:color="auto"/>
                <w:bottom w:val="none" w:sz="0" w:space="0" w:color="auto"/>
                <w:right w:val="none" w:sz="0" w:space="0" w:color="auto"/>
              </w:divBdr>
            </w:div>
          </w:divsChild>
        </w:div>
        <w:div w:id="687676874">
          <w:marLeft w:val="0"/>
          <w:marRight w:val="0"/>
          <w:marTop w:val="0"/>
          <w:marBottom w:val="0"/>
          <w:divBdr>
            <w:top w:val="none" w:sz="0" w:space="0" w:color="auto"/>
            <w:left w:val="none" w:sz="0" w:space="0" w:color="auto"/>
            <w:bottom w:val="none" w:sz="0" w:space="0" w:color="auto"/>
            <w:right w:val="none" w:sz="0" w:space="0" w:color="auto"/>
          </w:divBdr>
        </w:div>
        <w:div w:id="702025846">
          <w:marLeft w:val="0"/>
          <w:marRight w:val="0"/>
          <w:marTop w:val="0"/>
          <w:marBottom w:val="0"/>
          <w:divBdr>
            <w:top w:val="none" w:sz="0" w:space="0" w:color="auto"/>
            <w:left w:val="none" w:sz="0" w:space="0" w:color="auto"/>
            <w:bottom w:val="none" w:sz="0" w:space="0" w:color="auto"/>
            <w:right w:val="none" w:sz="0" w:space="0" w:color="auto"/>
          </w:divBdr>
        </w:div>
        <w:div w:id="710958493">
          <w:marLeft w:val="0"/>
          <w:marRight w:val="0"/>
          <w:marTop w:val="0"/>
          <w:marBottom w:val="0"/>
          <w:divBdr>
            <w:top w:val="none" w:sz="0" w:space="0" w:color="auto"/>
            <w:left w:val="none" w:sz="0" w:space="0" w:color="auto"/>
            <w:bottom w:val="none" w:sz="0" w:space="0" w:color="auto"/>
            <w:right w:val="none" w:sz="0" w:space="0" w:color="auto"/>
          </w:divBdr>
        </w:div>
        <w:div w:id="711735742">
          <w:marLeft w:val="0"/>
          <w:marRight w:val="0"/>
          <w:marTop w:val="0"/>
          <w:marBottom w:val="0"/>
          <w:divBdr>
            <w:top w:val="none" w:sz="0" w:space="0" w:color="auto"/>
            <w:left w:val="none" w:sz="0" w:space="0" w:color="auto"/>
            <w:bottom w:val="none" w:sz="0" w:space="0" w:color="auto"/>
            <w:right w:val="none" w:sz="0" w:space="0" w:color="auto"/>
          </w:divBdr>
        </w:div>
        <w:div w:id="715854407">
          <w:marLeft w:val="0"/>
          <w:marRight w:val="0"/>
          <w:marTop w:val="0"/>
          <w:marBottom w:val="0"/>
          <w:divBdr>
            <w:top w:val="none" w:sz="0" w:space="0" w:color="auto"/>
            <w:left w:val="none" w:sz="0" w:space="0" w:color="auto"/>
            <w:bottom w:val="none" w:sz="0" w:space="0" w:color="auto"/>
            <w:right w:val="none" w:sz="0" w:space="0" w:color="auto"/>
          </w:divBdr>
        </w:div>
        <w:div w:id="723455951">
          <w:marLeft w:val="0"/>
          <w:marRight w:val="0"/>
          <w:marTop w:val="0"/>
          <w:marBottom w:val="0"/>
          <w:divBdr>
            <w:top w:val="none" w:sz="0" w:space="0" w:color="auto"/>
            <w:left w:val="none" w:sz="0" w:space="0" w:color="auto"/>
            <w:bottom w:val="none" w:sz="0" w:space="0" w:color="auto"/>
            <w:right w:val="none" w:sz="0" w:space="0" w:color="auto"/>
          </w:divBdr>
        </w:div>
        <w:div w:id="723484242">
          <w:marLeft w:val="0"/>
          <w:marRight w:val="0"/>
          <w:marTop w:val="0"/>
          <w:marBottom w:val="0"/>
          <w:divBdr>
            <w:top w:val="none" w:sz="0" w:space="0" w:color="auto"/>
            <w:left w:val="none" w:sz="0" w:space="0" w:color="auto"/>
            <w:bottom w:val="none" w:sz="0" w:space="0" w:color="auto"/>
            <w:right w:val="none" w:sz="0" w:space="0" w:color="auto"/>
          </w:divBdr>
        </w:div>
        <w:div w:id="733695763">
          <w:marLeft w:val="0"/>
          <w:marRight w:val="0"/>
          <w:marTop w:val="0"/>
          <w:marBottom w:val="0"/>
          <w:divBdr>
            <w:top w:val="none" w:sz="0" w:space="0" w:color="auto"/>
            <w:left w:val="none" w:sz="0" w:space="0" w:color="auto"/>
            <w:bottom w:val="none" w:sz="0" w:space="0" w:color="auto"/>
            <w:right w:val="none" w:sz="0" w:space="0" w:color="auto"/>
          </w:divBdr>
          <w:divsChild>
            <w:div w:id="508760017">
              <w:marLeft w:val="0"/>
              <w:marRight w:val="0"/>
              <w:marTop w:val="0"/>
              <w:marBottom w:val="0"/>
              <w:divBdr>
                <w:top w:val="none" w:sz="0" w:space="0" w:color="auto"/>
                <w:left w:val="none" w:sz="0" w:space="0" w:color="auto"/>
                <w:bottom w:val="none" w:sz="0" w:space="0" w:color="auto"/>
                <w:right w:val="none" w:sz="0" w:space="0" w:color="auto"/>
              </w:divBdr>
            </w:div>
            <w:div w:id="585042327">
              <w:marLeft w:val="0"/>
              <w:marRight w:val="0"/>
              <w:marTop w:val="0"/>
              <w:marBottom w:val="0"/>
              <w:divBdr>
                <w:top w:val="none" w:sz="0" w:space="0" w:color="auto"/>
                <w:left w:val="none" w:sz="0" w:space="0" w:color="auto"/>
                <w:bottom w:val="none" w:sz="0" w:space="0" w:color="auto"/>
                <w:right w:val="none" w:sz="0" w:space="0" w:color="auto"/>
              </w:divBdr>
            </w:div>
            <w:div w:id="837499275">
              <w:marLeft w:val="0"/>
              <w:marRight w:val="0"/>
              <w:marTop w:val="0"/>
              <w:marBottom w:val="0"/>
              <w:divBdr>
                <w:top w:val="none" w:sz="0" w:space="0" w:color="auto"/>
                <w:left w:val="none" w:sz="0" w:space="0" w:color="auto"/>
                <w:bottom w:val="none" w:sz="0" w:space="0" w:color="auto"/>
                <w:right w:val="none" w:sz="0" w:space="0" w:color="auto"/>
              </w:divBdr>
            </w:div>
            <w:div w:id="1683437543">
              <w:marLeft w:val="0"/>
              <w:marRight w:val="0"/>
              <w:marTop w:val="0"/>
              <w:marBottom w:val="0"/>
              <w:divBdr>
                <w:top w:val="none" w:sz="0" w:space="0" w:color="auto"/>
                <w:left w:val="none" w:sz="0" w:space="0" w:color="auto"/>
                <w:bottom w:val="none" w:sz="0" w:space="0" w:color="auto"/>
                <w:right w:val="none" w:sz="0" w:space="0" w:color="auto"/>
              </w:divBdr>
            </w:div>
            <w:div w:id="1806464444">
              <w:marLeft w:val="0"/>
              <w:marRight w:val="0"/>
              <w:marTop w:val="0"/>
              <w:marBottom w:val="0"/>
              <w:divBdr>
                <w:top w:val="none" w:sz="0" w:space="0" w:color="auto"/>
                <w:left w:val="none" w:sz="0" w:space="0" w:color="auto"/>
                <w:bottom w:val="none" w:sz="0" w:space="0" w:color="auto"/>
                <w:right w:val="none" w:sz="0" w:space="0" w:color="auto"/>
              </w:divBdr>
            </w:div>
          </w:divsChild>
        </w:div>
        <w:div w:id="740566853">
          <w:marLeft w:val="0"/>
          <w:marRight w:val="0"/>
          <w:marTop w:val="0"/>
          <w:marBottom w:val="0"/>
          <w:divBdr>
            <w:top w:val="none" w:sz="0" w:space="0" w:color="auto"/>
            <w:left w:val="none" w:sz="0" w:space="0" w:color="auto"/>
            <w:bottom w:val="none" w:sz="0" w:space="0" w:color="auto"/>
            <w:right w:val="none" w:sz="0" w:space="0" w:color="auto"/>
          </w:divBdr>
        </w:div>
        <w:div w:id="740639608">
          <w:marLeft w:val="0"/>
          <w:marRight w:val="0"/>
          <w:marTop w:val="0"/>
          <w:marBottom w:val="0"/>
          <w:divBdr>
            <w:top w:val="none" w:sz="0" w:space="0" w:color="auto"/>
            <w:left w:val="none" w:sz="0" w:space="0" w:color="auto"/>
            <w:bottom w:val="none" w:sz="0" w:space="0" w:color="auto"/>
            <w:right w:val="none" w:sz="0" w:space="0" w:color="auto"/>
          </w:divBdr>
        </w:div>
        <w:div w:id="744761726">
          <w:marLeft w:val="0"/>
          <w:marRight w:val="0"/>
          <w:marTop w:val="0"/>
          <w:marBottom w:val="0"/>
          <w:divBdr>
            <w:top w:val="none" w:sz="0" w:space="0" w:color="auto"/>
            <w:left w:val="none" w:sz="0" w:space="0" w:color="auto"/>
            <w:bottom w:val="none" w:sz="0" w:space="0" w:color="auto"/>
            <w:right w:val="none" w:sz="0" w:space="0" w:color="auto"/>
          </w:divBdr>
        </w:div>
        <w:div w:id="765156783">
          <w:marLeft w:val="0"/>
          <w:marRight w:val="0"/>
          <w:marTop w:val="0"/>
          <w:marBottom w:val="0"/>
          <w:divBdr>
            <w:top w:val="none" w:sz="0" w:space="0" w:color="auto"/>
            <w:left w:val="none" w:sz="0" w:space="0" w:color="auto"/>
            <w:bottom w:val="none" w:sz="0" w:space="0" w:color="auto"/>
            <w:right w:val="none" w:sz="0" w:space="0" w:color="auto"/>
          </w:divBdr>
        </w:div>
        <w:div w:id="765999993">
          <w:marLeft w:val="0"/>
          <w:marRight w:val="0"/>
          <w:marTop w:val="0"/>
          <w:marBottom w:val="0"/>
          <w:divBdr>
            <w:top w:val="none" w:sz="0" w:space="0" w:color="auto"/>
            <w:left w:val="none" w:sz="0" w:space="0" w:color="auto"/>
            <w:bottom w:val="none" w:sz="0" w:space="0" w:color="auto"/>
            <w:right w:val="none" w:sz="0" w:space="0" w:color="auto"/>
          </w:divBdr>
        </w:div>
        <w:div w:id="784736439">
          <w:marLeft w:val="0"/>
          <w:marRight w:val="0"/>
          <w:marTop w:val="0"/>
          <w:marBottom w:val="0"/>
          <w:divBdr>
            <w:top w:val="none" w:sz="0" w:space="0" w:color="auto"/>
            <w:left w:val="none" w:sz="0" w:space="0" w:color="auto"/>
            <w:bottom w:val="none" w:sz="0" w:space="0" w:color="auto"/>
            <w:right w:val="none" w:sz="0" w:space="0" w:color="auto"/>
          </w:divBdr>
          <w:divsChild>
            <w:div w:id="63381601">
              <w:marLeft w:val="0"/>
              <w:marRight w:val="0"/>
              <w:marTop w:val="0"/>
              <w:marBottom w:val="0"/>
              <w:divBdr>
                <w:top w:val="none" w:sz="0" w:space="0" w:color="auto"/>
                <w:left w:val="none" w:sz="0" w:space="0" w:color="auto"/>
                <w:bottom w:val="none" w:sz="0" w:space="0" w:color="auto"/>
                <w:right w:val="none" w:sz="0" w:space="0" w:color="auto"/>
              </w:divBdr>
            </w:div>
            <w:div w:id="666523139">
              <w:marLeft w:val="0"/>
              <w:marRight w:val="0"/>
              <w:marTop w:val="0"/>
              <w:marBottom w:val="0"/>
              <w:divBdr>
                <w:top w:val="none" w:sz="0" w:space="0" w:color="auto"/>
                <w:left w:val="none" w:sz="0" w:space="0" w:color="auto"/>
                <w:bottom w:val="none" w:sz="0" w:space="0" w:color="auto"/>
                <w:right w:val="none" w:sz="0" w:space="0" w:color="auto"/>
              </w:divBdr>
            </w:div>
            <w:div w:id="895505566">
              <w:marLeft w:val="0"/>
              <w:marRight w:val="0"/>
              <w:marTop w:val="0"/>
              <w:marBottom w:val="0"/>
              <w:divBdr>
                <w:top w:val="none" w:sz="0" w:space="0" w:color="auto"/>
                <w:left w:val="none" w:sz="0" w:space="0" w:color="auto"/>
                <w:bottom w:val="none" w:sz="0" w:space="0" w:color="auto"/>
                <w:right w:val="none" w:sz="0" w:space="0" w:color="auto"/>
              </w:divBdr>
            </w:div>
            <w:div w:id="1193805585">
              <w:marLeft w:val="0"/>
              <w:marRight w:val="0"/>
              <w:marTop w:val="0"/>
              <w:marBottom w:val="0"/>
              <w:divBdr>
                <w:top w:val="none" w:sz="0" w:space="0" w:color="auto"/>
                <w:left w:val="none" w:sz="0" w:space="0" w:color="auto"/>
                <w:bottom w:val="none" w:sz="0" w:space="0" w:color="auto"/>
                <w:right w:val="none" w:sz="0" w:space="0" w:color="auto"/>
              </w:divBdr>
            </w:div>
            <w:div w:id="1434324507">
              <w:marLeft w:val="0"/>
              <w:marRight w:val="0"/>
              <w:marTop w:val="0"/>
              <w:marBottom w:val="0"/>
              <w:divBdr>
                <w:top w:val="none" w:sz="0" w:space="0" w:color="auto"/>
                <w:left w:val="none" w:sz="0" w:space="0" w:color="auto"/>
                <w:bottom w:val="none" w:sz="0" w:space="0" w:color="auto"/>
                <w:right w:val="none" w:sz="0" w:space="0" w:color="auto"/>
              </w:divBdr>
            </w:div>
          </w:divsChild>
        </w:div>
        <w:div w:id="789856221">
          <w:marLeft w:val="0"/>
          <w:marRight w:val="0"/>
          <w:marTop w:val="0"/>
          <w:marBottom w:val="0"/>
          <w:divBdr>
            <w:top w:val="none" w:sz="0" w:space="0" w:color="auto"/>
            <w:left w:val="none" w:sz="0" w:space="0" w:color="auto"/>
            <w:bottom w:val="none" w:sz="0" w:space="0" w:color="auto"/>
            <w:right w:val="none" w:sz="0" w:space="0" w:color="auto"/>
          </w:divBdr>
        </w:div>
        <w:div w:id="797379748">
          <w:marLeft w:val="0"/>
          <w:marRight w:val="0"/>
          <w:marTop w:val="0"/>
          <w:marBottom w:val="0"/>
          <w:divBdr>
            <w:top w:val="none" w:sz="0" w:space="0" w:color="auto"/>
            <w:left w:val="none" w:sz="0" w:space="0" w:color="auto"/>
            <w:bottom w:val="none" w:sz="0" w:space="0" w:color="auto"/>
            <w:right w:val="none" w:sz="0" w:space="0" w:color="auto"/>
          </w:divBdr>
        </w:div>
        <w:div w:id="826751980">
          <w:marLeft w:val="0"/>
          <w:marRight w:val="0"/>
          <w:marTop w:val="0"/>
          <w:marBottom w:val="0"/>
          <w:divBdr>
            <w:top w:val="none" w:sz="0" w:space="0" w:color="auto"/>
            <w:left w:val="none" w:sz="0" w:space="0" w:color="auto"/>
            <w:bottom w:val="none" w:sz="0" w:space="0" w:color="auto"/>
            <w:right w:val="none" w:sz="0" w:space="0" w:color="auto"/>
          </w:divBdr>
        </w:div>
        <w:div w:id="826828019">
          <w:marLeft w:val="0"/>
          <w:marRight w:val="0"/>
          <w:marTop w:val="0"/>
          <w:marBottom w:val="0"/>
          <w:divBdr>
            <w:top w:val="none" w:sz="0" w:space="0" w:color="auto"/>
            <w:left w:val="none" w:sz="0" w:space="0" w:color="auto"/>
            <w:bottom w:val="none" w:sz="0" w:space="0" w:color="auto"/>
            <w:right w:val="none" w:sz="0" w:space="0" w:color="auto"/>
          </w:divBdr>
        </w:div>
        <w:div w:id="829178246">
          <w:marLeft w:val="0"/>
          <w:marRight w:val="0"/>
          <w:marTop w:val="0"/>
          <w:marBottom w:val="0"/>
          <w:divBdr>
            <w:top w:val="none" w:sz="0" w:space="0" w:color="auto"/>
            <w:left w:val="none" w:sz="0" w:space="0" w:color="auto"/>
            <w:bottom w:val="none" w:sz="0" w:space="0" w:color="auto"/>
            <w:right w:val="none" w:sz="0" w:space="0" w:color="auto"/>
          </w:divBdr>
        </w:div>
        <w:div w:id="830563161">
          <w:marLeft w:val="0"/>
          <w:marRight w:val="0"/>
          <w:marTop w:val="0"/>
          <w:marBottom w:val="0"/>
          <w:divBdr>
            <w:top w:val="none" w:sz="0" w:space="0" w:color="auto"/>
            <w:left w:val="none" w:sz="0" w:space="0" w:color="auto"/>
            <w:bottom w:val="none" w:sz="0" w:space="0" w:color="auto"/>
            <w:right w:val="none" w:sz="0" w:space="0" w:color="auto"/>
          </w:divBdr>
        </w:div>
        <w:div w:id="835455364">
          <w:marLeft w:val="0"/>
          <w:marRight w:val="0"/>
          <w:marTop w:val="0"/>
          <w:marBottom w:val="0"/>
          <w:divBdr>
            <w:top w:val="none" w:sz="0" w:space="0" w:color="auto"/>
            <w:left w:val="none" w:sz="0" w:space="0" w:color="auto"/>
            <w:bottom w:val="none" w:sz="0" w:space="0" w:color="auto"/>
            <w:right w:val="none" w:sz="0" w:space="0" w:color="auto"/>
          </w:divBdr>
        </w:div>
        <w:div w:id="871068571">
          <w:marLeft w:val="0"/>
          <w:marRight w:val="0"/>
          <w:marTop w:val="0"/>
          <w:marBottom w:val="0"/>
          <w:divBdr>
            <w:top w:val="none" w:sz="0" w:space="0" w:color="auto"/>
            <w:left w:val="none" w:sz="0" w:space="0" w:color="auto"/>
            <w:bottom w:val="none" w:sz="0" w:space="0" w:color="auto"/>
            <w:right w:val="none" w:sz="0" w:space="0" w:color="auto"/>
          </w:divBdr>
        </w:div>
        <w:div w:id="903300430">
          <w:marLeft w:val="0"/>
          <w:marRight w:val="0"/>
          <w:marTop w:val="0"/>
          <w:marBottom w:val="0"/>
          <w:divBdr>
            <w:top w:val="none" w:sz="0" w:space="0" w:color="auto"/>
            <w:left w:val="none" w:sz="0" w:space="0" w:color="auto"/>
            <w:bottom w:val="none" w:sz="0" w:space="0" w:color="auto"/>
            <w:right w:val="none" w:sz="0" w:space="0" w:color="auto"/>
          </w:divBdr>
        </w:div>
        <w:div w:id="903493121">
          <w:marLeft w:val="0"/>
          <w:marRight w:val="0"/>
          <w:marTop w:val="0"/>
          <w:marBottom w:val="0"/>
          <w:divBdr>
            <w:top w:val="none" w:sz="0" w:space="0" w:color="auto"/>
            <w:left w:val="none" w:sz="0" w:space="0" w:color="auto"/>
            <w:bottom w:val="none" w:sz="0" w:space="0" w:color="auto"/>
            <w:right w:val="none" w:sz="0" w:space="0" w:color="auto"/>
          </w:divBdr>
          <w:divsChild>
            <w:div w:id="910430909">
              <w:marLeft w:val="0"/>
              <w:marRight w:val="0"/>
              <w:marTop w:val="0"/>
              <w:marBottom w:val="0"/>
              <w:divBdr>
                <w:top w:val="none" w:sz="0" w:space="0" w:color="auto"/>
                <w:left w:val="none" w:sz="0" w:space="0" w:color="auto"/>
                <w:bottom w:val="none" w:sz="0" w:space="0" w:color="auto"/>
                <w:right w:val="none" w:sz="0" w:space="0" w:color="auto"/>
              </w:divBdr>
            </w:div>
            <w:div w:id="1073938607">
              <w:marLeft w:val="0"/>
              <w:marRight w:val="0"/>
              <w:marTop w:val="0"/>
              <w:marBottom w:val="0"/>
              <w:divBdr>
                <w:top w:val="none" w:sz="0" w:space="0" w:color="auto"/>
                <w:left w:val="none" w:sz="0" w:space="0" w:color="auto"/>
                <w:bottom w:val="none" w:sz="0" w:space="0" w:color="auto"/>
                <w:right w:val="none" w:sz="0" w:space="0" w:color="auto"/>
              </w:divBdr>
            </w:div>
            <w:div w:id="1137727137">
              <w:marLeft w:val="0"/>
              <w:marRight w:val="0"/>
              <w:marTop w:val="0"/>
              <w:marBottom w:val="0"/>
              <w:divBdr>
                <w:top w:val="none" w:sz="0" w:space="0" w:color="auto"/>
                <w:left w:val="none" w:sz="0" w:space="0" w:color="auto"/>
                <w:bottom w:val="none" w:sz="0" w:space="0" w:color="auto"/>
                <w:right w:val="none" w:sz="0" w:space="0" w:color="auto"/>
              </w:divBdr>
            </w:div>
            <w:div w:id="1977250932">
              <w:marLeft w:val="0"/>
              <w:marRight w:val="0"/>
              <w:marTop w:val="0"/>
              <w:marBottom w:val="0"/>
              <w:divBdr>
                <w:top w:val="none" w:sz="0" w:space="0" w:color="auto"/>
                <w:left w:val="none" w:sz="0" w:space="0" w:color="auto"/>
                <w:bottom w:val="none" w:sz="0" w:space="0" w:color="auto"/>
                <w:right w:val="none" w:sz="0" w:space="0" w:color="auto"/>
              </w:divBdr>
            </w:div>
            <w:div w:id="2072120839">
              <w:marLeft w:val="0"/>
              <w:marRight w:val="0"/>
              <w:marTop w:val="0"/>
              <w:marBottom w:val="0"/>
              <w:divBdr>
                <w:top w:val="none" w:sz="0" w:space="0" w:color="auto"/>
                <w:left w:val="none" w:sz="0" w:space="0" w:color="auto"/>
                <w:bottom w:val="none" w:sz="0" w:space="0" w:color="auto"/>
                <w:right w:val="none" w:sz="0" w:space="0" w:color="auto"/>
              </w:divBdr>
            </w:div>
          </w:divsChild>
        </w:div>
        <w:div w:id="911935390">
          <w:marLeft w:val="0"/>
          <w:marRight w:val="0"/>
          <w:marTop w:val="0"/>
          <w:marBottom w:val="0"/>
          <w:divBdr>
            <w:top w:val="none" w:sz="0" w:space="0" w:color="auto"/>
            <w:left w:val="none" w:sz="0" w:space="0" w:color="auto"/>
            <w:bottom w:val="none" w:sz="0" w:space="0" w:color="auto"/>
            <w:right w:val="none" w:sz="0" w:space="0" w:color="auto"/>
          </w:divBdr>
        </w:div>
        <w:div w:id="915700839">
          <w:marLeft w:val="0"/>
          <w:marRight w:val="0"/>
          <w:marTop w:val="0"/>
          <w:marBottom w:val="0"/>
          <w:divBdr>
            <w:top w:val="none" w:sz="0" w:space="0" w:color="auto"/>
            <w:left w:val="none" w:sz="0" w:space="0" w:color="auto"/>
            <w:bottom w:val="none" w:sz="0" w:space="0" w:color="auto"/>
            <w:right w:val="none" w:sz="0" w:space="0" w:color="auto"/>
          </w:divBdr>
        </w:div>
        <w:div w:id="918174199">
          <w:marLeft w:val="0"/>
          <w:marRight w:val="0"/>
          <w:marTop w:val="0"/>
          <w:marBottom w:val="0"/>
          <w:divBdr>
            <w:top w:val="none" w:sz="0" w:space="0" w:color="auto"/>
            <w:left w:val="none" w:sz="0" w:space="0" w:color="auto"/>
            <w:bottom w:val="none" w:sz="0" w:space="0" w:color="auto"/>
            <w:right w:val="none" w:sz="0" w:space="0" w:color="auto"/>
          </w:divBdr>
        </w:div>
        <w:div w:id="930896369">
          <w:marLeft w:val="0"/>
          <w:marRight w:val="0"/>
          <w:marTop w:val="0"/>
          <w:marBottom w:val="0"/>
          <w:divBdr>
            <w:top w:val="none" w:sz="0" w:space="0" w:color="auto"/>
            <w:left w:val="none" w:sz="0" w:space="0" w:color="auto"/>
            <w:bottom w:val="none" w:sz="0" w:space="0" w:color="auto"/>
            <w:right w:val="none" w:sz="0" w:space="0" w:color="auto"/>
          </w:divBdr>
        </w:div>
        <w:div w:id="931667394">
          <w:marLeft w:val="0"/>
          <w:marRight w:val="0"/>
          <w:marTop w:val="0"/>
          <w:marBottom w:val="0"/>
          <w:divBdr>
            <w:top w:val="none" w:sz="0" w:space="0" w:color="auto"/>
            <w:left w:val="none" w:sz="0" w:space="0" w:color="auto"/>
            <w:bottom w:val="none" w:sz="0" w:space="0" w:color="auto"/>
            <w:right w:val="none" w:sz="0" w:space="0" w:color="auto"/>
          </w:divBdr>
        </w:div>
        <w:div w:id="932131163">
          <w:marLeft w:val="0"/>
          <w:marRight w:val="0"/>
          <w:marTop w:val="0"/>
          <w:marBottom w:val="0"/>
          <w:divBdr>
            <w:top w:val="none" w:sz="0" w:space="0" w:color="auto"/>
            <w:left w:val="none" w:sz="0" w:space="0" w:color="auto"/>
            <w:bottom w:val="none" w:sz="0" w:space="0" w:color="auto"/>
            <w:right w:val="none" w:sz="0" w:space="0" w:color="auto"/>
          </w:divBdr>
        </w:div>
        <w:div w:id="935208678">
          <w:marLeft w:val="0"/>
          <w:marRight w:val="0"/>
          <w:marTop w:val="0"/>
          <w:marBottom w:val="0"/>
          <w:divBdr>
            <w:top w:val="none" w:sz="0" w:space="0" w:color="auto"/>
            <w:left w:val="none" w:sz="0" w:space="0" w:color="auto"/>
            <w:bottom w:val="none" w:sz="0" w:space="0" w:color="auto"/>
            <w:right w:val="none" w:sz="0" w:space="0" w:color="auto"/>
          </w:divBdr>
        </w:div>
        <w:div w:id="940995254">
          <w:marLeft w:val="0"/>
          <w:marRight w:val="0"/>
          <w:marTop w:val="0"/>
          <w:marBottom w:val="0"/>
          <w:divBdr>
            <w:top w:val="none" w:sz="0" w:space="0" w:color="auto"/>
            <w:left w:val="none" w:sz="0" w:space="0" w:color="auto"/>
            <w:bottom w:val="none" w:sz="0" w:space="0" w:color="auto"/>
            <w:right w:val="none" w:sz="0" w:space="0" w:color="auto"/>
          </w:divBdr>
        </w:div>
        <w:div w:id="949968242">
          <w:marLeft w:val="0"/>
          <w:marRight w:val="0"/>
          <w:marTop w:val="0"/>
          <w:marBottom w:val="0"/>
          <w:divBdr>
            <w:top w:val="none" w:sz="0" w:space="0" w:color="auto"/>
            <w:left w:val="none" w:sz="0" w:space="0" w:color="auto"/>
            <w:bottom w:val="none" w:sz="0" w:space="0" w:color="auto"/>
            <w:right w:val="none" w:sz="0" w:space="0" w:color="auto"/>
          </w:divBdr>
        </w:div>
        <w:div w:id="955408563">
          <w:marLeft w:val="0"/>
          <w:marRight w:val="0"/>
          <w:marTop w:val="0"/>
          <w:marBottom w:val="0"/>
          <w:divBdr>
            <w:top w:val="none" w:sz="0" w:space="0" w:color="auto"/>
            <w:left w:val="none" w:sz="0" w:space="0" w:color="auto"/>
            <w:bottom w:val="none" w:sz="0" w:space="0" w:color="auto"/>
            <w:right w:val="none" w:sz="0" w:space="0" w:color="auto"/>
          </w:divBdr>
        </w:div>
        <w:div w:id="965158956">
          <w:marLeft w:val="0"/>
          <w:marRight w:val="0"/>
          <w:marTop w:val="0"/>
          <w:marBottom w:val="0"/>
          <w:divBdr>
            <w:top w:val="none" w:sz="0" w:space="0" w:color="auto"/>
            <w:left w:val="none" w:sz="0" w:space="0" w:color="auto"/>
            <w:bottom w:val="none" w:sz="0" w:space="0" w:color="auto"/>
            <w:right w:val="none" w:sz="0" w:space="0" w:color="auto"/>
          </w:divBdr>
          <w:divsChild>
            <w:div w:id="12070714">
              <w:marLeft w:val="0"/>
              <w:marRight w:val="0"/>
              <w:marTop w:val="0"/>
              <w:marBottom w:val="0"/>
              <w:divBdr>
                <w:top w:val="none" w:sz="0" w:space="0" w:color="auto"/>
                <w:left w:val="none" w:sz="0" w:space="0" w:color="auto"/>
                <w:bottom w:val="none" w:sz="0" w:space="0" w:color="auto"/>
                <w:right w:val="none" w:sz="0" w:space="0" w:color="auto"/>
              </w:divBdr>
            </w:div>
            <w:div w:id="189487944">
              <w:marLeft w:val="0"/>
              <w:marRight w:val="0"/>
              <w:marTop w:val="0"/>
              <w:marBottom w:val="0"/>
              <w:divBdr>
                <w:top w:val="none" w:sz="0" w:space="0" w:color="auto"/>
                <w:left w:val="none" w:sz="0" w:space="0" w:color="auto"/>
                <w:bottom w:val="none" w:sz="0" w:space="0" w:color="auto"/>
                <w:right w:val="none" w:sz="0" w:space="0" w:color="auto"/>
              </w:divBdr>
            </w:div>
            <w:div w:id="788553419">
              <w:marLeft w:val="0"/>
              <w:marRight w:val="0"/>
              <w:marTop w:val="0"/>
              <w:marBottom w:val="0"/>
              <w:divBdr>
                <w:top w:val="none" w:sz="0" w:space="0" w:color="auto"/>
                <w:left w:val="none" w:sz="0" w:space="0" w:color="auto"/>
                <w:bottom w:val="none" w:sz="0" w:space="0" w:color="auto"/>
                <w:right w:val="none" w:sz="0" w:space="0" w:color="auto"/>
              </w:divBdr>
            </w:div>
            <w:div w:id="1764371260">
              <w:marLeft w:val="0"/>
              <w:marRight w:val="0"/>
              <w:marTop w:val="0"/>
              <w:marBottom w:val="0"/>
              <w:divBdr>
                <w:top w:val="none" w:sz="0" w:space="0" w:color="auto"/>
                <w:left w:val="none" w:sz="0" w:space="0" w:color="auto"/>
                <w:bottom w:val="none" w:sz="0" w:space="0" w:color="auto"/>
                <w:right w:val="none" w:sz="0" w:space="0" w:color="auto"/>
              </w:divBdr>
            </w:div>
            <w:div w:id="1798454154">
              <w:marLeft w:val="0"/>
              <w:marRight w:val="0"/>
              <w:marTop w:val="0"/>
              <w:marBottom w:val="0"/>
              <w:divBdr>
                <w:top w:val="none" w:sz="0" w:space="0" w:color="auto"/>
                <w:left w:val="none" w:sz="0" w:space="0" w:color="auto"/>
                <w:bottom w:val="none" w:sz="0" w:space="0" w:color="auto"/>
                <w:right w:val="none" w:sz="0" w:space="0" w:color="auto"/>
              </w:divBdr>
            </w:div>
          </w:divsChild>
        </w:div>
        <w:div w:id="968441247">
          <w:marLeft w:val="0"/>
          <w:marRight w:val="0"/>
          <w:marTop w:val="0"/>
          <w:marBottom w:val="0"/>
          <w:divBdr>
            <w:top w:val="none" w:sz="0" w:space="0" w:color="auto"/>
            <w:left w:val="none" w:sz="0" w:space="0" w:color="auto"/>
            <w:bottom w:val="none" w:sz="0" w:space="0" w:color="auto"/>
            <w:right w:val="none" w:sz="0" w:space="0" w:color="auto"/>
          </w:divBdr>
        </w:div>
        <w:div w:id="982932666">
          <w:marLeft w:val="0"/>
          <w:marRight w:val="0"/>
          <w:marTop w:val="0"/>
          <w:marBottom w:val="0"/>
          <w:divBdr>
            <w:top w:val="none" w:sz="0" w:space="0" w:color="auto"/>
            <w:left w:val="none" w:sz="0" w:space="0" w:color="auto"/>
            <w:bottom w:val="none" w:sz="0" w:space="0" w:color="auto"/>
            <w:right w:val="none" w:sz="0" w:space="0" w:color="auto"/>
          </w:divBdr>
        </w:div>
        <w:div w:id="996762052">
          <w:marLeft w:val="0"/>
          <w:marRight w:val="0"/>
          <w:marTop w:val="0"/>
          <w:marBottom w:val="0"/>
          <w:divBdr>
            <w:top w:val="none" w:sz="0" w:space="0" w:color="auto"/>
            <w:left w:val="none" w:sz="0" w:space="0" w:color="auto"/>
            <w:bottom w:val="none" w:sz="0" w:space="0" w:color="auto"/>
            <w:right w:val="none" w:sz="0" w:space="0" w:color="auto"/>
          </w:divBdr>
          <w:divsChild>
            <w:div w:id="792790481">
              <w:marLeft w:val="0"/>
              <w:marRight w:val="0"/>
              <w:marTop w:val="0"/>
              <w:marBottom w:val="0"/>
              <w:divBdr>
                <w:top w:val="none" w:sz="0" w:space="0" w:color="auto"/>
                <w:left w:val="none" w:sz="0" w:space="0" w:color="auto"/>
                <w:bottom w:val="none" w:sz="0" w:space="0" w:color="auto"/>
                <w:right w:val="none" w:sz="0" w:space="0" w:color="auto"/>
              </w:divBdr>
            </w:div>
            <w:div w:id="986862590">
              <w:marLeft w:val="0"/>
              <w:marRight w:val="0"/>
              <w:marTop w:val="0"/>
              <w:marBottom w:val="0"/>
              <w:divBdr>
                <w:top w:val="none" w:sz="0" w:space="0" w:color="auto"/>
                <w:left w:val="none" w:sz="0" w:space="0" w:color="auto"/>
                <w:bottom w:val="none" w:sz="0" w:space="0" w:color="auto"/>
                <w:right w:val="none" w:sz="0" w:space="0" w:color="auto"/>
              </w:divBdr>
            </w:div>
            <w:div w:id="1215852126">
              <w:marLeft w:val="0"/>
              <w:marRight w:val="0"/>
              <w:marTop w:val="0"/>
              <w:marBottom w:val="0"/>
              <w:divBdr>
                <w:top w:val="none" w:sz="0" w:space="0" w:color="auto"/>
                <w:left w:val="none" w:sz="0" w:space="0" w:color="auto"/>
                <w:bottom w:val="none" w:sz="0" w:space="0" w:color="auto"/>
                <w:right w:val="none" w:sz="0" w:space="0" w:color="auto"/>
              </w:divBdr>
            </w:div>
            <w:div w:id="1437562072">
              <w:marLeft w:val="0"/>
              <w:marRight w:val="0"/>
              <w:marTop w:val="0"/>
              <w:marBottom w:val="0"/>
              <w:divBdr>
                <w:top w:val="none" w:sz="0" w:space="0" w:color="auto"/>
                <w:left w:val="none" w:sz="0" w:space="0" w:color="auto"/>
                <w:bottom w:val="none" w:sz="0" w:space="0" w:color="auto"/>
                <w:right w:val="none" w:sz="0" w:space="0" w:color="auto"/>
              </w:divBdr>
            </w:div>
            <w:div w:id="1678847448">
              <w:marLeft w:val="0"/>
              <w:marRight w:val="0"/>
              <w:marTop w:val="0"/>
              <w:marBottom w:val="0"/>
              <w:divBdr>
                <w:top w:val="none" w:sz="0" w:space="0" w:color="auto"/>
                <w:left w:val="none" w:sz="0" w:space="0" w:color="auto"/>
                <w:bottom w:val="none" w:sz="0" w:space="0" w:color="auto"/>
                <w:right w:val="none" w:sz="0" w:space="0" w:color="auto"/>
              </w:divBdr>
            </w:div>
          </w:divsChild>
        </w:div>
        <w:div w:id="998269080">
          <w:marLeft w:val="0"/>
          <w:marRight w:val="0"/>
          <w:marTop w:val="0"/>
          <w:marBottom w:val="0"/>
          <w:divBdr>
            <w:top w:val="none" w:sz="0" w:space="0" w:color="auto"/>
            <w:left w:val="none" w:sz="0" w:space="0" w:color="auto"/>
            <w:bottom w:val="none" w:sz="0" w:space="0" w:color="auto"/>
            <w:right w:val="none" w:sz="0" w:space="0" w:color="auto"/>
          </w:divBdr>
        </w:div>
        <w:div w:id="1017077049">
          <w:marLeft w:val="0"/>
          <w:marRight w:val="0"/>
          <w:marTop w:val="0"/>
          <w:marBottom w:val="0"/>
          <w:divBdr>
            <w:top w:val="none" w:sz="0" w:space="0" w:color="auto"/>
            <w:left w:val="none" w:sz="0" w:space="0" w:color="auto"/>
            <w:bottom w:val="none" w:sz="0" w:space="0" w:color="auto"/>
            <w:right w:val="none" w:sz="0" w:space="0" w:color="auto"/>
          </w:divBdr>
        </w:div>
        <w:div w:id="1032800828">
          <w:marLeft w:val="0"/>
          <w:marRight w:val="0"/>
          <w:marTop w:val="0"/>
          <w:marBottom w:val="0"/>
          <w:divBdr>
            <w:top w:val="none" w:sz="0" w:space="0" w:color="auto"/>
            <w:left w:val="none" w:sz="0" w:space="0" w:color="auto"/>
            <w:bottom w:val="none" w:sz="0" w:space="0" w:color="auto"/>
            <w:right w:val="none" w:sz="0" w:space="0" w:color="auto"/>
          </w:divBdr>
        </w:div>
        <w:div w:id="1034815627">
          <w:marLeft w:val="0"/>
          <w:marRight w:val="0"/>
          <w:marTop w:val="0"/>
          <w:marBottom w:val="0"/>
          <w:divBdr>
            <w:top w:val="none" w:sz="0" w:space="0" w:color="auto"/>
            <w:left w:val="none" w:sz="0" w:space="0" w:color="auto"/>
            <w:bottom w:val="none" w:sz="0" w:space="0" w:color="auto"/>
            <w:right w:val="none" w:sz="0" w:space="0" w:color="auto"/>
          </w:divBdr>
        </w:div>
        <w:div w:id="1044135661">
          <w:marLeft w:val="0"/>
          <w:marRight w:val="0"/>
          <w:marTop w:val="0"/>
          <w:marBottom w:val="0"/>
          <w:divBdr>
            <w:top w:val="none" w:sz="0" w:space="0" w:color="auto"/>
            <w:left w:val="none" w:sz="0" w:space="0" w:color="auto"/>
            <w:bottom w:val="none" w:sz="0" w:space="0" w:color="auto"/>
            <w:right w:val="none" w:sz="0" w:space="0" w:color="auto"/>
          </w:divBdr>
        </w:div>
        <w:div w:id="1053851016">
          <w:marLeft w:val="0"/>
          <w:marRight w:val="0"/>
          <w:marTop w:val="0"/>
          <w:marBottom w:val="0"/>
          <w:divBdr>
            <w:top w:val="none" w:sz="0" w:space="0" w:color="auto"/>
            <w:left w:val="none" w:sz="0" w:space="0" w:color="auto"/>
            <w:bottom w:val="none" w:sz="0" w:space="0" w:color="auto"/>
            <w:right w:val="none" w:sz="0" w:space="0" w:color="auto"/>
          </w:divBdr>
        </w:div>
        <w:div w:id="1053968835">
          <w:marLeft w:val="0"/>
          <w:marRight w:val="0"/>
          <w:marTop w:val="0"/>
          <w:marBottom w:val="0"/>
          <w:divBdr>
            <w:top w:val="none" w:sz="0" w:space="0" w:color="auto"/>
            <w:left w:val="none" w:sz="0" w:space="0" w:color="auto"/>
            <w:bottom w:val="none" w:sz="0" w:space="0" w:color="auto"/>
            <w:right w:val="none" w:sz="0" w:space="0" w:color="auto"/>
          </w:divBdr>
          <w:divsChild>
            <w:div w:id="595527942">
              <w:marLeft w:val="0"/>
              <w:marRight w:val="0"/>
              <w:marTop w:val="0"/>
              <w:marBottom w:val="0"/>
              <w:divBdr>
                <w:top w:val="none" w:sz="0" w:space="0" w:color="auto"/>
                <w:left w:val="none" w:sz="0" w:space="0" w:color="auto"/>
                <w:bottom w:val="none" w:sz="0" w:space="0" w:color="auto"/>
                <w:right w:val="none" w:sz="0" w:space="0" w:color="auto"/>
              </w:divBdr>
            </w:div>
            <w:div w:id="693192991">
              <w:marLeft w:val="0"/>
              <w:marRight w:val="0"/>
              <w:marTop w:val="0"/>
              <w:marBottom w:val="0"/>
              <w:divBdr>
                <w:top w:val="none" w:sz="0" w:space="0" w:color="auto"/>
                <w:left w:val="none" w:sz="0" w:space="0" w:color="auto"/>
                <w:bottom w:val="none" w:sz="0" w:space="0" w:color="auto"/>
                <w:right w:val="none" w:sz="0" w:space="0" w:color="auto"/>
              </w:divBdr>
            </w:div>
            <w:div w:id="934678103">
              <w:marLeft w:val="0"/>
              <w:marRight w:val="0"/>
              <w:marTop w:val="0"/>
              <w:marBottom w:val="0"/>
              <w:divBdr>
                <w:top w:val="none" w:sz="0" w:space="0" w:color="auto"/>
                <w:left w:val="none" w:sz="0" w:space="0" w:color="auto"/>
                <w:bottom w:val="none" w:sz="0" w:space="0" w:color="auto"/>
                <w:right w:val="none" w:sz="0" w:space="0" w:color="auto"/>
              </w:divBdr>
            </w:div>
            <w:div w:id="1273633539">
              <w:marLeft w:val="0"/>
              <w:marRight w:val="0"/>
              <w:marTop w:val="0"/>
              <w:marBottom w:val="0"/>
              <w:divBdr>
                <w:top w:val="none" w:sz="0" w:space="0" w:color="auto"/>
                <w:left w:val="none" w:sz="0" w:space="0" w:color="auto"/>
                <w:bottom w:val="none" w:sz="0" w:space="0" w:color="auto"/>
                <w:right w:val="none" w:sz="0" w:space="0" w:color="auto"/>
              </w:divBdr>
            </w:div>
            <w:div w:id="1641811112">
              <w:marLeft w:val="0"/>
              <w:marRight w:val="0"/>
              <w:marTop w:val="0"/>
              <w:marBottom w:val="0"/>
              <w:divBdr>
                <w:top w:val="none" w:sz="0" w:space="0" w:color="auto"/>
                <w:left w:val="none" w:sz="0" w:space="0" w:color="auto"/>
                <w:bottom w:val="none" w:sz="0" w:space="0" w:color="auto"/>
                <w:right w:val="none" w:sz="0" w:space="0" w:color="auto"/>
              </w:divBdr>
            </w:div>
          </w:divsChild>
        </w:div>
        <w:div w:id="1068114263">
          <w:marLeft w:val="0"/>
          <w:marRight w:val="0"/>
          <w:marTop w:val="0"/>
          <w:marBottom w:val="0"/>
          <w:divBdr>
            <w:top w:val="none" w:sz="0" w:space="0" w:color="auto"/>
            <w:left w:val="none" w:sz="0" w:space="0" w:color="auto"/>
            <w:bottom w:val="none" w:sz="0" w:space="0" w:color="auto"/>
            <w:right w:val="none" w:sz="0" w:space="0" w:color="auto"/>
          </w:divBdr>
        </w:div>
        <w:div w:id="1073822432">
          <w:marLeft w:val="0"/>
          <w:marRight w:val="0"/>
          <w:marTop w:val="0"/>
          <w:marBottom w:val="0"/>
          <w:divBdr>
            <w:top w:val="none" w:sz="0" w:space="0" w:color="auto"/>
            <w:left w:val="none" w:sz="0" w:space="0" w:color="auto"/>
            <w:bottom w:val="none" w:sz="0" w:space="0" w:color="auto"/>
            <w:right w:val="none" w:sz="0" w:space="0" w:color="auto"/>
          </w:divBdr>
        </w:div>
        <w:div w:id="1090540794">
          <w:marLeft w:val="0"/>
          <w:marRight w:val="0"/>
          <w:marTop w:val="0"/>
          <w:marBottom w:val="0"/>
          <w:divBdr>
            <w:top w:val="none" w:sz="0" w:space="0" w:color="auto"/>
            <w:left w:val="none" w:sz="0" w:space="0" w:color="auto"/>
            <w:bottom w:val="none" w:sz="0" w:space="0" w:color="auto"/>
            <w:right w:val="none" w:sz="0" w:space="0" w:color="auto"/>
          </w:divBdr>
        </w:div>
        <w:div w:id="1091853209">
          <w:marLeft w:val="0"/>
          <w:marRight w:val="0"/>
          <w:marTop w:val="0"/>
          <w:marBottom w:val="0"/>
          <w:divBdr>
            <w:top w:val="none" w:sz="0" w:space="0" w:color="auto"/>
            <w:left w:val="none" w:sz="0" w:space="0" w:color="auto"/>
            <w:bottom w:val="none" w:sz="0" w:space="0" w:color="auto"/>
            <w:right w:val="none" w:sz="0" w:space="0" w:color="auto"/>
          </w:divBdr>
        </w:div>
        <w:div w:id="1093665835">
          <w:marLeft w:val="0"/>
          <w:marRight w:val="0"/>
          <w:marTop w:val="0"/>
          <w:marBottom w:val="0"/>
          <w:divBdr>
            <w:top w:val="none" w:sz="0" w:space="0" w:color="auto"/>
            <w:left w:val="none" w:sz="0" w:space="0" w:color="auto"/>
            <w:bottom w:val="none" w:sz="0" w:space="0" w:color="auto"/>
            <w:right w:val="none" w:sz="0" w:space="0" w:color="auto"/>
          </w:divBdr>
        </w:div>
        <w:div w:id="1106535135">
          <w:marLeft w:val="0"/>
          <w:marRight w:val="0"/>
          <w:marTop w:val="0"/>
          <w:marBottom w:val="0"/>
          <w:divBdr>
            <w:top w:val="none" w:sz="0" w:space="0" w:color="auto"/>
            <w:left w:val="none" w:sz="0" w:space="0" w:color="auto"/>
            <w:bottom w:val="none" w:sz="0" w:space="0" w:color="auto"/>
            <w:right w:val="none" w:sz="0" w:space="0" w:color="auto"/>
          </w:divBdr>
        </w:div>
        <w:div w:id="1136948424">
          <w:marLeft w:val="0"/>
          <w:marRight w:val="0"/>
          <w:marTop w:val="0"/>
          <w:marBottom w:val="0"/>
          <w:divBdr>
            <w:top w:val="none" w:sz="0" w:space="0" w:color="auto"/>
            <w:left w:val="none" w:sz="0" w:space="0" w:color="auto"/>
            <w:bottom w:val="none" w:sz="0" w:space="0" w:color="auto"/>
            <w:right w:val="none" w:sz="0" w:space="0" w:color="auto"/>
          </w:divBdr>
        </w:div>
        <w:div w:id="1139028966">
          <w:marLeft w:val="0"/>
          <w:marRight w:val="0"/>
          <w:marTop w:val="0"/>
          <w:marBottom w:val="0"/>
          <w:divBdr>
            <w:top w:val="none" w:sz="0" w:space="0" w:color="auto"/>
            <w:left w:val="none" w:sz="0" w:space="0" w:color="auto"/>
            <w:bottom w:val="none" w:sz="0" w:space="0" w:color="auto"/>
            <w:right w:val="none" w:sz="0" w:space="0" w:color="auto"/>
          </w:divBdr>
        </w:div>
        <w:div w:id="1144083264">
          <w:marLeft w:val="0"/>
          <w:marRight w:val="0"/>
          <w:marTop w:val="0"/>
          <w:marBottom w:val="0"/>
          <w:divBdr>
            <w:top w:val="none" w:sz="0" w:space="0" w:color="auto"/>
            <w:left w:val="none" w:sz="0" w:space="0" w:color="auto"/>
            <w:bottom w:val="none" w:sz="0" w:space="0" w:color="auto"/>
            <w:right w:val="none" w:sz="0" w:space="0" w:color="auto"/>
          </w:divBdr>
          <w:divsChild>
            <w:div w:id="642589640">
              <w:marLeft w:val="-75"/>
              <w:marRight w:val="0"/>
              <w:marTop w:val="30"/>
              <w:marBottom w:val="30"/>
              <w:divBdr>
                <w:top w:val="none" w:sz="0" w:space="0" w:color="auto"/>
                <w:left w:val="none" w:sz="0" w:space="0" w:color="auto"/>
                <w:bottom w:val="none" w:sz="0" w:space="0" w:color="auto"/>
                <w:right w:val="none" w:sz="0" w:space="0" w:color="auto"/>
              </w:divBdr>
              <w:divsChild>
                <w:div w:id="108204517">
                  <w:marLeft w:val="0"/>
                  <w:marRight w:val="0"/>
                  <w:marTop w:val="0"/>
                  <w:marBottom w:val="0"/>
                  <w:divBdr>
                    <w:top w:val="none" w:sz="0" w:space="0" w:color="auto"/>
                    <w:left w:val="none" w:sz="0" w:space="0" w:color="auto"/>
                    <w:bottom w:val="none" w:sz="0" w:space="0" w:color="auto"/>
                    <w:right w:val="none" w:sz="0" w:space="0" w:color="auto"/>
                  </w:divBdr>
                  <w:divsChild>
                    <w:div w:id="1313412721">
                      <w:marLeft w:val="0"/>
                      <w:marRight w:val="0"/>
                      <w:marTop w:val="0"/>
                      <w:marBottom w:val="0"/>
                      <w:divBdr>
                        <w:top w:val="none" w:sz="0" w:space="0" w:color="auto"/>
                        <w:left w:val="none" w:sz="0" w:space="0" w:color="auto"/>
                        <w:bottom w:val="none" w:sz="0" w:space="0" w:color="auto"/>
                        <w:right w:val="none" w:sz="0" w:space="0" w:color="auto"/>
                      </w:divBdr>
                    </w:div>
                  </w:divsChild>
                </w:div>
                <w:div w:id="119109826">
                  <w:marLeft w:val="0"/>
                  <w:marRight w:val="0"/>
                  <w:marTop w:val="0"/>
                  <w:marBottom w:val="0"/>
                  <w:divBdr>
                    <w:top w:val="none" w:sz="0" w:space="0" w:color="auto"/>
                    <w:left w:val="none" w:sz="0" w:space="0" w:color="auto"/>
                    <w:bottom w:val="none" w:sz="0" w:space="0" w:color="auto"/>
                    <w:right w:val="none" w:sz="0" w:space="0" w:color="auto"/>
                  </w:divBdr>
                  <w:divsChild>
                    <w:div w:id="759302228">
                      <w:marLeft w:val="0"/>
                      <w:marRight w:val="0"/>
                      <w:marTop w:val="0"/>
                      <w:marBottom w:val="0"/>
                      <w:divBdr>
                        <w:top w:val="none" w:sz="0" w:space="0" w:color="auto"/>
                        <w:left w:val="none" w:sz="0" w:space="0" w:color="auto"/>
                        <w:bottom w:val="none" w:sz="0" w:space="0" w:color="auto"/>
                        <w:right w:val="none" w:sz="0" w:space="0" w:color="auto"/>
                      </w:divBdr>
                    </w:div>
                  </w:divsChild>
                </w:div>
                <w:div w:id="132872568">
                  <w:marLeft w:val="0"/>
                  <w:marRight w:val="0"/>
                  <w:marTop w:val="0"/>
                  <w:marBottom w:val="0"/>
                  <w:divBdr>
                    <w:top w:val="none" w:sz="0" w:space="0" w:color="auto"/>
                    <w:left w:val="none" w:sz="0" w:space="0" w:color="auto"/>
                    <w:bottom w:val="none" w:sz="0" w:space="0" w:color="auto"/>
                    <w:right w:val="none" w:sz="0" w:space="0" w:color="auto"/>
                  </w:divBdr>
                  <w:divsChild>
                    <w:div w:id="485165490">
                      <w:marLeft w:val="0"/>
                      <w:marRight w:val="0"/>
                      <w:marTop w:val="0"/>
                      <w:marBottom w:val="0"/>
                      <w:divBdr>
                        <w:top w:val="none" w:sz="0" w:space="0" w:color="auto"/>
                        <w:left w:val="none" w:sz="0" w:space="0" w:color="auto"/>
                        <w:bottom w:val="none" w:sz="0" w:space="0" w:color="auto"/>
                        <w:right w:val="none" w:sz="0" w:space="0" w:color="auto"/>
                      </w:divBdr>
                    </w:div>
                  </w:divsChild>
                </w:div>
                <w:div w:id="163282881">
                  <w:marLeft w:val="0"/>
                  <w:marRight w:val="0"/>
                  <w:marTop w:val="0"/>
                  <w:marBottom w:val="0"/>
                  <w:divBdr>
                    <w:top w:val="none" w:sz="0" w:space="0" w:color="auto"/>
                    <w:left w:val="none" w:sz="0" w:space="0" w:color="auto"/>
                    <w:bottom w:val="none" w:sz="0" w:space="0" w:color="auto"/>
                    <w:right w:val="none" w:sz="0" w:space="0" w:color="auto"/>
                  </w:divBdr>
                  <w:divsChild>
                    <w:div w:id="65961436">
                      <w:marLeft w:val="0"/>
                      <w:marRight w:val="0"/>
                      <w:marTop w:val="0"/>
                      <w:marBottom w:val="0"/>
                      <w:divBdr>
                        <w:top w:val="none" w:sz="0" w:space="0" w:color="auto"/>
                        <w:left w:val="none" w:sz="0" w:space="0" w:color="auto"/>
                        <w:bottom w:val="none" w:sz="0" w:space="0" w:color="auto"/>
                        <w:right w:val="none" w:sz="0" w:space="0" w:color="auto"/>
                      </w:divBdr>
                    </w:div>
                  </w:divsChild>
                </w:div>
                <w:div w:id="165176981">
                  <w:marLeft w:val="0"/>
                  <w:marRight w:val="0"/>
                  <w:marTop w:val="0"/>
                  <w:marBottom w:val="0"/>
                  <w:divBdr>
                    <w:top w:val="none" w:sz="0" w:space="0" w:color="auto"/>
                    <w:left w:val="none" w:sz="0" w:space="0" w:color="auto"/>
                    <w:bottom w:val="none" w:sz="0" w:space="0" w:color="auto"/>
                    <w:right w:val="none" w:sz="0" w:space="0" w:color="auto"/>
                  </w:divBdr>
                  <w:divsChild>
                    <w:div w:id="741221192">
                      <w:marLeft w:val="0"/>
                      <w:marRight w:val="0"/>
                      <w:marTop w:val="0"/>
                      <w:marBottom w:val="0"/>
                      <w:divBdr>
                        <w:top w:val="none" w:sz="0" w:space="0" w:color="auto"/>
                        <w:left w:val="none" w:sz="0" w:space="0" w:color="auto"/>
                        <w:bottom w:val="none" w:sz="0" w:space="0" w:color="auto"/>
                        <w:right w:val="none" w:sz="0" w:space="0" w:color="auto"/>
                      </w:divBdr>
                    </w:div>
                  </w:divsChild>
                </w:div>
                <w:div w:id="188809413">
                  <w:marLeft w:val="0"/>
                  <w:marRight w:val="0"/>
                  <w:marTop w:val="0"/>
                  <w:marBottom w:val="0"/>
                  <w:divBdr>
                    <w:top w:val="none" w:sz="0" w:space="0" w:color="auto"/>
                    <w:left w:val="none" w:sz="0" w:space="0" w:color="auto"/>
                    <w:bottom w:val="none" w:sz="0" w:space="0" w:color="auto"/>
                    <w:right w:val="none" w:sz="0" w:space="0" w:color="auto"/>
                  </w:divBdr>
                  <w:divsChild>
                    <w:div w:id="1701979239">
                      <w:marLeft w:val="0"/>
                      <w:marRight w:val="0"/>
                      <w:marTop w:val="0"/>
                      <w:marBottom w:val="0"/>
                      <w:divBdr>
                        <w:top w:val="none" w:sz="0" w:space="0" w:color="auto"/>
                        <w:left w:val="none" w:sz="0" w:space="0" w:color="auto"/>
                        <w:bottom w:val="none" w:sz="0" w:space="0" w:color="auto"/>
                        <w:right w:val="none" w:sz="0" w:space="0" w:color="auto"/>
                      </w:divBdr>
                    </w:div>
                  </w:divsChild>
                </w:div>
                <w:div w:id="255675254">
                  <w:marLeft w:val="0"/>
                  <w:marRight w:val="0"/>
                  <w:marTop w:val="0"/>
                  <w:marBottom w:val="0"/>
                  <w:divBdr>
                    <w:top w:val="none" w:sz="0" w:space="0" w:color="auto"/>
                    <w:left w:val="none" w:sz="0" w:space="0" w:color="auto"/>
                    <w:bottom w:val="none" w:sz="0" w:space="0" w:color="auto"/>
                    <w:right w:val="none" w:sz="0" w:space="0" w:color="auto"/>
                  </w:divBdr>
                  <w:divsChild>
                    <w:div w:id="400754035">
                      <w:marLeft w:val="0"/>
                      <w:marRight w:val="0"/>
                      <w:marTop w:val="0"/>
                      <w:marBottom w:val="0"/>
                      <w:divBdr>
                        <w:top w:val="none" w:sz="0" w:space="0" w:color="auto"/>
                        <w:left w:val="none" w:sz="0" w:space="0" w:color="auto"/>
                        <w:bottom w:val="none" w:sz="0" w:space="0" w:color="auto"/>
                        <w:right w:val="none" w:sz="0" w:space="0" w:color="auto"/>
                      </w:divBdr>
                    </w:div>
                  </w:divsChild>
                </w:div>
                <w:div w:id="272251547">
                  <w:marLeft w:val="0"/>
                  <w:marRight w:val="0"/>
                  <w:marTop w:val="0"/>
                  <w:marBottom w:val="0"/>
                  <w:divBdr>
                    <w:top w:val="none" w:sz="0" w:space="0" w:color="auto"/>
                    <w:left w:val="none" w:sz="0" w:space="0" w:color="auto"/>
                    <w:bottom w:val="none" w:sz="0" w:space="0" w:color="auto"/>
                    <w:right w:val="none" w:sz="0" w:space="0" w:color="auto"/>
                  </w:divBdr>
                  <w:divsChild>
                    <w:div w:id="1740250725">
                      <w:marLeft w:val="0"/>
                      <w:marRight w:val="0"/>
                      <w:marTop w:val="0"/>
                      <w:marBottom w:val="0"/>
                      <w:divBdr>
                        <w:top w:val="none" w:sz="0" w:space="0" w:color="auto"/>
                        <w:left w:val="none" w:sz="0" w:space="0" w:color="auto"/>
                        <w:bottom w:val="none" w:sz="0" w:space="0" w:color="auto"/>
                        <w:right w:val="none" w:sz="0" w:space="0" w:color="auto"/>
                      </w:divBdr>
                    </w:div>
                  </w:divsChild>
                </w:div>
                <w:div w:id="289550800">
                  <w:marLeft w:val="0"/>
                  <w:marRight w:val="0"/>
                  <w:marTop w:val="0"/>
                  <w:marBottom w:val="0"/>
                  <w:divBdr>
                    <w:top w:val="none" w:sz="0" w:space="0" w:color="auto"/>
                    <w:left w:val="none" w:sz="0" w:space="0" w:color="auto"/>
                    <w:bottom w:val="none" w:sz="0" w:space="0" w:color="auto"/>
                    <w:right w:val="none" w:sz="0" w:space="0" w:color="auto"/>
                  </w:divBdr>
                  <w:divsChild>
                    <w:div w:id="1253051366">
                      <w:marLeft w:val="0"/>
                      <w:marRight w:val="0"/>
                      <w:marTop w:val="0"/>
                      <w:marBottom w:val="0"/>
                      <w:divBdr>
                        <w:top w:val="none" w:sz="0" w:space="0" w:color="auto"/>
                        <w:left w:val="none" w:sz="0" w:space="0" w:color="auto"/>
                        <w:bottom w:val="none" w:sz="0" w:space="0" w:color="auto"/>
                        <w:right w:val="none" w:sz="0" w:space="0" w:color="auto"/>
                      </w:divBdr>
                    </w:div>
                  </w:divsChild>
                </w:div>
                <w:div w:id="323163360">
                  <w:marLeft w:val="0"/>
                  <w:marRight w:val="0"/>
                  <w:marTop w:val="0"/>
                  <w:marBottom w:val="0"/>
                  <w:divBdr>
                    <w:top w:val="none" w:sz="0" w:space="0" w:color="auto"/>
                    <w:left w:val="none" w:sz="0" w:space="0" w:color="auto"/>
                    <w:bottom w:val="none" w:sz="0" w:space="0" w:color="auto"/>
                    <w:right w:val="none" w:sz="0" w:space="0" w:color="auto"/>
                  </w:divBdr>
                  <w:divsChild>
                    <w:div w:id="1825732346">
                      <w:marLeft w:val="0"/>
                      <w:marRight w:val="0"/>
                      <w:marTop w:val="0"/>
                      <w:marBottom w:val="0"/>
                      <w:divBdr>
                        <w:top w:val="none" w:sz="0" w:space="0" w:color="auto"/>
                        <w:left w:val="none" w:sz="0" w:space="0" w:color="auto"/>
                        <w:bottom w:val="none" w:sz="0" w:space="0" w:color="auto"/>
                        <w:right w:val="none" w:sz="0" w:space="0" w:color="auto"/>
                      </w:divBdr>
                    </w:div>
                  </w:divsChild>
                </w:div>
                <w:div w:id="335310302">
                  <w:marLeft w:val="0"/>
                  <w:marRight w:val="0"/>
                  <w:marTop w:val="0"/>
                  <w:marBottom w:val="0"/>
                  <w:divBdr>
                    <w:top w:val="none" w:sz="0" w:space="0" w:color="auto"/>
                    <w:left w:val="none" w:sz="0" w:space="0" w:color="auto"/>
                    <w:bottom w:val="none" w:sz="0" w:space="0" w:color="auto"/>
                    <w:right w:val="none" w:sz="0" w:space="0" w:color="auto"/>
                  </w:divBdr>
                  <w:divsChild>
                    <w:div w:id="926503398">
                      <w:marLeft w:val="0"/>
                      <w:marRight w:val="0"/>
                      <w:marTop w:val="0"/>
                      <w:marBottom w:val="0"/>
                      <w:divBdr>
                        <w:top w:val="none" w:sz="0" w:space="0" w:color="auto"/>
                        <w:left w:val="none" w:sz="0" w:space="0" w:color="auto"/>
                        <w:bottom w:val="none" w:sz="0" w:space="0" w:color="auto"/>
                        <w:right w:val="none" w:sz="0" w:space="0" w:color="auto"/>
                      </w:divBdr>
                    </w:div>
                  </w:divsChild>
                </w:div>
                <w:div w:id="395710136">
                  <w:marLeft w:val="0"/>
                  <w:marRight w:val="0"/>
                  <w:marTop w:val="0"/>
                  <w:marBottom w:val="0"/>
                  <w:divBdr>
                    <w:top w:val="none" w:sz="0" w:space="0" w:color="auto"/>
                    <w:left w:val="none" w:sz="0" w:space="0" w:color="auto"/>
                    <w:bottom w:val="none" w:sz="0" w:space="0" w:color="auto"/>
                    <w:right w:val="none" w:sz="0" w:space="0" w:color="auto"/>
                  </w:divBdr>
                  <w:divsChild>
                    <w:div w:id="938484218">
                      <w:marLeft w:val="0"/>
                      <w:marRight w:val="0"/>
                      <w:marTop w:val="0"/>
                      <w:marBottom w:val="0"/>
                      <w:divBdr>
                        <w:top w:val="none" w:sz="0" w:space="0" w:color="auto"/>
                        <w:left w:val="none" w:sz="0" w:space="0" w:color="auto"/>
                        <w:bottom w:val="none" w:sz="0" w:space="0" w:color="auto"/>
                        <w:right w:val="none" w:sz="0" w:space="0" w:color="auto"/>
                      </w:divBdr>
                    </w:div>
                  </w:divsChild>
                </w:div>
                <w:div w:id="599794706">
                  <w:marLeft w:val="0"/>
                  <w:marRight w:val="0"/>
                  <w:marTop w:val="0"/>
                  <w:marBottom w:val="0"/>
                  <w:divBdr>
                    <w:top w:val="none" w:sz="0" w:space="0" w:color="auto"/>
                    <w:left w:val="none" w:sz="0" w:space="0" w:color="auto"/>
                    <w:bottom w:val="none" w:sz="0" w:space="0" w:color="auto"/>
                    <w:right w:val="none" w:sz="0" w:space="0" w:color="auto"/>
                  </w:divBdr>
                  <w:divsChild>
                    <w:div w:id="93208671">
                      <w:marLeft w:val="0"/>
                      <w:marRight w:val="0"/>
                      <w:marTop w:val="0"/>
                      <w:marBottom w:val="0"/>
                      <w:divBdr>
                        <w:top w:val="none" w:sz="0" w:space="0" w:color="auto"/>
                        <w:left w:val="none" w:sz="0" w:space="0" w:color="auto"/>
                        <w:bottom w:val="none" w:sz="0" w:space="0" w:color="auto"/>
                        <w:right w:val="none" w:sz="0" w:space="0" w:color="auto"/>
                      </w:divBdr>
                    </w:div>
                  </w:divsChild>
                </w:div>
                <w:div w:id="606886815">
                  <w:marLeft w:val="0"/>
                  <w:marRight w:val="0"/>
                  <w:marTop w:val="0"/>
                  <w:marBottom w:val="0"/>
                  <w:divBdr>
                    <w:top w:val="none" w:sz="0" w:space="0" w:color="auto"/>
                    <w:left w:val="none" w:sz="0" w:space="0" w:color="auto"/>
                    <w:bottom w:val="none" w:sz="0" w:space="0" w:color="auto"/>
                    <w:right w:val="none" w:sz="0" w:space="0" w:color="auto"/>
                  </w:divBdr>
                  <w:divsChild>
                    <w:div w:id="855728806">
                      <w:marLeft w:val="0"/>
                      <w:marRight w:val="0"/>
                      <w:marTop w:val="0"/>
                      <w:marBottom w:val="0"/>
                      <w:divBdr>
                        <w:top w:val="none" w:sz="0" w:space="0" w:color="auto"/>
                        <w:left w:val="none" w:sz="0" w:space="0" w:color="auto"/>
                        <w:bottom w:val="none" w:sz="0" w:space="0" w:color="auto"/>
                        <w:right w:val="none" w:sz="0" w:space="0" w:color="auto"/>
                      </w:divBdr>
                    </w:div>
                  </w:divsChild>
                </w:div>
                <w:div w:id="635646093">
                  <w:marLeft w:val="0"/>
                  <w:marRight w:val="0"/>
                  <w:marTop w:val="0"/>
                  <w:marBottom w:val="0"/>
                  <w:divBdr>
                    <w:top w:val="none" w:sz="0" w:space="0" w:color="auto"/>
                    <w:left w:val="none" w:sz="0" w:space="0" w:color="auto"/>
                    <w:bottom w:val="none" w:sz="0" w:space="0" w:color="auto"/>
                    <w:right w:val="none" w:sz="0" w:space="0" w:color="auto"/>
                  </w:divBdr>
                  <w:divsChild>
                    <w:div w:id="1367288936">
                      <w:marLeft w:val="0"/>
                      <w:marRight w:val="0"/>
                      <w:marTop w:val="0"/>
                      <w:marBottom w:val="0"/>
                      <w:divBdr>
                        <w:top w:val="none" w:sz="0" w:space="0" w:color="auto"/>
                        <w:left w:val="none" w:sz="0" w:space="0" w:color="auto"/>
                        <w:bottom w:val="none" w:sz="0" w:space="0" w:color="auto"/>
                        <w:right w:val="none" w:sz="0" w:space="0" w:color="auto"/>
                      </w:divBdr>
                    </w:div>
                  </w:divsChild>
                </w:div>
                <w:div w:id="644966287">
                  <w:marLeft w:val="0"/>
                  <w:marRight w:val="0"/>
                  <w:marTop w:val="0"/>
                  <w:marBottom w:val="0"/>
                  <w:divBdr>
                    <w:top w:val="none" w:sz="0" w:space="0" w:color="auto"/>
                    <w:left w:val="none" w:sz="0" w:space="0" w:color="auto"/>
                    <w:bottom w:val="none" w:sz="0" w:space="0" w:color="auto"/>
                    <w:right w:val="none" w:sz="0" w:space="0" w:color="auto"/>
                  </w:divBdr>
                  <w:divsChild>
                    <w:div w:id="1918056072">
                      <w:marLeft w:val="0"/>
                      <w:marRight w:val="0"/>
                      <w:marTop w:val="0"/>
                      <w:marBottom w:val="0"/>
                      <w:divBdr>
                        <w:top w:val="none" w:sz="0" w:space="0" w:color="auto"/>
                        <w:left w:val="none" w:sz="0" w:space="0" w:color="auto"/>
                        <w:bottom w:val="none" w:sz="0" w:space="0" w:color="auto"/>
                        <w:right w:val="none" w:sz="0" w:space="0" w:color="auto"/>
                      </w:divBdr>
                    </w:div>
                  </w:divsChild>
                </w:div>
                <w:div w:id="659116405">
                  <w:marLeft w:val="0"/>
                  <w:marRight w:val="0"/>
                  <w:marTop w:val="0"/>
                  <w:marBottom w:val="0"/>
                  <w:divBdr>
                    <w:top w:val="none" w:sz="0" w:space="0" w:color="auto"/>
                    <w:left w:val="none" w:sz="0" w:space="0" w:color="auto"/>
                    <w:bottom w:val="none" w:sz="0" w:space="0" w:color="auto"/>
                    <w:right w:val="none" w:sz="0" w:space="0" w:color="auto"/>
                  </w:divBdr>
                  <w:divsChild>
                    <w:div w:id="1108623429">
                      <w:marLeft w:val="0"/>
                      <w:marRight w:val="0"/>
                      <w:marTop w:val="0"/>
                      <w:marBottom w:val="0"/>
                      <w:divBdr>
                        <w:top w:val="none" w:sz="0" w:space="0" w:color="auto"/>
                        <w:left w:val="none" w:sz="0" w:space="0" w:color="auto"/>
                        <w:bottom w:val="none" w:sz="0" w:space="0" w:color="auto"/>
                        <w:right w:val="none" w:sz="0" w:space="0" w:color="auto"/>
                      </w:divBdr>
                    </w:div>
                  </w:divsChild>
                </w:div>
                <w:div w:id="671875455">
                  <w:marLeft w:val="0"/>
                  <w:marRight w:val="0"/>
                  <w:marTop w:val="0"/>
                  <w:marBottom w:val="0"/>
                  <w:divBdr>
                    <w:top w:val="none" w:sz="0" w:space="0" w:color="auto"/>
                    <w:left w:val="none" w:sz="0" w:space="0" w:color="auto"/>
                    <w:bottom w:val="none" w:sz="0" w:space="0" w:color="auto"/>
                    <w:right w:val="none" w:sz="0" w:space="0" w:color="auto"/>
                  </w:divBdr>
                  <w:divsChild>
                    <w:div w:id="1996759707">
                      <w:marLeft w:val="0"/>
                      <w:marRight w:val="0"/>
                      <w:marTop w:val="0"/>
                      <w:marBottom w:val="0"/>
                      <w:divBdr>
                        <w:top w:val="none" w:sz="0" w:space="0" w:color="auto"/>
                        <w:left w:val="none" w:sz="0" w:space="0" w:color="auto"/>
                        <w:bottom w:val="none" w:sz="0" w:space="0" w:color="auto"/>
                        <w:right w:val="none" w:sz="0" w:space="0" w:color="auto"/>
                      </w:divBdr>
                    </w:div>
                  </w:divsChild>
                </w:div>
                <w:div w:id="769857226">
                  <w:marLeft w:val="0"/>
                  <w:marRight w:val="0"/>
                  <w:marTop w:val="0"/>
                  <w:marBottom w:val="0"/>
                  <w:divBdr>
                    <w:top w:val="none" w:sz="0" w:space="0" w:color="auto"/>
                    <w:left w:val="none" w:sz="0" w:space="0" w:color="auto"/>
                    <w:bottom w:val="none" w:sz="0" w:space="0" w:color="auto"/>
                    <w:right w:val="none" w:sz="0" w:space="0" w:color="auto"/>
                  </w:divBdr>
                  <w:divsChild>
                    <w:div w:id="1216234645">
                      <w:marLeft w:val="0"/>
                      <w:marRight w:val="0"/>
                      <w:marTop w:val="0"/>
                      <w:marBottom w:val="0"/>
                      <w:divBdr>
                        <w:top w:val="none" w:sz="0" w:space="0" w:color="auto"/>
                        <w:left w:val="none" w:sz="0" w:space="0" w:color="auto"/>
                        <w:bottom w:val="none" w:sz="0" w:space="0" w:color="auto"/>
                        <w:right w:val="none" w:sz="0" w:space="0" w:color="auto"/>
                      </w:divBdr>
                    </w:div>
                  </w:divsChild>
                </w:div>
                <w:div w:id="798183487">
                  <w:marLeft w:val="0"/>
                  <w:marRight w:val="0"/>
                  <w:marTop w:val="0"/>
                  <w:marBottom w:val="0"/>
                  <w:divBdr>
                    <w:top w:val="none" w:sz="0" w:space="0" w:color="auto"/>
                    <w:left w:val="none" w:sz="0" w:space="0" w:color="auto"/>
                    <w:bottom w:val="none" w:sz="0" w:space="0" w:color="auto"/>
                    <w:right w:val="none" w:sz="0" w:space="0" w:color="auto"/>
                  </w:divBdr>
                  <w:divsChild>
                    <w:div w:id="626010266">
                      <w:marLeft w:val="0"/>
                      <w:marRight w:val="0"/>
                      <w:marTop w:val="0"/>
                      <w:marBottom w:val="0"/>
                      <w:divBdr>
                        <w:top w:val="none" w:sz="0" w:space="0" w:color="auto"/>
                        <w:left w:val="none" w:sz="0" w:space="0" w:color="auto"/>
                        <w:bottom w:val="none" w:sz="0" w:space="0" w:color="auto"/>
                        <w:right w:val="none" w:sz="0" w:space="0" w:color="auto"/>
                      </w:divBdr>
                    </w:div>
                  </w:divsChild>
                </w:div>
                <w:div w:id="823743687">
                  <w:marLeft w:val="0"/>
                  <w:marRight w:val="0"/>
                  <w:marTop w:val="0"/>
                  <w:marBottom w:val="0"/>
                  <w:divBdr>
                    <w:top w:val="none" w:sz="0" w:space="0" w:color="auto"/>
                    <w:left w:val="none" w:sz="0" w:space="0" w:color="auto"/>
                    <w:bottom w:val="none" w:sz="0" w:space="0" w:color="auto"/>
                    <w:right w:val="none" w:sz="0" w:space="0" w:color="auto"/>
                  </w:divBdr>
                  <w:divsChild>
                    <w:div w:id="1081751894">
                      <w:marLeft w:val="0"/>
                      <w:marRight w:val="0"/>
                      <w:marTop w:val="0"/>
                      <w:marBottom w:val="0"/>
                      <w:divBdr>
                        <w:top w:val="none" w:sz="0" w:space="0" w:color="auto"/>
                        <w:left w:val="none" w:sz="0" w:space="0" w:color="auto"/>
                        <w:bottom w:val="none" w:sz="0" w:space="0" w:color="auto"/>
                        <w:right w:val="none" w:sz="0" w:space="0" w:color="auto"/>
                      </w:divBdr>
                    </w:div>
                  </w:divsChild>
                </w:div>
                <w:div w:id="882905132">
                  <w:marLeft w:val="0"/>
                  <w:marRight w:val="0"/>
                  <w:marTop w:val="0"/>
                  <w:marBottom w:val="0"/>
                  <w:divBdr>
                    <w:top w:val="none" w:sz="0" w:space="0" w:color="auto"/>
                    <w:left w:val="none" w:sz="0" w:space="0" w:color="auto"/>
                    <w:bottom w:val="none" w:sz="0" w:space="0" w:color="auto"/>
                    <w:right w:val="none" w:sz="0" w:space="0" w:color="auto"/>
                  </w:divBdr>
                  <w:divsChild>
                    <w:div w:id="424612349">
                      <w:marLeft w:val="0"/>
                      <w:marRight w:val="0"/>
                      <w:marTop w:val="0"/>
                      <w:marBottom w:val="0"/>
                      <w:divBdr>
                        <w:top w:val="none" w:sz="0" w:space="0" w:color="auto"/>
                        <w:left w:val="none" w:sz="0" w:space="0" w:color="auto"/>
                        <w:bottom w:val="none" w:sz="0" w:space="0" w:color="auto"/>
                        <w:right w:val="none" w:sz="0" w:space="0" w:color="auto"/>
                      </w:divBdr>
                    </w:div>
                  </w:divsChild>
                </w:div>
                <w:div w:id="926117882">
                  <w:marLeft w:val="0"/>
                  <w:marRight w:val="0"/>
                  <w:marTop w:val="0"/>
                  <w:marBottom w:val="0"/>
                  <w:divBdr>
                    <w:top w:val="none" w:sz="0" w:space="0" w:color="auto"/>
                    <w:left w:val="none" w:sz="0" w:space="0" w:color="auto"/>
                    <w:bottom w:val="none" w:sz="0" w:space="0" w:color="auto"/>
                    <w:right w:val="none" w:sz="0" w:space="0" w:color="auto"/>
                  </w:divBdr>
                  <w:divsChild>
                    <w:div w:id="1922059174">
                      <w:marLeft w:val="0"/>
                      <w:marRight w:val="0"/>
                      <w:marTop w:val="0"/>
                      <w:marBottom w:val="0"/>
                      <w:divBdr>
                        <w:top w:val="none" w:sz="0" w:space="0" w:color="auto"/>
                        <w:left w:val="none" w:sz="0" w:space="0" w:color="auto"/>
                        <w:bottom w:val="none" w:sz="0" w:space="0" w:color="auto"/>
                        <w:right w:val="none" w:sz="0" w:space="0" w:color="auto"/>
                      </w:divBdr>
                    </w:div>
                  </w:divsChild>
                </w:div>
                <w:div w:id="952709902">
                  <w:marLeft w:val="0"/>
                  <w:marRight w:val="0"/>
                  <w:marTop w:val="0"/>
                  <w:marBottom w:val="0"/>
                  <w:divBdr>
                    <w:top w:val="none" w:sz="0" w:space="0" w:color="auto"/>
                    <w:left w:val="none" w:sz="0" w:space="0" w:color="auto"/>
                    <w:bottom w:val="none" w:sz="0" w:space="0" w:color="auto"/>
                    <w:right w:val="none" w:sz="0" w:space="0" w:color="auto"/>
                  </w:divBdr>
                  <w:divsChild>
                    <w:div w:id="1534535397">
                      <w:marLeft w:val="0"/>
                      <w:marRight w:val="0"/>
                      <w:marTop w:val="0"/>
                      <w:marBottom w:val="0"/>
                      <w:divBdr>
                        <w:top w:val="none" w:sz="0" w:space="0" w:color="auto"/>
                        <w:left w:val="none" w:sz="0" w:space="0" w:color="auto"/>
                        <w:bottom w:val="none" w:sz="0" w:space="0" w:color="auto"/>
                        <w:right w:val="none" w:sz="0" w:space="0" w:color="auto"/>
                      </w:divBdr>
                    </w:div>
                  </w:divsChild>
                </w:div>
                <w:div w:id="980576122">
                  <w:marLeft w:val="0"/>
                  <w:marRight w:val="0"/>
                  <w:marTop w:val="0"/>
                  <w:marBottom w:val="0"/>
                  <w:divBdr>
                    <w:top w:val="none" w:sz="0" w:space="0" w:color="auto"/>
                    <w:left w:val="none" w:sz="0" w:space="0" w:color="auto"/>
                    <w:bottom w:val="none" w:sz="0" w:space="0" w:color="auto"/>
                    <w:right w:val="none" w:sz="0" w:space="0" w:color="auto"/>
                  </w:divBdr>
                  <w:divsChild>
                    <w:div w:id="274677679">
                      <w:marLeft w:val="0"/>
                      <w:marRight w:val="0"/>
                      <w:marTop w:val="0"/>
                      <w:marBottom w:val="0"/>
                      <w:divBdr>
                        <w:top w:val="none" w:sz="0" w:space="0" w:color="auto"/>
                        <w:left w:val="none" w:sz="0" w:space="0" w:color="auto"/>
                        <w:bottom w:val="none" w:sz="0" w:space="0" w:color="auto"/>
                        <w:right w:val="none" w:sz="0" w:space="0" w:color="auto"/>
                      </w:divBdr>
                    </w:div>
                  </w:divsChild>
                </w:div>
                <w:div w:id="993530993">
                  <w:marLeft w:val="0"/>
                  <w:marRight w:val="0"/>
                  <w:marTop w:val="0"/>
                  <w:marBottom w:val="0"/>
                  <w:divBdr>
                    <w:top w:val="none" w:sz="0" w:space="0" w:color="auto"/>
                    <w:left w:val="none" w:sz="0" w:space="0" w:color="auto"/>
                    <w:bottom w:val="none" w:sz="0" w:space="0" w:color="auto"/>
                    <w:right w:val="none" w:sz="0" w:space="0" w:color="auto"/>
                  </w:divBdr>
                  <w:divsChild>
                    <w:div w:id="653870690">
                      <w:marLeft w:val="0"/>
                      <w:marRight w:val="0"/>
                      <w:marTop w:val="0"/>
                      <w:marBottom w:val="0"/>
                      <w:divBdr>
                        <w:top w:val="none" w:sz="0" w:space="0" w:color="auto"/>
                        <w:left w:val="none" w:sz="0" w:space="0" w:color="auto"/>
                        <w:bottom w:val="none" w:sz="0" w:space="0" w:color="auto"/>
                        <w:right w:val="none" w:sz="0" w:space="0" w:color="auto"/>
                      </w:divBdr>
                    </w:div>
                  </w:divsChild>
                </w:div>
                <w:div w:id="1072629025">
                  <w:marLeft w:val="0"/>
                  <w:marRight w:val="0"/>
                  <w:marTop w:val="0"/>
                  <w:marBottom w:val="0"/>
                  <w:divBdr>
                    <w:top w:val="none" w:sz="0" w:space="0" w:color="auto"/>
                    <w:left w:val="none" w:sz="0" w:space="0" w:color="auto"/>
                    <w:bottom w:val="none" w:sz="0" w:space="0" w:color="auto"/>
                    <w:right w:val="none" w:sz="0" w:space="0" w:color="auto"/>
                  </w:divBdr>
                  <w:divsChild>
                    <w:div w:id="1642929799">
                      <w:marLeft w:val="0"/>
                      <w:marRight w:val="0"/>
                      <w:marTop w:val="0"/>
                      <w:marBottom w:val="0"/>
                      <w:divBdr>
                        <w:top w:val="none" w:sz="0" w:space="0" w:color="auto"/>
                        <w:left w:val="none" w:sz="0" w:space="0" w:color="auto"/>
                        <w:bottom w:val="none" w:sz="0" w:space="0" w:color="auto"/>
                        <w:right w:val="none" w:sz="0" w:space="0" w:color="auto"/>
                      </w:divBdr>
                    </w:div>
                  </w:divsChild>
                </w:div>
                <w:div w:id="1113860224">
                  <w:marLeft w:val="0"/>
                  <w:marRight w:val="0"/>
                  <w:marTop w:val="0"/>
                  <w:marBottom w:val="0"/>
                  <w:divBdr>
                    <w:top w:val="none" w:sz="0" w:space="0" w:color="auto"/>
                    <w:left w:val="none" w:sz="0" w:space="0" w:color="auto"/>
                    <w:bottom w:val="none" w:sz="0" w:space="0" w:color="auto"/>
                    <w:right w:val="none" w:sz="0" w:space="0" w:color="auto"/>
                  </w:divBdr>
                  <w:divsChild>
                    <w:div w:id="817573556">
                      <w:marLeft w:val="0"/>
                      <w:marRight w:val="0"/>
                      <w:marTop w:val="0"/>
                      <w:marBottom w:val="0"/>
                      <w:divBdr>
                        <w:top w:val="none" w:sz="0" w:space="0" w:color="auto"/>
                        <w:left w:val="none" w:sz="0" w:space="0" w:color="auto"/>
                        <w:bottom w:val="none" w:sz="0" w:space="0" w:color="auto"/>
                        <w:right w:val="none" w:sz="0" w:space="0" w:color="auto"/>
                      </w:divBdr>
                    </w:div>
                  </w:divsChild>
                </w:div>
                <w:div w:id="1125193731">
                  <w:marLeft w:val="0"/>
                  <w:marRight w:val="0"/>
                  <w:marTop w:val="0"/>
                  <w:marBottom w:val="0"/>
                  <w:divBdr>
                    <w:top w:val="none" w:sz="0" w:space="0" w:color="auto"/>
                    <w:left w:val="none" w:sz="0" w:space="0" w:color="auto"/>
                    <w:bottom w:val="none" w:sz="0" w:space="0" w:color="auto"/>
                    <w:right w:val="none" w:sz="0" w:space="0" w:color="auto"/>
                  </w:divBdr>
                  <w:divsChild>
                    <w:div w:id="410204389">
                      <w:marLeft w:val="0"/>
                      <w:marRight w:val="0"/>
                      <w:marTop w:val="0"/>
                      <w:marBottom w:val="0"/>
                      <w:divBdr>
                        <w:top w:val="none" w:sz="0" w:space="0" w:color="auto"/>
                        <w:left w:val="none" w:sz="0" w:space="0" w:color="auto"/>
                        <w:bottom w:val="none" w:sz="0" w:space="0" w:color="auto"/>
                        <w:right w:val="none" w:sz="0" w:space="0" w:color="auto"/>
                      </w:divBdr>
                    </w:div>
                  </w:divsChild>
                </w:div>
                <w:div w:id="1128164434">
                  <w:marLeft w:val="0"/>
                  <w:marRight w:val="0"/>
                  <w:marTop w:val="0"/>
                  <w:marBottom w:val="0"/>
                  <w:divBdr>
                    <w:top w:val="none" w:sz="0" w:space="0" w:color="auto"/>
                    <w:left w:val="none" w:sz="0" w:space="0" w:color="auto"/>
                    <w:bottom w:val="none" w:sz="0" w:space="0" w:color="auto"/>
                    <w:right w:val="none" w:sz="0" w:space="0" w:color="auto"/>
                  </w:divBdr>
                  <w:divsChild>
                    <w:div w:id="1026558044">
                      <w:marLeft w:val="0"/>
                      <w:marRight w:val="0"/>
                      <w:marTop w:val="0"/>
                      <w:marBottom w:val="0"/>
                      <w:divBdr>
                        <w:top w:val="none" w:sz="0" w:space="0" w:color="auto"/>
                        <w:left w:val="none" w:sz="0" w:space="0" w:color="auto"/>
                        <w:bottom w:val="none" w:sz="0" w:space="0" w:color="auto"/>
                        <w:right w:val="none" w:sz="0" w:space="0" w:color="auto"/>
                      </w:divBdr>
                    </w:div>
                  </w:divsChild>
                </w:div>
                <w:div w:id="1142698718">
                  <w:marLeft w:val="0"/>
                  <w:marRight w:val="0"/>
                  <w:marTop w:val="0"/>
                  <w:marBottom w:val="0"/>
                  <w:divBdr>
                    <w:top w:val="none" w:sz="0" w:space="0" w:color="auto"/>
                    <w:left w:val="none" w:sz="0" w:space="0" w:color="auto"/>
                    <w:bottom w:val="none" w:sz="0" w:space="0" w:color="auto"/>
                    <w:right w:val="none" w:sz="0" w:space="0" w:color="auto"/>
                  </w:divBdr>
                  <w:divsChild>
                    <w:div w:id="429467806">
                      <w:marLeft w:val="0"/>
                      <w:marRight w:val="0"/>
                      <w:marTop w:val="0"/>
                      <w:marBottom w:val="0"/>
                      <w:divBdr>
                        <w:top w:val="none" w:sz="0" w:space="0" w:color="auto"/>
                        <w:left w:val="none" w:sz="0" w:space="0" w:color="auto"/>
                        <w:bottom w:val="none" w:sz="0" w:space="0" w:color="auto"/>
                        <w:right w:val="none" w:sz="0" w:space="0" w:color="auto"/>
                      </w:divBdr>
                    </w:div>
                  </w:divsChild>
                </w:div>
                <w:div w:id="1326595116">
                  <w:marLeft w:val="0"/>
                  <w:marRight w:val="0"/>
                  <w:marTop w:val="0"/>
                  <w:marBottom w:val="0"/>
                  <w:divBdr>
                    <w:top w:val="none" w:sz="0" w:space="0" w:color="auto"/>
                    <w:left w:val="none" w:sz="0" w:space="0" w:color="auto"/>
                    <w:bottom w:val="none" w:sz="0" w:space="0" w:color="auto"/>
                    <w:right w:val="none" w:sz="0" w:space="0" w:color="auto"/>
                  </w:divBdr>
                  <w:divsChild>
                    <w:div w:id="928662191">
                      <w:marLeft w:val="0"/>
                      <w:marRight w:val="0"/>
                      <w:marTop w:val="0"/>
                      <w:marBottom w:val="0"/>
                      <w:divBdr>
                        <w:top w:val="none" w:sz="0" w:space="0" w:color="auto"/>
                        <w:left w:val="none" w:sz="0" w:space="0" w:color="auto"/>
                        <w:bottom w:val="none" w:sz="0" w:space="0" w:color="auto"/>
                        <w:right w:val="none" w:sz="0" w:space="0" w:color="auto"/>
                      </w:divBdr>
                    </w:div>
                  </w:divsChild>
                </w:div>
                <w:div w:id="1488473481">
                  <w:marLeft w:val="0"/>
                  <w:marRight w:val="0"/>
                  <w:marTop w:val="0"/>
                  <w:marBottom w:val="0"/>
                  <w:divBdr>
                    <w:top w:val="none" w:sz="0" w:space="0" w:color="auto"/>
                    <w:left w:val="none" w:sz="0" w:space="0" w:color="auto"/>
                    <w:bottom w:val="none" w:sz="0" w:space="0" w:color="auto"/>
                    <w:right w:val="none" w:sz="0" w:space="0" w:color="auto"/>
                  </w:divBdr>
                  <w:divsChild>
                    <w:div w:id="2019649075">
                      <w:marLeft w:val="0"/>
                      <w:marRight w:val="0"/>
                      <w:marTop w:val="0"/>
                      <w:marBottom w:val="0"/>
                      <w:divBdr>
                        <w:top w:val="none" w:sz="0" w:space="0" w:color="auto"/>
                        <w:left w:val="none" w:sz="0" w:space="0" w:color="auto"/>
                        <w:bottom w:val="none" w:sz="0" w:space="0" w:color="auto"/>
                        <w:right w:val="none" w:sz="0" w:space="0" w:color="auto"/>
                      </w:divBdr>
                    </w:div>
                  </w:divsChild>
                </w:div>
                <w:div w:id="1495490051">
                  <w:marLeft w:val="0"/>
                  <w:marRight w:val="0"/>
                  <w:marTop w:val="0"/>
                  <w:marBottom w:val="0"/>
                  <w:divBdr>
                    <w:top w:val="none" w:sz="0" w:space="0" w:color="auto"/>
                    <w:left w:val="none" w:sz="0" w:space="0" w:color="auto"/>
                    <w:bottom w:val="none" w:sz="0" w:space="0" w:color="auto"/>
                    <w:right w:val="none" w:sz="0" w:space="0" w:color="auto"/>
                  </w:divBdr>
                  <w:divsChild>
                    <w:div w:id="1468164042">
                      <w:marLeft w:val="0"/>
                      <w:marRight w:val="0"/>
                      <w:marTop w:val="0"/>
                      <w:marBottom w:val="0"/>
                      <w:divBdr>
                        <w:top w:val="none" w:sz="0" w:space="0" w:color="auto"/>
                        <w:left w:val="none" w:sz="0" w:space="0" w:color="auto"/>
                        <w:bottom w:val="none" w:sz="0" w:space="0" w:color="auto"/>
                        <w:right w:val="none" w:sz="0" w:space="0" w:color="auto"/>
                      </w:divBdr>
                    </w:div>
                  </w:divsChild>
                </w:div>
                <w:div w:id="1535851875">
                  <w:marLeft w:val="0"/>
                  <w:marRight w:val="0"/>
                  <w:marTop w:val="0"/>
                  <w:marBottom w:val="0"/>
                  <w:divBdr>
                    <w:top w:val="none" w:sz="0" w:space="0" w:color="auto"/>
                    <w:left w:val="none" w:sz="0" w:space="0" w:color="auto"/>
                    <w:bottom w:val="none" w:sz="0" w:space="0" w:color="auto"/>
                    <w:right w:val="none" w:sz="0" w:space="0" w:color="auto"/>
                  </w:divBdr>
                  <w:divsChild>
                    <w:div w:id="381683968">
                      <w:marLeft w:val="0"/>
                      <w:marRight w:val="0"/>
                      <w:marTop w:val="0"/>
                      <w:marBottom w:val="0"/>
                      <w:divBdr>
                        <w:top w:val="none" w:sz="0" w:space="0" w:color="auto"/>
                        <w:left w:val="none" w:sz="0" w:space="0" w:color="auto"/>
                        <w:bottom w:val="none" w:sz="0" w:space="0" w:color="auto"/>
                        <w:right w:val="none" w:sz="0" w:space="0" w:color="auto"/>
                      </w:divBdr>
                    </w:div>
                  </w:divsChild>
                </w:div>
                <w:div w:id="1563830766">
                  <w:marLeft w:val="0"/>
                  <w:marRight w:val="0"/>
                  <w:marTop w:val="0"/>
                  <w:marBottom w:val="0"/>
                  <w:divBdr>
                    <w:top w:val="none" w:sz="0" w:space="0" w:color="auto"/>
                    <w:left w:val="none" w:sz="0" w:space="0" w:color="auto"/>
                    <w:bottom w:val="none" w:sz="0" w:space="0" w:color="auto"/>
                    <w:right w:val="none" w:sz="0" w:space="0" w:color="auto"/>
                  </w:divBdr>
                  <w:divsChild>
                    <w:div w:id="1894736492">
                      <w:marLeft w:val="0"/>
                      <w:marRight w:val="0"/>
                      <w:marTop w:val="0"/>
                      <w:marBottom w:val="0"/>
                      <w:divBdr>
                        <w:top w:val="none" w:sz="0" w:space="0" w:color="auto"/>
                        <w:left w:val="none" w:sz="0" w:space="0" w:color="auto"/>
                        <w:bottom w:val="none" w:sz="0" w:space="0" w:color="auto"/>
                        <w:right w:val="none" w:sz="0" w:space="0" w:color="auto"/>
                      </w:divBdr>
                    </w:div>
                  </w:divsChild>
                </w:div>
                <w:div w:id="1569464376">
                  <w:marLeft w:val="0"/>
                  <w:marRight w:val="0"/>
                  <w:marTop w:val="0"/>
                  <w:marBottom w:val="0"/>
                  <w:divBdr>
                    <w:top w:val="none" w:sz="0" w:space="0" w:color="auto"/>
                    <w:left w:val="none" w:sz="0" w:space="0" w:color="auto"/>
                    <w:bottom w:val="none" w:sz="0" w:space="0" w:color="auto"/>
                    <w:right w:val="none" w:sz="0" w:space="0" w:color="auto"/>
                  </w:divBdr>
                  <w:divsChild>
                    <w:div w:id="1865316196">
                      <w:marLeft w:val="0"/>
                      <w:marRight w:val="0"/>
                      <w:marTop w:val="0"/>
                      <w:marBottom w:val="0"/>
                      <w:divBdr>
                        <w:top w:val="none" w:sz="0" w:space="0" w:color="auto"/>
                        <w:left w:val="none" w:sz="0" w:space="0" w:color="auto"/>
                        <w:bottom w:val="none" w:sz="0" w:space="0" w:color="auto"/>
                        <w:right w:val="none" w:sz="0" w:space="0" w:color="auto"/>
                      </w:divBdr>
                    </w:div>
                  </w:divsChild>
                </w:div>
                <w:div w:id="1573538043">
                  <w:marLeft w:val="0"/>
                  <w:marRight w:val="0"/>
                  <w:marTop w:val="0"/>
                  <w:marBottom w:val="0"/>
                  <w:divBdr>
                    <w:top w:val="none" w:sz="0" w:space="0" w:color="auto"/>
                    <w:left w:val="none" w:sz="0" w:space="0" w:color="auto"/>
                    <w:bottom w:val="none" w:sz="0" w:space="0" w:color="auto"/>
                    <w:right w:val="none" w:sz="0" w:space="0" w:color="auto"/>
                  </w:divBdr>
                  <w:divsChild>
                    <w:div w:id="594939977">
                      <w:marLeft w:val="0"/>
                      <w:marRight w:val="0"/>
                      <w:marTop w:val="0"/>
                      <w:marBottom w:val="0"/>
                      <w:divBdr>
                        <w:top w:val="none" w:sz="0" w:space="0" w:color="auto"/>
                        <w:left w:val="none" w:sz="0" w:space="0" w:color="auto"/>
                        <w:bottom w:val="none" w:sz="0" w:space="0" w:color="auto"/>
                        <w:right w:val="none" w:sz="0" w:space="0" w:color="auto"/>
                      </w:divBdr>
                    </w:div>
                  </w:divsChild>
                </w:div>
                <w:div w:id="1653369359">
                  <w:marLeft w:val="0"/>
                  <w:marRight w:val="0"/>
                  <w:marTop w:val="0"/>
                  <w:marBottom w:val="0"/>
                  <w:divBdr>
                    <w:top w:val="none" w:sz="0" w:space="0" w:color="auto"/>
                    <w:left w:val="none" w:sz="0" w:space="0" w:color="auto"/>
                    <w:bottom w:val="none" w:sz="0" w:space="0" w:color="auto"/>
                    <w:right w:val="none" w:sz="0" w:space="0" w:color="auto"/>
                  </w:divBdr>
                  <w:divsChild>
                    <w:div w:id="1024333211">
                      <w:marLeft w:val="0"/>
                      <w:marRight w:val="0"/>
                      <w:marTop w:val="0"/>
                      <w:marBottom w:val="0"/>
                      <w:divBdr>
                        <w:top w:val="none" w:sz="0" w:space="0" w:color="auto"/>
                        <w:left w:val="none" w:sz="0" w:space="0" w:color="auto"/>
                        <w:bottom w:val="none" w:sz="0" w:space="0" w:color="auto"/>
                        <w:right w:val="none" w:sz="0" w:space="0" w:color="auto"/>
                      </w:divBdr>
                    </w:div>
                  </w:divsChild>
                </w:div>
                <w:div w:id="1854224231">
                  <w:marLeft w:val="0"/>
                  <w:marRight w:val="0"/>
                  <w:marTop w:val="0"/>
                  <w:marBottom w:val="0"/>
                  <w:divBdr>
                    <w:top w:val="none" w:sz="0" w:space="0" w:color="auto"/>
                    <w:left w:val="none" w:sz="0" w:space="0" w:color="auto"/>
                    <w:bottom w:val="none" w:sz="0" w:space="0" w:color="auto"/>
                    <w:right w:val="none" w:sz="0" w:space="0" w:color="auto"/>
                  </w:divBdr>
                  <w:divsChild>
                    <w:div w:id="1720324056">
                      <w:marLeft w:val="0"/>
                      <w:marRight w:val="0"/>
                      <w:marTop w:val="0"/>
                      <w:marBottom w:val="0"/>
                      <w:divBdr>
                        <w:top w:val="none" w:sz="0" w:space="0" w:color="auto"/>
                        <w:left w:val="none" w:sz="0" w:space="0" w:color="auto"/>
                        <w:bottom w:val="none" w:sz="0" w:space="0" w:color="auto"/>
                        <w:right w:val="none" w:sz="0" w:space="0" w:color="auto"/>
                      </w:divBdr>
                    </w:div>
                  </w:divsChild>
                </w:div>
                <w:div w:id="1919900316">
                  <w:marLeft w:val="0"/>
                  <w:marRight w:val="0"/>
                  <w:marTop w:val="0"/>
                  <w:marBottom w:val="0"/>
                  <w:divBdr>
                    <w:top w:val="none" w:sz="0" w:space="0" w:color="auto"/>
                    <w:left w:val="none" w:sz="0" w:space="0" w:color="auto"/>
                    <w:bottom w:val="none" w:sz="0" w:space="0" w:color="auto"/>
                    <w:right w:val="none" w:sz="0" w:space="0" w:color="auto"/>
                  </w:divBdr>
                  <w:divsChild>
                    <w:div w:id="260065755">
                      <w:marLeft w:val="0"/>
                      <w:marRight w:val="0"/>
                      <w:marTop w:val="0"/>
                      <w:marBottom w:val="0"/>
                      <w:divBdr>
                        <w:top w:val="none" w:sz="0" w:space="0" w:color="auto"/>
                        <w:left w:val="none" w:sz="0" w:space="0" w:color="auto"/>
                        <w:bottom w:val="none" w:sz="0" w:space="0" w:color="auto"/>
                        <w:right w:val="none" w:sz="0" w:space="0" w:color="auto"/>
                      </w:divBdr>
                    </w:div>
                  </w:divsChild>
                </w:div>
                <w:div w:id="1942644204">
                  <w:marLeft w:val="0"/>
                  <w:marRight w:val="0"/>
                  <w:marTop w:val="0"/>
                  <w:marBottom w:val="0"/>
                  <w:divBdr>
                    <w:top w:val="none" w:sz="0" w:space="0" w:color="auto"/>
                    <w:left w:val="none" w:sz="0" w:space="0" w:color="auto"/>
                    <w:bottom w:val="none" w:sz="0" w:space="0" w:color="auto"/>
                    <w:right w:val="none" w:sz="0" w:space="0" w:color="auto"/>
                  </w:divBdr>
                  <w:divsChild>
                    <w:div w:id="305555273">
                      <w:marLeft w:val="0"/>
                      <w:marRight w:val="0"/>
                      <w:marTop w:val="0"/>
                      <w:marBottom w:val="0"/>
                      <w:divBdr>
                        <w:top w:val="none" w:sz="0" w:space="0" w:color="auto"/>
                        <w:left w:val="none" w:sz="0" w:space="0" w:color="auto"/>
                        <w:bottom w:val="none" w:sz="0" w:space="0" w:color="auto"/>
                        <w:right w:val="none" w:sz="0" w:space="0" w:color="auto"/>
                      </w:divBdr>
                    </w:div>
                  </w:divsChild>
                </w:div>
                <w:div w:id="1963462905">
                  <w:marLeft w:val="0"/>
                  <w:marRight w:val="0"/>
                  <w:marTop w:val="0"/>
                  <w:marBottom w:val="0"/>
                  <w:divBdr>
                    <w:top w:val="none" w:sz="0" w:space="0" w:color="auto"/>
                    <w:left w:val="none" w:sz="0" w:space="0" w:color="auto"/>
                    <w:bottom w:val="none" w:sz="0" w:space="0" w:color="auto"/>
                    <w:right w:val="none" w:sz="0" w:space="0" w:color="auto"/>
                  </w:divBdr>
                  <w:divsChild>
                    <w:div w:id="276302154">
                      <w:marLeft w:val="0"/>
                      <w:marRight w:val="0"/>
                      <w:marTop w:val="0"/>
                      <w:marBottom w:val="0"/>
                      <w:divBdr>
                        <w:top w:val="none" w:sz="0" w:space="0" w:color="auto"/>
                        <w:left w:val="none" w:sz="0" w:space="0" w:color="auto"/>
                        <w:bottom w:val="none" w:sz="0" w:space="0" w:color="auto"/>
                        <w:right w:val="none" w:sz="0" w:space="0" w:color="auto"/>
                      </w:divBdr>
                    </w:div>
                  </w:divsChild>
                </w:div>
                <w:div w:id="1998997814">
                  <w:marLeft w:val="0"/>
                  <w:marRight w:val="0"/>
                  <w:marTop w:val="0"/>
                  <w:marBottom w:val="0"/>
                  <w:divBdr>
                    <w:top w:val="none" w:sz="0" w:space="0" w:color="auto"/>
                    <w:left w:val="none" w:sz="0" w:space="0" w:color="auto"/>
                    <w:bottom w:val="none" w:sz="0" w:space="0" w:color="auto"/>
                    <w:right w:val="none" w:sz="0" w:space="0" w:color="auto"/>
                  </w:divBdr>
                  <w:divsChild>
                    <w:div w:id="1029647086">
                      <w:marLeft w:val="0"/>
                      <w:marRight w:val="0"/>
                      <w:marTop w:val="0"/>
                      <w:marBottom w:val="0"/>
                      <w:divBdr>
                        <w:top w:val="none" w:sz="0" w:space="0" w:color="auto"/>
                        <w:left w:val="none" w:sz="0" w:space="0" w:color="auto"/>
                        <w:bottom w:val="none" w:sz="0" w:space="0" w:color="auto"/>
                        <w:right w:val="none" w:sz="0" w:space="0" w:color="auto"/>
                      </w:divBdr>
                    </w:div>
                  </w:divsChild>
                </w:div>
                <w:div w:id="2131585797">
                  <w:marLeft w:val="0"/>
                  <w:marRight w:val="0"/>
                  <w:marTop w:val="0"/>
                  <w:marBottom w:val="0"/>
                  <w:divBdr>
                    <w:top w:val="none" w:sz="0" w:space="0" w:color="auto"/>
                    <w:left w:val="none" w:sz="0" w:space="0" w:color="auto"/>
                    <w:bottom w:val="none" w:sz="0" w:space="0" w:color="auto"/>
                    <w:right w:val="none" w:sz="0" w:space="0" w:color="auto"/>
                  </w:divBdr>
                  <w:divsChild>
                    <w:div w:id="161508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7698488">
          <w:marLeft w:val="0"/>
          <w:marRight w:val="0"/>
          <w:marTop w:val="0"/>
          <w:marBottom w:val="0"/>
          <w:divBdr>
            <w:top w:val="none" w:sz="0" w:space="0" w:color="auto"/>
            <w:left w:val="none" w:sz="0" w:space="0" w:color="auto"/>
            <w:bottom w:val="none" w:sz="0" w:space="0" w:color="auto"/>
            <w:right w:val="none" w:sz="0" w:space="0" w:color="auto"/>
          </w:divBdr>
          <w:divsChild>
            <w:div w:id="310908244">
              <w:marLeft w:val="0"/>
              <w:marRight w:val="0"/>
              <w:marTop w:val="0"/>
              <w:marBottom w:val="0"/>
              <w:divBdr>
                <w:top w:val="none" w:sz="0" w:space="0" w:color="auto"/>
                <w:left w:val="none" w:sz="0" w:space="0" w:color="auto"/>
                <w:bottom w:val="none" w:sz="0" w:space="0" w:color="auto"/>
                <w:right w:val="none" w:sz="0" w:space="0" w:color="auto"/>
              </w:divBdr>
            </w:div>
          </w:divsChild>
        </w:div>
        <w:div w:id="1148941094">
          <w:marLeft w:val="0"/>
          <w:marRight w:val="0"/>
          <w:marTop w:val="0"/>
          <w:marBottom w:val="0"/>
          <w:divBdr>
            <w:top w:val="none" w:sz="0" w:space="0" w:color="auto"/>
            <w:left w:val="none" w:sz="0" w:space="0" w:color="auto"/>
            <w:bottom w:val="none" w:sz="0" w:space="0" w:color="auto"/>
            <w:right w:val="none" w:sz="0" w:space="0" w:color="auto"/>
          </w:divBdr>
        </w:div>
        <w:div w:id="1150974837">
          <w:marLeft w:val="0"/>
          <w:marRight w:val="0"/>
          <w:marTop w:val="0"/>
          <w:marBottom w:val="0"/>
          <w:divBdr>
            <w:top w:val="none" w:sz="0" w:space="0" w:color="auto"/>
            <w:left w:val="none" w:sz="0" w:space="0" w:color="auto"/>
            <w:bottom w:val="none" w:sz="0" w:space="0" w:color="auto"/>
            <w:right w:val="none" w:sz="0" w:space="0" w:color="auto"/>
          </w:divBdr>
        </w:div>
        <w:div w:id="1167327594">
          <w:marLeft w:val="0"/>
          <w:marRight w:val="0"/>
          <w:marTop w:val="0"/>
          <w:marBottom w:val="0"/>
          <w:divBdr>
            <w:top w:val="none" w:sz="0" w:space="0" w:color="auto"/>
            <w:left w:val="none" w:sz="0" w:space="0" w:color="auto"/>
            <w:bottom w:val="none" w:sz="0" w:space="0" w:color="auto"/>
            <w:right w:val="none" w:sz="0" w:space="0" w:color="auto"/>
          </w:divBdr>
        </w:div>
        <w:div w:id="1170632116">
          <w:marLeft w:val="0"/>
          <w:marRight w:val="0"/>
          <w:marTop w:val="0"/>
          <w:marBottom w:val="0"/>
          <w:divBdr>
            <w:top w:val="none" w:sz="0" w:space="0" w:color="auto"/>
            <w:left w:val="none" w:sz="0" w:space="0" w:color="auto"/>
            <w:bottom w:val="none" w:sz="0" w:space="0" w:color="auto"/>
            <w:right w:val="none" w:sz="0" w:space="0" w:color="auto"/>
          </w:divBdr>
        </w:div>
        <w:div w:id="1177960486">
          <w:marLeft w:val="0"/>
          <w:marRight w:val="0"/>
          <w:marTop w:val="0"/>
          <w:marBottom w:val="0"/>
          <w:divBdr>
            <w:top w:val="none" w:sz="0" w:space="0" w:color="auto"/>
            <w:left w:val="none" w:sz="0" w:space="0" w:color="auto"/>
            <w:bottom w:val="none" w:sz="0" w:space="0" w:color="auto"/>
            <w:right w:val="none" w:sz="0" w:space="0" w:color="auto"/>
          </w:divBdr>
        </w:div>
        <w:div w:id="1179731098">
          <w:marLeft w:val="0"/>
          <w:marRight w:val="0"/>
          <w:marTop w:val="0"/>
          <w:marBottom w:val="0"/>
          <w:divBdr>
            <w:top w:val="none" w:sz="0" w:space="0" w:color="auto"/>
            <w:left w:val="none" w:sz="0" w:space="0" w:color="auto"/>
            <w:bottom w:val="none" w:sz="0" w:space="0" w:color="auto"/>
            <w:right w:val="none" w:sz="0" w:space="0" w:color="auto"/>
          </w:divBdr>
        </w:div>
        <w:div w:id="1189224398">
          <w:marLeft w:val="0"/>
          <w:marRight w:val="0"/>
          <w:marTop w:val="0"/>
          <w:marBottom w:val="0"/>
          <w:divBdr>
            <w:top w:val="none" w:sz="0" w:space="0" w:color="auto"/>
            <w:left w:val="none" w:sz="0" w:space="0" w:color="auto"/>
            <w:bottom w:val="none" w:sz="0" w:space="0" w:color="auto"/>
            <w:right w:val="none" w:sz="0" w:space="0" w:color="auto"/>
          </w:divBdr>
        </w:div>
        <w:div w:id="1198930405">
          <w:marLeft w:val="0"/>
          <w:marRight w:val="0"/>
          <w:marTop w:val="0"/>
          <w:marBottom w:val="0"/>
          <w:divBdr>
            <w:top w:val="none" w:sz="0" w:space="0" w:color="auto"/>
            <w:left w:val="none" w:sz="0" w:space="0" w:color="auto"/>
            <w:bottom w:val="none" w:sz="0" w:space="0" w:color="auto"/>
            <w:right w:val="none" w:sz="0" w:space="0" w:color="auto"/>
          </w:divBdr>
        </w:div>
        <w:div w:id="1200629206">
          <w:marLeft w:val="0"/>
          <w:marRight w:val="0"/>
          <w:marTop w:val="0"/>
          <w:marBottom w:val="0"/>
          <w:divBdr>
            <w:top w:val="none" w:sz="0" w:space="0" w:color="auto"/>
            <w:left w:val="none" w:sz="0" w:space="0" w:color="auto"/>
            <w:bottom w:val="none" w:sz="0" w:space="0" w:color="auto"/>
            <w:right w:val="none" w:sz="0" w:space="0" w:color="auto"/>
          </w:divBdr>
        </w:div>
        <w:div w:id="1200775150">
          <w:marLeft w:val="0"/>
          <w:marRight w:val="0"/>
          <w:marTop w:val="0"/>
          <w:marBottom w:val="0"/>
          <w:divBdr>
            <w:top w:val="none" w:sz="0" w:space="0" w:color="auto"/>
            <w:left w:val="none" w:sz="0" w:space="0" w:color="auto"/>
            <w:bottom w:val="none" w:sz="0" w:space="0" w:color="auto"/>
            <w:right w:val="none" w:sz="0" w:space="0" w:color="auto"/>
          </w:divBdr>
        </w:div>
        <w:div w:id="1202015151">
          <w:marLeft w:val="0"/>
          <w:marRight w:val="0"/>
          <w:marTop w:val="0"/>
          <w:marBottom w:val="0"/>
          <w:divBdr>
            <w:top w:val="none" w:sz="0" w:space="0" w:color="auto"/>
            <w:left w:val="none" w:sz="0" w:space="0" w:color="auto"/>
            <w:bottom w:val="none" w:sz="0" w:space="0" w:color="auto"/>
            <w:right w:val="none" w:sz="0" w:space="0" w:color="auto"/>
          </w:divBdr>
        </w:div>
        <w:div w:id="1213007689">
          <w:marLeft w:val="0"/>
          <w:marRight w:val="0"/>
          <w:marTop w:val="0"/>
          <w:marBottom w:val="0"/>
          <w:divBdr>
            <w:top w:val="none" w:sz="0" w:space="0" w:color="auto"/>
            <w:left w:val="none" w:sz="0" w:space="0" w:color="auto"/>
            <w:bottom w:val="none" w:sz="0" w:space="0" w:color="auto"/>
            <w:right w:val="none" w:sz="0" w:space="0" w:color="auto"/>
          </w:divBdr>
          <w:divsChild>
            <w:div w:id="200674323">
              <w:marLeft w:val="0"/>
              <w:marRight w:val="0"/>
              <w:marTop w:val="0"/>
              <w:marBottom w:val="0"/>
              <w:divBdr>
                <w:top w:val="none" w:sz="0" w:space="0" w:color="auto"/>
                <w:left w:val="none" w:sz="0" w:space="0" w:color="auto"/>
                <w:bottom w:val="none" w:sz="0" w:space="0" w:color="auto"/>
                <w:right w:val="none" w:sz="0" w:space="0" w:color="auto"/>
              </w:divBdr>
            </w:div>
            <w:div w:id="1288660852">
              <w:marLeft w:val="0"/>
              <w:marRight w:val="0"/>
              <w:marTop w:val="0"/>
              <w:marBottom w:val="0"/>
              <w:divBdr>
                <w:top w:val="none" w:sz="0" w:space="0" w:color="auto"/>
                <w:left w:val="none" w:sz="0" w:space="0" w:color="auto"/>
                <w:bottom w:val="none" w:sz="0" w:space="0" w:color="auto"/>
                <w:right w:val="none" w:sz="0" w:space="0" w:color="auto"/>
              </w:divBdr>
            </w:div>
            <w:div w:id="1322006481">
              <w:marLeft w:val="0"/>
              <w:marRight w:val="0"/>
              <w:marTop w:val="0"/>
              <w:marBottom w:val="0"/>
              <w:divBdr>
                <w:top w:val="none" w:sz="0" w:space="0" w:color="auto"/>
                <w:left w:val="none" w:sz="0" w:space="0" w:color="auto"/>
                <w:bottom w:val="none" w:sz="0" w:space="0" w:color="auto"/>
                <w:right w:val="none" w:sz="0" w:space="0" w:color="auto"/>
              </w:divBdr>
            </w:div>
            <w:div w:id="1411585057">
              <w:marLeft w:val="0"/>
              <w:marRight w:val="0"/>
              <w:marTop w:val="0"/>
              <w:marBottom w:val="0"/>
              <w:divBdr>
                <w:top w:val="none" w:sz="0" w:space="0" w:color="auto"/>
                <w:left w:val="none" w:sz="0" w:space="0" w:color="auto"/>
                <w:bottom w:val="none" w:sz="0" w:space="0" w:color="auto"/>
                <w:right w:val="none" w:sz="0" w:space="0" w:color="auto"/>
              </w:divBdr>
            </w:div>
            <w:div w:id="2099986168">
              <w:marLeft w:val="0"/>
              <w:marRight w:val="0"/>
              <w:marTop w:val="0"/>
              <w:marBottom w:val="0"/>
              <w:divBdr>
                <w:top w:val="none" w:sz="0" w:space="0" w:color="auto"/>
                <w:left w:val="none" w:sz="0" w:space="0" w:color="auto"/>
                <w:bottom w:val="none" w:sz="0" w:space="0" w:color="auto"/>
                <w:right w:val="none" w:sz="0" w:space="0" w:color="auto"/>
              </w:divBdr>
            </w:div>
          </w:divsChild>
        </w:div>
        <w:div w:id="1227689786">
          <w:marLeft w:val="0"/>
          <w:marRight w:val="0"/>
          <w:marTop w:val="0"/>
          <w:marBottom w:val="0"/>
          <w:divBdr>
            <w:top w:val="none" w:sz="0" w:space="0" w:color="auto"/>
            <w:left w:val="none" w:sz="0" w:space="0" w:color="auto"/>
            <w:bottom w:val="none" w:sz="0" w:space="0" w:color="auto"/>
            <w:right w:val="none" w:sz="0" w:space="0" w:color="auto"/>
          </w:divBdr>
          <w:divsChild>
            <w:div w:id="1033849877">
              <w:marLeft w:val="0"/>
              <w:marRight w:val="0"/>
              <w:marTop w:val="0"/>
              <w:marBottom w:val="0"/>
              <w:divBdr>
                <w:top w:val="none" w:sz="0" w:space="0" w:color="auto"/>
                <w:left w:val="none" w:sz="0" w:space="0" w:color="auto"/>
                <w:bottom w:val="none" w:sz="0" w:space="0" w:color="auto"/>
                <w:right w:val="none" w:sz="0" w:space="0" w:color="auto"/>
              </w:divBdr>
            </w:div>
            <w:div w:id="1392924544">
              <w:marLeft w:val="0"/>
              <w:marRight w:val="0"/>
              <w:marTop w:val="0"/>
              <w:marBottom w:val="0"/>
              <w:divBdr>
                <w:top w:val="none" w:sz="0" w:space="0" w:color="auto"/>
                <w:left w:val="none" w:sz="0" w:space="0" w:color="auto"/>
                <w:bottom w:val="none" w:sz="0" w:space="0" w:color="auto"/>
                <w:right w:val="none" w:sz="0" w:space="0" w:color="auto"/>
              </w:divBdr>
            </w:div>
            <w:div w:id="1524318544">
              <w:marLeft w:val="0"/>
              <w:marRight w:val="0"/>
              <w:marTop w:val="0"/>
              <w:marBottom w:val="0"/>
              <w:divBdr>
                <w:top w:val="none" w:sz="0" w:space="0" w:color="auto"/>
                <w:left w:val="none" w:sz="0" w:space="0" w:color="auto"/>
                <w:bottom w:val="none" w:sz="0" w:space="0" w:color="auto"/>
                <w:right w:val="none" w:sz="0" w:space="0" w:color="auto"/>
              </w:divBdr>
            </w:div>
            <w:div w:id="1582762186">
              <w:marLeft w:val="0"/>
              <w:marRight w:val="0"/>
              <w:marTop w:val="0"/>
              <w:marBottom w:val="0"/>
              <w:divBdr>
                <w:top w:val="none" w:sz="0" w:space="0" w:color="auto"/>
                <w:left w:val="none" w:sz="0" w:space="0" w:color="auto"/>
                <w:bottom w:val="none" w:sz="0" w:space="0" w:color="auto"/>
                <w:right w:val="none" w:sz="0" w:space="0" w:color="auto"/>
              </w:divBdr>
            </w:div>
            <w:div w:id="2074814021">
              <w:marLeft w:val="0"/>
              <w:marRight w:val="0"/>
              <w:marTop w:val="0"/>
              <w:marBottom w:val="0"/>
              <w:divBdr>
                <w:top w:val="none" w:sz="0" w:space="0" w:color="auto"/>
                <w:left w:val="none" w:sz="0" w:space="0" w:color="auto"/>
                <w:bottom w:val="none" w:sz="0" w:space="0" w:color="auto"/>
                <w:right w:val="none" w:sz="0" w:space="0" w:color="auto"/>
              </w:divBdr>
            </w:div>
          </w:divsChild>
        </w:div>
        <w:div w:id="1235772865">
          <w:marLeft w:val="0"/>
          <w:marRight w:val="0"/>
          <w:marTop w:val="0"/>
          <w:marBottom w:val="0"/>
          <w:divBdr>
            <w:top w:val="none" w:sz="0" w:space="0" w:color="auto"/>
            <w:left w:val="none" w:sz="0" w:space="0" w:color="auto"/>
            <w:bottom w:val="none" w:sz="0" w:space="0" w:color="auto"/>
            <w:right w:val="none" w:sz="0" w:space="0" w:color="auto"/>
          </w:divBdr>
        </w:div>
        <w:div w:id="1237939123">
          <w:marLeft w:val="0"/>
          <w:marRight w:val="0"/>
          <w:marTop w:val="0"/>
          <w:marBottom w:val="0"/>
          <w:divBdr>
            <w:top w:val="none" w:sz="0" w:space="0" w:color="auto"/>
            <w:left w:val="none" w:sz="0" w:space="0" w:color="auto"/>
            <w:bottom w:val="none" w:sz="0" w:space="0" w:color="auto"/>
            <w:right w:val="none" w:sz="0" w:space="0" w:color="auto"/>
          </w:divBdr>
        </w:div>
        <w:div w:id="1242955814">
          <w:marLeft w:val="0"/>
          <w:marRight w:val="0"/>
          <w:marTop w:val="0"/>
          <w:marBottom w:val="0"/>
          <w:divBdr>
            <w:top w:val="none" w:sz="0" w:space="0" w:color="auto"/>
            <w:left w:val="none" w:sz="0" w:space="0" w:color="auto"/>
            <w:bottom w:val="none" w:sz="0" w:space="0" w:color="auto"/>
            <w:right w:val="none" w:sz="0" w:space="0" w:color="auto"/>
          </w:divBdr>
        </w:div>
        <w:div w:id="1249191588">
          <w:marLeft w:val="0"/>
          <w:marRight w:val="0"/>
          <w:marTop w:val="0"/>
          <w:marBottom w:val="0"/>
          <w:divBdr>
            <w:top w:val="none" w:sz="0" w:space="0" w:color="auto"/>
            <w:left w:val="none" w:sz="0" w:space="0" w:color="auto"/>
            <w:bottom w:val="none" w:sz="0" w:space="0" w:color="auto"/>
            <w:right w:val="none" w:sz="0" w:space="0" w:color="auto"/>
          </w:divBdr>
        </w:div>
        <w:div w:id="1255212404">
          <w:marLeft w:val="0"/>
          <w:marRight w:val="0"/>
          <w:marTop w:val="0"/>
          <w:marBottom w:val="0"/>
          <w:divBdr>
            <w:top w:val="none" w:sz="0" w:space="0" w:color="auto"/>
            <w:left w:val="none" w:sz="0" w:space="0" w:color="auto"/>
            <w:bottom w:val="none" w:sz="0" w:space="0" w:color="auto"/>
            <w:right w:val="none" w:sz="0" w:space="0" w:color="auto"/>
          </w:divBdr>
        </w:div>
        <w:div w:id="1271087197">
          <w:marLeft w:val="0"/>
          <w:marRight w:val="0"/>
          <w:marTop w:val="0"/>
          <w:marBottom w:val="0"/>
          <w:divBdr>
            <w:top w:val="none" w:sz="0" w:space="0" w:color="auto"/>
            <w:left w:val="none" w:sz="0" w:space="0" w:color="auto"/>
            <w:bottom w:val="none" w:sz="0" w:space="0" w:color="auto"/>
            <w:right w:val="none" w:sz="0" w:space="0" w:color="auto"/>
          </w:divBdr>
          <w:divsChild>
            <w:div w:id="414208942">
              <w:marLeft w:val="0"/>
              <w:marRight w:val="0"/>
              <w:marTop w:val="0"/>
              <w:marBottom w:val="0"/>
              <w:divBdr>
                <w:top w:val="none" w:sz="0" w:space="0" w:color="auto"/>
                <w:left w:val="none" w:sz="0" w:space="0" w:color="auto"/>
                <w:bottom w:val="none" w:sz="0" w:space="0" w:color="auto"/>
                <w:right w:val="none" w:sz="0" w:space="0" w:color="auto"/>
              </w:divBdr>
            </w:div>
            <w:div w:id="892930771">
              <w:marLeft w:val="0"/>
              <w:marRight w:val="0"/>
              <w:marTop w:val="0"/>
              <w:marBottom w:val="0"/>
              <w:divBdr>
                <w:top w:val="none" w:sz="0" w:space="0" w:color="auto"/>
                <w:left w:val="none" w:sz="0" w:space="0" w:color="auto"/>
                <w:bottom w:val="none" w:sz="0" w:space="0" w:color="auto"/>
                <w:right w:val="none" w:sz="0" w:space="0" w:color="auto"/>
              </w:divBdr>
            </w:div>
            <w:div w:id="1391267891">
              <w:marLeft w:val="0"/>
              <w:marRight w:val="0"/>
              <w:marTop w:val="0"/>
              <w:marBottom w:val="0"/>
              <w:divBdr>
                <w:top w:val="none" w:sz="0" w:space="0" w:color="auto"/>
                <w:left w:val="none" w:sz="0" w:space="0" w:color="auto"/>
                <w:bottom w:val="none" w:sz="0" w:space="0" w:color="auto"/>
                <w:right w:val="none" w:sz="0" w:space="0" w:color="auto"/>
              </w:divBdr>
            </w:div>
          </w:divsChild>
        </w:div>
        <w:div w:id="1290239820">
          <w:marLeft w:val="0"/>
          <w:marRight w:val="0"/>
          <w:marTop w:val="0"/>
          <w:marBottom w:val="0"/>
          <w:divBdr>
            <w:top w:val="none" w:sz="0" w:space="0" w:color="auto"/>
            <w:left w:val="none" w:sz="0" w:space="0" w:color="auto"/>
            <w:bottom w:val="none" w:sz="0" w:space="0" w:color="auto"/>
            <w:right w:val="none" w:sz="0" w:space="0" w:color="auto"/>
          </w:divBdr>
        </w:div>
        <w:div w:id="1292588706">
          <w:marLeft w:val="0"/>
          <w:marRight w:val="0"/>
          <w:marTop w:val="0"/>
          <w:marBottom w:val="0"/>
          <w:divBdr>
            <w:top w:val="none" w:sz="0" w:space="0" w:color="auto"/>
            <w:left w:val="none" w:sz="0" w:space="0" w:color="auto"/>
            <w:bottom w:val="none" w:sz="0" w:space="0" w:color="auto"/>
            <w:right w:val="none" w:sz="0" w:space="0" w:color="auto"/>
          </w:divBdr>
          <w:divsChild>
            <w:div w:id="313532159">
              <w:marLeft w:val="0"/>
              <w:marRight w:val="0"/>
              <w:marTop w:val="0"/>
              <w:marBottom w:val="0"/>
              <w:divBdr>
                <w:top w:val="none" w:sz="0" w:space="0" w:color="auto"/>
                <w:left w:val="none" w:sz="0" w:space="0" w:color="auto"/>
                <w:bottom w:val="none" w:sz="0" w:space="0" w:color="auto"/>
                <w:right w:val="none" w:sz="0" w:space="0" w:color="auto"/>
              </w:divBdr>
            </w:div>
            <w:div w:id="891229237">
              <w:marLeft w:val="0"/>
              <w:marRight w:val="0"/>
              <w:marTop w:val="0"/>
              <w:marBottom w:val="0"/>
              <w:divBdr>
                <w:top w:val="none" w:sz="0" w:space="0" w:color="auto"/>
                <w:left w:val="none" w:sz="0" w:space="0" w:color="auto"/>
                <w:bottom w:val="none" w:sz="0" w:space="0" w:color="auto"/>
                <w:right w:val="none" w:sz="0" w:space="0" w:color="auto"/>
              </w:divBdr>
            </w:div>
            <w:div w:id="945691322">
              <w:marLeft w:val="0"/>
              <w:marRight w:val="0"/>
              <w:marTop w:val="0"/>
              <w:marBottom w:val="0"/>
              <w:divBdr>
                <w:top w:val="none" w:sz="0" w:space="0" w:color="auto"/>
                <w:left w:val="none" w:sz="0" w:space="0" w:color="auto"/>
                <w:bottom w:val="none" w:sz="0" w:space="0" w:color="auto"/>
                <w:right w:val="none" w:sz="0" w:space="0" w:color="auto"/>
              </w:divBdr>
            </w:div>
            <w:div w:id="1583442539">
              <w:marLeft w:val="0"/>
              <w:marRight w:val="0"/>
              <w:marTop w:val="0"/>
              <w:marBottom w:val="0"/>
              <w:divBdr>
                <w:top w:val="none" w:sz="0" w:space="0" w:color="auto"/>
                <w:left w:val="none" w:sz="0" w:space="0" w:color="auto"/>
                <w:bottom w:val="none" w:sz="0" w:space="0" w:color="auto"/>
                <w:right w:val="none" w:sz="0" w:space="0" w:color="auto"/>
              </w:divBdr>
            </w:div>
            <w:div w:id="1724793688">
              <w:marLeft w:val="0"/>
              <w:marRight w:val="0"/>
              <w:marTop w:val="0"/>
              <w:marBottom w:val="0"/>
              <w:divBdr>
                <w:top w:val="none" w:sz="0" w:space="0" w:color="auto"/>
                <w:left w:val="none" w:sz="0" w:space="0" w:color="auto"/>
                <w:bottom w:val="none" w:sz="0" w:space="0" w:color="auto"/>
                <w:right w:val="none" w:sz="0" w:space="0" w:color="auto"/>
              </w:divBdr>
            </w:div>
          </w:divsChild>
        </w:div>
        <w:div w:id="1308703297">
          <w:marLeft w:val="0"/>
          <w:marRight w:val="0"/>
          <w:marTop w:val="0"/>
          <w:marBottom w:val="0"/>
          <w:divBdr>
            <w:top w:val="none" w:sz="0" w:space="0" w:color="auto"/>
            <w:left w:val="none" w:sz="0" w:space="0" w:color="auto"/>
            <w:bottom w:val="none" w:sz="0" w:space="0" w:color="auto"/>
            <w:right w:val="none" w:sz="0" w:space="0" w:color="auto"/>
          </w:divBdr>
        </w:div>
        <w:div w:id="1325888865">
          <w:marLeft w:val="0"/>
          <w:marRight w:val="0"/>
          <w:marTop w:val="0"/>
          <w:marBottom w:val="0"/>
          <w:divBdr>
            <w:top w:val="none" w:sz="0" w:space="0" w:color="auto"/>
            <w:left w:val="none" w:sz="0" w:space="0" w:color="auto"/>
            <w:bottom w:val="none" w:sz="0" w:space="0" w:color="auto"/>
            <w:right w:val="none" w:sz="0" w:space="0" w:color="auto"/>
          </w:divBdr>
        </w:div>
        <w:div w:id="1333945408">
          <w:marLeft w:val="0"/>
          <w:marRight w:val="0"/>
          <w:marTop w:val="0"/>
          <w:marBottom w:val="0"/>
          <w:divBdr>
            <w:top w:val="none" w:sz="0" w:space="0" w:color="auto"/>
            <w:left w:val="none" w:sz="0" w:space="0" w:color="auto"/>
            <w:bottom w:val="none" w:sz="0" w:space="0" w:color="auto"/>
            <w:right w:val="none" w:sz="0" w:space="0" w:color="auto"/>
          </w:divBdr>
        </w:div>
        <w:div w:id="1353190959">
          <w:marLeft w:val="0"/>
          <w:marRight w:val="0"/>
          <w:marTop w:val="0"/>
          <w:marBottom w:val="0"/>
          <w:divBdr>
            <w:top w:val="none" w:sz="0" w:space="0" w:color="auto"/>
            <w:left w:val="none" w:sz="0" w:space="0" w:color="auto"/>
            <w:bottom w:val="none" w:sz="0" w:space="0" w:color="auto"/>
            <w:right w:val="none" w:sz="0" w:space="0" w:color="auto"/>
          </w:divBdr>
        </w:div>
        <w:div w:id="1354264153">
          <w:marLeft w:val="0"/>
          <w:marRight w:val="0"/>
          <w:marTop w:val="0"/>
          <w:marBottom w:val="0"/>
          <w:divBdr>
            <w:top w:val="none" w:sz="0" w:space="0" w:color="auto"/>
            <w:left w:val="none" w:sz="0" w:space="0" w:color="auto"/>
            <w:bottom w:val="none" w:sz="0" w:space="0" w:color="auto"/>
            <w:right w:val="none" w:sz="0" w:space="0" w:color="auto"/>
          </w:divBdr>
        </w:div>
        <w:div w:id="1357922657">
          <w:marLeft w:val="0"/>
          <w:marRight w:val="0"/>
          <w:marTop w:val="0"/>
          <w:marBottom w:val="0"/>
          <w:divBdr>
            <w:top w:val="none" w:sz="0" w:space="0" w:color="auto"/>
            <w:left w:val="none" w:sz="0" w:space="0" w:color="auto"/>
            <w:bottom w:val="none" w:sz="0" w:space="0" w:color="auto"/>
            <w:right w:val="none" w:sz="0" w:space="0" w:color="auto"/>
          </w:divBdr>
          <w:divsChild>
            <w:div w:id="358973218">
              <w:marLeft w:val="0"/>
              <w:marRight w:val="0"/>
              <w:marTop w:val="0"/>
              <w:marBottom w:val="0"/>
              <w:divBdr>
                <w:top w:val="none" w:sz="0" w:space="0" w:color="auto"/>
                <w:left w:val="none" w:sz="0" w:space="0" w:color="auto"/>
                <w:bottom w:val="none" w:sz="0" w:space="0" w:color="auto"/>
                <w:right w:val="none" w:sz="0" w:space="0" w:color="auto"/>
              </w:divBdr>
            </w:div>
            <w:div w:id="615798721">
              <w:marLeft w:val="0"/>
              <w:marRight w:val="0"/>
              <w:marTop w:val="0"/>
              <w:marBottom w:val="0"/>
              <w:divBdr>
                <w:top w:val="none" w:sz="0" w:space="0" w:color="auto"/>
                <w:left w:val="none" w:sz="0" w:space="0" w:color="auto"/>
                <w:bottom w:val="none" w:sz="0" w:space="0" w:color="auto"/>
                <w:right w:val="none" w:sz="0" w:space="0" w:color="auto"/>
              </w:divBdr>
            </w:div>
            <w:div w:id="949320260">
              <w:marLeft w:val="0"/>
              <w:marRight w:val="0"/>
              <w:marTop w:val="0"/>
              <w:marBottom w:val="0"/>
              <w:divBdr>
                <w:top w:val="none" w:sz="0" w:space="0" w:color="auto"/>
                <w:left w:val="none" w:sz="0" w:space="0" w:color="auto"/>
                <w:bottom w:val="none" w:sz="0" w:space="0" w:color="auto"/>
                <w:right w:val="none" w:sz="0" w:space="0" w:color="auto"/>
              </w:divBdr>
            </w:div>
            <w:div w:id="1054548092">
              <w:marLeft w:val="0"/>
              <w:marRight w:val="0"/>
              <w:marTop w:val="0"/>
              <w:marBottom w:val="0"/>
              <w:divBdr>
                <w:top w:val="none" w:sz="0" w:space="0" w:color="auto"/>
                <w:left w:val="none" w:sz="0" w:space="0" w:color="auto"/>
                <w:bottom w:val="none" w:sz="0" w:space="0" w:color="auto"/>
                <w:right w:val="none" w:sz="0" w:space="0" w:color="auto"/>
              </w:divBdr>
            </w:div>
            <w:div w:id="1512597503">
              <w:marLeft w:val="0"/>
              <w:marRight w:val="0"/>
              <w:marTop w:val="0"/>
              <w:marBottom w:val="0"/>
              <w:divBdr>
                <w:top w:val="none" w:sz="0" w:space="0" w:color="auto"/>
                <w:left w:val="none" w:sz="0" w:space="0" w:color="auto"/>
                <w:bottom w:val="none" w:sz="0" w:space="0" w:color="auto"/>
                <w:right w:val="none" w:sz="0" w:space="0" w:color="auto"/>
              </w:divBdr>
            </w:div>
          </w:divsChild>
        </w:div>
        <w:div w:id="1361980044">
          <w:marLeft w:val="0"/>
          <w:marRight w:val="0"/>
          <w:marTop w:val="0"/>
          <w:marBottom w:val="0"/>
          <w:divBdr>
            <w:top w:val="none" w:sz="0" w:space="0" w:color="auto"/>
            <w:left w:val="none" w:sz="0" w:space="0" w:color="auto"/>
            <w:bottom w:val="none" w:sz="0" w:space="0" w:color="auto"/>
            <w:right w:val="none" w:sz="0" w:space="0" w:color="auto"/>
          </w:divBdr>
          <w:divsChild>
            <w:div w:id="1690567562">
              <w:marLeft w:val="0"/>
              <w:marRight w:val="0"/>
              <w:marTop w:val="0"/>
              <w:marBottom w:val="0"/>
              <w:divBdr>
                <w:top w:val="none" w:sz="0" w:space="0" w:color="auto"/>
                <w:left w:val="none" w:sz="0" w:space="0" w:color="auto"/>
                <w:bottom w:val="none" w:sz="0" w:space="0" w:color="auto"/>
                <w:right w:val="none" w:sz="0" w:space="0" w:color="auto"/>
              </w:divBdr>
            </w:div>
          </w:divsChild>
        </w:div>
        <w:div w:id="1385908880">
          <w:marLeft w:val="0"/>
          <w:marRight w:val="0"/>
          <w:marTop w:val="0"/>
          <w:marBottom w:val="0"/>
          <w:divBdr>
            <w:top w:val="none" w:sz="0" w:space="0" w:color="auto"/>
            <w:left w:val="none" w:sz="0" w:space="0" w:color="auto"/>
            <w:bottom w:val="none" w:sz="0" w:space="0" w:color="auto"/>
            <w:right w:val="none" w:sz="0" w:space="0" w:color="auto"/>
          </w:divBdr>
        </w:div>
        <w:div w:id="1398891841">
          <w:marLeft w:val="0"/>
          <w:marRight w:val="0"/>
          <w:marTop w:val="0"/>
          <w:marBottom w:val="0"/>
          <w:divBdr>
            <w:top w:val="none" w:sz="0" w:space="0" w:color="auto"/>
            <w:left w:val="none" w:sz="0" w:space="0" w:color="auto"/>
            <w:bottom w:val="none" w:sz="0" w:space="0" w:color="auto"/>
            <w:right w:val="none" w:sz="0" w:space="0" w:color="auto"/>
          </w:divBdr>
        </w:div>
        <w:div w:id="1412696516">
          <w:marLeft w:val="0"/>
          <w:marRight w:val="0"/>
          <w:marTop w:val="0"/>
          <w:marBottom w:val="0"/>
          <w:divBdr>
            <w:top w:val="none" w:sz="0" w:space="0" w:color="auto"/>
            <w:left w:val="none" w:sz="0" w:space="0" w:color="auto"/>
            <w:bottom w:val="none" w:sz="0" w:space="0" w:color="auto"/>
            <w:right w:val="none" w:sz="0" w:space="0" w:color="auto"/>
          </w:divBdr>
        </w:div>
        <w:div w:id="1412851513">
          <w:marLeft w:val="0"/>
          <w:marRight w:val="0"/>
          <w:marTop w:val="0"/>
          <w:marBottom w:val="0"/>
          <w:divBdr>
            <w:top w:val="none" w:sz="0" w:space="0" w:color="auto"/>
            <w:left w:val="none" w:sz="0" w:space="0" w:color="auto"/>
            <w:bottom w:val="none" w:sz="0" w:space="0" w:color="auto"/>
            <w:right w:val="none" w:sz="0" w:space="0" w:color="auto"/>
          </w:divBdr>
        </w:div>
        <w:div w:id="1415081555">
          <w:marLeft w:val="0"/>
          <w:marRight w:val="0"/>
          <w:marTop w:val="0"/>
          <w:marBottom w:val="0"/>
          <w:divBdr>
            <w:top w:val="none" w:sz="0" w:space="0" w:color="auto"/>
            <w:left w:val="none" w:sz="0" w:space="0" w:color="auto"/>
            <w:bottom w:val="none" w:sz="0" w:space="0" w:color="auto"/>
            <w:right w:val="none" w:sz="0" w:space="0" w:color="auto"/>
          </w:divBdr>
        </w:div>
        <w:div w:id="1416781464">
          <w:marLeft w:val="0"/>
          <w:marRight w:val="0"/>
          <w:marTop w:val="0"/>
          <w:marBottom w:val="0"/>
          <w:divBdr>
            <w:top w:val="none" w:sz="0" w:space="0" w:color="auto"/>
            <w:left w:val="none" w:sz="0" w:space="0" w:color="auto"/>
            <w:bottom w:val="none" w:sz="0" w:space="0" w:color="auto"/>
            <w:right w:val="none" w:sz="0" w:space="0" w:color="auto"/>
          </w:divBdr>
        </w:div>
        <w:div w:id="1417558383">
          <w:marLeft w:val="0"/>
          <w:marRight w:val="0"/>
          <w:marTop w:val="0"/>
          <w:marBottom w:val="0"/>
          <w:divBdr>
            <w:top w:val="none" w:sz="0" w:space="0" w:color="auto"/>
            <w:left w:val="none" w:sz="0" w:space="0" w:color="auto"/>
            <w:bottom w:val="none" w:sz="0" w:space="0" w:color="auto"/>
            <w:right w:val="none" w:sz="0" w:space="0" w:color="auto"/>
          </w:divBdr>
        </w:div>
        <w:div w:id="1418016970">
          <w:marLeft w:val="0"/>
          <w:marRight w:val="0"/>
          <w:marTop w:val="0"/>
          <w:marBottom w:val="0"/>
          <w:divBdr>
            <w:top w:val="none" w:sz="0" w:space="0" w:color="auto"/>
            <w:left w:val="none" w:sz="0" w:space="0" w:color="auto"/>
            <w:bottom w:val="none" w:sz="0" w:space="0" w:color="auto"/>
            <w:right w:val="none" w:sz="0" w:space="0" w:color="auto"/>
          </w:divBdr>
        </w:div>
        <w:div w:id="1425105800">
          <w:marLeft w:val="0"/>
          <w:marRight w:val="0"/>
          <w:marTop w:val="0"/>
          <w:marBottom w:val="0"/>
          <w:divBdr>
            <w:top w:val="none" w:sz="0" w:space="0" w:color="auto"/>
            <w:left w:val="none" w:sz="0" w:space="0" w:color="auto"/>
            <w:bottom w:val="none" w:sz="0" w:space="0" w:color="auto"/>
            <w:right w:val="none" w:sz="0" w:space="0" w:color="auto"/>
          </w:divBdr>
        </w:div>
        <w:div w:id="1432435585">
          <w:marLeft w:val="0"/>
          <w:marRight w:val="0"/>
          <w:marTop w:val="0"/>
          <w:marBottom w:val="0"/>
          <w:divBdr>
            <w:top w:val="none" w:sz="0" w:space="0" w:color="auto"/>
            <w:left w:val="none" w:sz="0" w:space="0" w:color="auto"/>
            <w:bottom w:val="none" w:sz="0" w:space="0" w:color="auto"/>
            <w:right w:val="none" w:sz="0" w:space="0" w:color="auto"/>
          </w:divBdr>
        </w:div>
        <w:div w:id="1477183187">
          <w:marLeft w:val="0"/>
          <w:marRight w:val="0"/>
          <w:marTop w:val="0"/>
          <w:marBottom w:val="0"/>
          <w:divBdr>
            <w:top w:val="none" w:sz="0" w:space="0" w:color="auto"/>
            <w:left w:val="none" w:sz="0" w:space="0" w:color="auto"/>
            <w:bottom w:val="none" w:sz="0" w:space="0" w:color="auto"/>
            <w:right w:val="none" w:sz="0" w:space="0" w:color="auto"/>
          </w:divBdr>
        </w:div>
        <w:div w:id="1486704487">
          <w:marLeft w:val="0"/>
          <w:marRight w:val="0"/>
          <w:marTop w:val="0"/>
          <w:marBottom w:val="0"/>
          <w:divBdr>
            <w:top w:val="none" w:sz="0" w:space="0" w:color="auto"/>
            <w:left w:val="none" w:sz="0" w:space="0" w:color="auto"/>
            <w:bottom w:val="none" w:sz="0" w:space="0" w:color="auto"/>
            <w:right w:val="none" w:sz="0" w:space="0" w:color="auto"/>
          </w:divBdr>
        </w:div>
        <w:div w:id="1487480665">
          <w:marLeft w:val="0"/>
          <w:marRight w:val="0"/>
          <w:marTop w:val="0"/>
          <w:marBottom w:val="0"/>
          <w:divBdr>
            <w:top w:val="none" w:sz="0" w:space="0" w:color="auto"/>
            <w:left w:val="none" w:sz="0" w:space="0" w:color="auto"/>
            <w:bottom w:val="none" w:sz="0" w:space="0" w:color="auto"/>
            <w:right w:val="none" w:sz="0" w:space="0" w:color="auto"/>
          </w:divBdr>
        </w:div>
        <w:div w:id="1487823883">
          <w:marLeft w:val="0"/>
          <w:marRight w:val="0"/>
          <w:marTop w:val="0"/>
          <w:marBottom w:val="0"/>
          <w:divBdr>
            <w:top w:val="none" w:sz="0" w:space="0" w:color="auto"/>
            <w:left w:val="none" w:sz="0" w:space="0" w:color="auto"/>
            <w:bottom w:val="none" w:sz="0" w:space="0" w:color="auto"/>
            <w:right w:val="none" w:sz="0" w:space="0" w:color="auto"/>
          </w:divBdr>
        </w:div>
        <w:div w:id="1502088559">
          <w:marLeft w:val="0"/>
          <w:marRight w:val="0"/>
          <w:marTop w:val="0"/>
          <w:marBottom w:val="0"/>
          <w:divBdr>
            <w:top w:val="none" w:sz="0" w:space="0" w:color="auto"/>
            <w:left w:val="none" w:sz="0" w:space="0" w:color="auto"/>
            <w:bottom w:val="none" w:sz="0" w:space="0" w:color="auto"/>
            <w:right w:val="none" w:sz="0" w:space="0" w:color="auto"/>
          </w:divBdr>
        </w:div>
        <w:div w:id="1502237565">
          <w:marLeft w:val="0"/>
          <w:marRight w:val="0"/>
          <w:marTop w:val="0"/>
          <w:marBottom w:val="0"/>
          <w:divBdr>
            <w:top w:val="none" w:sz="0" w:space="0" w:color="auto"/>
            <w:left w:val="none" w:sz="0" w:space="0" w:color="auto"/>
            <w:bottom w:val="none" w:sz="0" w:space="0" w:color="auto"/>
            <w:right w:val="none" w:sz="0" w:space="0" w:color="auto"/>
          </w:divBdr>
          <w:divsChild>
            <w:div w:id="55058162">
              <w:marLeft w:val="0"/>
              <w:marRight w:val="0"/>
              <w:marTop w:val="0"/>
              <w:marBottom w:val="0"/>
              <w:divBdr>
                <w:top w:val="none" w:sz="0" w:space="0" w:color="auto"/>
                <w:left w:val="none" w:sz="0" w:space="0" w:color="auto"/>
                <w:bottom w:val="none" w:sz="0" w:space="0" w:color="auto"/>
                <w:right w:val="none" w:sz="0" w:space="0" w:color="auto"/>
              </w:divBdr>
            </w:div>
            <w:div w:id="61952268">
              <w:marLeft w:val="0"/>
              <w:marRight w:val="0"/>
              <w:marTop w:val="0"/>
              <w:marBottom w:val="0"/>
              <w:divBdr>
                <w:top w:val="none" w:sz="0" w:space="0" w:color="auto"/>
                <w:left w:val="none" w:sz="0" w:space="0" w:color="auto"/>
                <w:bottom w:val="none" w:sz="0" w:space="0" w:color="auto"/>
                <w:right w:val="none" w:sz="0" w:space="0" w:color="auto"/>
              </w:divBdr>
            </w:div>
            <w:div w:id="714886246">
              <w:marLeft w:val="0"/>
              <w:marRight w:val="0"/>
              <w:marTop w:val="0"/>
              <w:marBottom w:val="0"/>
              <w:divBdr>
                <w:top w:val="none" w:sz="0" w:space="0" w:color="auto"/>
                <w:left w:val="none" w:sz="0" w:space="0" w:color="auto"/>
                <w:bottom w:val="none" w:sz="0" w:space="0" w:color="auto"/>
                <w:right w:val="none" w:sz="0" w:space="0" w:color="auto"/>
              </w:divBdr>
            </w:div>
            <w:div w:id="797145083">
              <w:marLeft w:val="0"/>
              <w:marRight w:val="0"/>
              <w:marTop w:val="0"/>
              <w:marBottom w:val="0"/>
              <w:divBdr>
                <w:top w:val="none" w:sz="0" w:space="0" w:color="auto"/>
                <w:left w:val="none" w:sz="0" w:space="0" w:color="auto"/>
                <w:bottom w:val="none" w:sz="0" w:space="0" w:color="auto"/>
                <w:right w:val="none" w:sz="0" w:space="0" w:color="auto"/>
              </w:divBdr>
            </w:div>
            <w:div w:id="1209609834">
              <w:marLeft w:val="0"/>
              <w:marRight w:val="0"/>
              <w:marTop w:val="0"/>
              <w:marBottom w:val="0"/>
              <w:divBdr>
                <w:top w:val="none" w:sz="0" w:space="0" w:color="auto"/>
                <w:left w:val="none" w:sz="0" w:space="0" w:color="auto"/>
                <w:bottom w:val="none" w:sz="0" w:space="0" w:color="auto"/>
                <w:right w:val="none" w:sz="0" w:space="0" w:color="auto"/>
              </w:divBdr>
            </w:div>
          </w:divsChild>
        </w:div>
        <w:div w:id="1504323016">
          <w:marLeft w:val="0"/>
          <w:marRight w:val="0"/>
          <w:marTop w:val="0"/>
          <w:marBottom w:val="0"/>
          <w:divBdr>
            <w:top w:val="none" w:sz="0" w:space="0" w:color="auto"/>
            <w:left w:val="none" w:sz="0" w:space="0" w:color="auto"/>
            <w:bottom w:val="none" w:sz="0" w:space="0" w:color="auto"/>
            <w:right w:val="none" w:sz="0" w:space="0" w:color="auto"/>
          </w:divBdr>
        </w:div>
        <w:div w:id="1509906008">
          <w:marLeft w:val="0"/>
          <w:marRight w:val="0"/>
          <w:marTop w:val="0"/>
          <w:marBottom w:val="0"/>
          <w:divBdr>
            <w:top w:val="none" w:sz="0" w:space="0" w:color="auto"/>
            <w:left w:val="none" w:sz="0" w:space="0" w:color="auto"/>
            <w:bottom w:val="none" w:sz="0" w:space="0" w:color="auto"/>
            <w:right w:val="none" w:sz="0" w:space="0" w:color="auto"/>
          </w:divBdr>
        </w:div>
        <w:div w:id="1517424306">
          <w:marLeft w:val="0"/>
          <w:marRight w:val="0"/>
          <w:marTop w:val="0"/>
          <w:marBottom w:val="0"/>
          <w:divBdr>
            <w:top w:val="none" w:sz="0" w:space="0" w:color="auto"/>
            <w:left w:val="none" w:sz="0" w:space="0" w:color="auto"/>
            <w:bottom w:val="none" w:sz="0" w:space="0" w:color="auto"/>
            <w:right w:val="none" w:sz="0" w:space="0" w:color="auto"/>
          </w:divBdr>
          <w:divsChild>
            <w:div w:id="38285488">
              <w:marLeft w:val="0"/>
              <w:marRight w:val="0"/>
              <w:marTop w:val="0"/>
              <w:marBottom w:val="0"/>
              <w:divBdr>
                <w:top w:val="none" w:sz="0" w:space="0" w:color="auto"/>
                <w:left w:val="none" w:sz="0" w:space="0" w:color="auto"/>
                <w:bottom w:val="none" w:sz="0" w:space="0" w:color="auto"/>
                <w:right w:val="none" w:sz="0" w:space="0" w:color="auto"/>
              </w:divBdr>
            </w:div>
            <w:div w:id="190842452">
              <w:marLeft w:val="0"/>
              <w:marRight w:val="0"/>
              <w:marTop w:val="0"/>
              <w:marBottom w:val="0"/>
              <w:divBdr>
                <w:top w:val="none" w:sz="0" w:space="0" w:color="auto"/>
                <w:left w:val="none" w:sz="0" w:space="0" w:color="auto"/>
                <w:bottom w:val="none" w:sz="0" w:space="0" w:color="auto"/>
                <w:right w:val="none" w:sz="0" w:space="0" w:color="auto"/>
              </w:divBdr>
            </w:div>
            <w:div w:id="333730604">
              <w:marLeft w:val="0"/>
              <w:marRight w:val="0"/>
              <w:marTop w:val="0"/>
              <w:marBottom w:val="0"/>
              <w:divBdr>
                <w:top w:val="none" w:sz="0" w:space="0" w:color="auto"/>
                <w:left w:val="none" w:sz="0" w:space="0" w:color="auto"/>
                <w:bottom w:val="none" w:sz="0" w:space="0" w:color="auto"/>
                <w:right w:val="none" w:sz="0" w:space="0" w:color="auto"/>
              </w:divBdr>
            </w:div>
            <w:div w:id="1534264721">
              <w:marLeft w:val="0"/>
              <w:marRight w:val="0"/>
              <w:marTop w:val="0"/>
              <w:marBottom w:val="0"/>
              <w:divBdr>
                <w:top w:val="none" w:sz="0" w:space="0" w:color="auto"/>
                <w:left w:val="none" w:sz="0" w:space="0" w:color="auto"/>
                <w:bottom w:val="none" w:sz="0" w:space="0" w:color="auto"/>
                <w:right w:val="none" w:sz="0" w:space="0" w:color="auto"/>
              </w:divBdr>
            </w:div>
          </w:divsChild>
        </w:div>
        <w:div w:id="1518041180">
          <w:marLeft w:val="0"/>
          <w:marRight w:val="0"/>
          <w:marTop w:val="0"/>
          <w:marBottom w:val="0"/>
          <w:divBdr>
            <w:top w:val="none" w:sz="0" w:space="0" w:color="auto"/>
            <w:left w:val="none" w:sz="0" w:space="0" w:color="auto"/>
            <w:bottom w:val="none" w:sz="0" w:space="0" w:color="auto"/>
            <w:right w:val="none" w:sz="0" w:space="0" w:color="auto"/>
          </w:divBdr>
          <w:divsChild>
            <w:div w:id="237402423">
              <w:marLeft w:val="0"/>
              <w:marRight w:val="0"/>
              <w:marTop w:val="0"/>
              <w:marBottom w:val="0"/>
              <w:divBdr>
                <w:top w:val="none" w:sz="0" w:space="0" w:color="auto"/>
                <w:left w:val="none" w:sz="0" w:space="0" w:color="auto"/>
                <w:bottom w:val="none" w:sz="0" w:space="0" w:color="auto"/>
                <w:right w:val="none" w:sz="0" w:space="0" w:color="auto"/>
              </w:divBdr>
            </w:div>
            <w:div w:id="304745606">
              <w:marLeft w:val="0"/>
              <w:marRight w:val="0"/>
              <w:marTop w:val="0"/>
              <w:marBottom w:val="0"/>
              <w:divBdr>
                <w:top w:val="none" w:sz="0" w:space="0" w:color="auto"/>
                <w:left w:val="none" w:sz="0" w:space="0" w:color="auto"/>
                <w:bottom w:val="none" w:sz="0" w:space="0" w:color="auto"/>
                <w:right w:val="none" w:sz="0" w:space="0" w:color="auto"/>
              </w:divBdr>
            </w:div>
            <w:div w:id="535433447">
              <w:marLeft w:val="0"/>
              <w:marRight w:val="0"/>
              <w:marTop w:val="0"/>
              <w:marBottom w:val="0"/>
              <w:divBdr>
                <w:top w:val="none" w:sz="0" w:space="0" w:color="auto"/>
                <w:left w:val="none" w:sz="0" w:space="0" w:color="auto"/>
                <w:bottom w:val="none" w:sz="0" w:space="0" w:color="auto"/>
                <w:right w:val="none" w:sz="0" w:space="0" w:color="auto"/>
              </w:divBdr>
            </w:div>
            <w:div w:id="1829788959">
              <w:marLeft w:val="0"/>
              <w:marRight w:val="0"/>
              <w:marTop w:val="0"/>
              <w:marBottom w:val="0"/>
              <w:divBdr>
                <w:top w:val="none" w:sz="0" w:space="0" w:color="auto"/>
                <w:left w:val="none" w:sz="0" w:space="0" w:color="auto"/>
                <w:bottom w:val="none" w:sz="0" w:space="0" w:color="auto"/>
                <w:right w:val="none" w:sz="0" w:space="0" w:color="auto"/>
              </w:divBdr>
            </w:div>
            <w:div w:id="2001613284">
              <w:marLeft w:val="0"/>
              <w:marRight w:val="0"/>
              <w:marTop w:val="0"/>
              <w:marBottom w:val="0"/>
              <w:divBdr>
                <w:top w:val="none" w:sz="0" w:space="0" w:color="auto"/>
                <w:left w:val="none" w:sz="0" w:space="0" w:color="auto"/>
                <w:bottom w:val="none" w:sz="0" w:space="0" w:color="auto"/>
                <w:right w:val="none" w:sz="0" w:space="0" w:color="auto"/>
              </w:divBdr>
            </w:div>
          </w:divsChild>
        </w:div>
        <w:div w:id="1518228368">
          <w:marLeft w:val="0"/>
          <w:marRight w:val="0"/>
          <w:marTop w:val="0"/>
          <w:marBottom w:val="0"/>
          <w:divBdr>
            <w:top w:val="none" w:sz="0" w:space="0" w:color="auto"/>
            <w:left w:val="none" w:sz="0" w:space="0" w:color="auto"/>
            <w:bottom w:val="none" w:sz="0" w:space="0" w:color="auto"/>
            <w:right w:val="none" w:sz="0" w:space="0" w:color="auto"/>
          </w:divBdr>
        </w:div>
        <w:div w:id="1522818699">
          <w:marLeft w:val="0"/>
          <w:marRight w:val="0"/>
          <w:marTop w:val="0"/>
          <w:marBottom w:val="0"/>
          <w:divBdr>
            <w:top w:val="none" w:sz="0" w:space="0" w:color="auto"/>
            <w:left w:val="none" w:sz="0" w:space="0" w:color="auto"/>
            <w:bottom w:val="none" w:sz="0" w:space="0" w:color="auto"/>
            <w:right w:val="none" w:sz="0" w:space="0" w:color="auto"/>
          </w:divBdr>
        </w:div>
        <w:div w:id="1524246768">
          <w:marLeft w:val="0"/>
          <w:marRight w:val="0"/>
          <w:marTop w:val="0"/>
          <w:marBottom w:val="0"/>
          <w:divBdr>
            <w:top w:val="none" w:sz="0" w:space="0" w:color="auto"/>
            <w:left w:val="none" w:sz="0" w:space="0" w:color="auto"/>
            <w:bottom w:val="none" w:sz="0" w:space="0" w:color="auto"/>
            <w:right w:val="none" w:sz="0" w:space="0" w:color="auto"/>
          </w:divBdr>
        </w:div>
        <w:div w:id="1532721108">
          <w:marLeft w:val="0"/>
          <w:marRight w:val="0"/>
          <w:marTop w:val="0"/>
          <w:marBottom w:val="0"/>
          <w:divBdr>
            <w:top w:val="none" w:sz="0" w:space="0" w:color="auto"/>
            <w:left w:val="none" w:sz="0" w:space="0" w:color="auto"/>
            <w:bottom w:val="none" w:sz="0" w:space="0" w:color="auto"/>
            <w:right w:val="none" w:sz="0" w:space="0" w:color="auto"/>
          </w:divBdr>
        </w:div>
        <w:div w:id="1536579087">
          <w:marLeft w:val="0"/>
          <w:marRight w:val="0"/>
          <w:marTop w:val="0"/>
          <w:marBottom w:val="0"/>
          <w:divBdr>
            <w:top w:val="none" w:sz="0" w:space="0" w:color="auto"/>
            <w:left w:val="none" w:sz="0" w:space="0" w:color="auto"/>
            <w:bottom w:val="none" w:sz="0" w:space="0" w:color="auto"/>
            <w:right w:val="none" w:sz="0" w:space="0" w:color="auto"/>
          </w:divBdr>
        </w:div>
        <w:div w:id="1538079835">
          <w:marLeft w:val="0"/>
          <w:marRight w:val="0"/>
          <w:marTop w:val="0"/>
          <w:marBottom w:val="0"/>
          <w:divBdr>
            <w:top w:val="none" w:sz="0" w:space="0" w:color="auto"/>
            <w:left w:val="none" w:sz="0" w:space="0" w:color="auto"/>
            <w:bottom w:val="none" w:sz="0" w:space="0" w:color="auto"/>
            <w:right w:val="none" w:sz="0" w:space="0" w:color="auto"/>
          </w:divBdr>
          <w:divsChild>
            <w:div w:id="170728866">
              <w:marLeft w:val="0"/>
              <w:marRight w:val="0"/>
              <w:marTop w:val="0"/>
              <w:marBottom w:val="0"/>
              <w:divBdr>
                <w:top w:val="none" w:sz="0" w:space="0" w:color="auto"/>
                <w:left w:val="none" w:sz="0" w:space="0" w:color="auto"/>
                <w:bottom w:val="none" w:sz="0" w:space="0" w:color="auto"/>
                <w:right w:val="none" w:sz="0" w:space="0" w:color="auto"/>
              </w:divBdr>
            </w:div>
            <w:div w:id="836311971">
              <w:marLeft w:val="0"/>
              <w:marRight w:val="0"/>
              <w:marTop w:val="0"/>
              <w:marBottom w:val="0"/>
              <w:divBdr>
                <w:top w:val="none" w:sz="0" w:space="0" w:color="auto"/>
                <w:left w:val="none" w:sz="0" w:space="0" w:color="auto"/>
                <w:bottom w:val="none" w:sz="0" w:space="0" w:color="auto"/>
                <w:right w:val="none" w:sz="0" w:space="0" w:color="auto"/>
              </w:divBdr>
            </w:div>
            <w:div w:id="1412384297">
              <w:marLeft w:val="0"/>
              <w:marRight w:val="0"/>
              <w:marTop w:val="0"/>
              <w:marBottom w:val="0"/>
              <w:divBdr>
                <w:top w:val="none" w:sz="0" w:space="0" w:color="auto"/>
                <w:left w:val="none" w:sz="0" w:space="0" w:color="auto"/>
                <w:bottom w:val="none" w:sz="0" w:space="0" w:color="auto"/>
                <w:right w:val="none" w:sz="0" w:space="0" w:color="auto"/>
              </w:divBdr>
            </w:div>
            <w:div w:id="1655522951">
              <w:marLeft w:val="0"/>
              <w:marRight w:val="0"/>
              <w:marTop w:val="0"/>
              <w:marBottom w:val="0"/>
              <w:divBdr>
                <w:top w:val="none" w:sz="0" w:space="0" w:color="auto"/>
                <w:left w:val="none" w:sz="0" w:space="0" w:color="auto"/>
                <w:bottom w:val="none" w:sz="0" w:space="0" w:color="auto"/>
                <w:right w:val="none" w:sz="0" w:space="0" w:color="auto"/>
              </w:divBdr>
            </w:div>
            <w:div w:id="1719821570">
              <w:marLeft w:val="0"/>
              <w:marRight w:val="0"/>
              <w:marTop w:val="0"/>
              <w:marBottom w:val="0"/>
              <w:divBdr>
                <w:top w:val="none" w:sz="0" w:space="0" w:color="auto"/>
                <w:left w:val="none" w:sz="0" w:space="0" w:color="auto"/>
                <w:bottom w:val="none" w:sz="0" w:space="0" w:color="auto"/>
                <w:right w:val="none" w:sz="0" w:space="0" w:color="auto"/>
              </w:divBdr>
            </w:div>
          </w:divsChild>
        </w:div>
        <w:div w:id="1538543112">
          <w:marLeft w:val="0"/>
          <w:marRight w:val="0"/>
          <w:marTop w:val="0"/>
          <w:marBottom w:val="0"/>
          <w:divBdr>
            <w:top w:val="none" w:sz="0" w:space="0" w:color="auto"/>
            <w:left w:val="none" w:sz="0" w:space="0" w:color="auto"/>
            <w:bottom w:val="none" w:sz="0" w:space="0" w:color="auto"/>
            <w:right w:val="none" w:sz="0" w:space="0" w:color="auto"/>
          </w:divBdr>
        </w:div>
        <w:div w:id="1580678334">
          <w:marLeft w:val="0"/>
          <w:marRight w:val="0"/>
          <w:marTop w:val="0"/>
          <w:marBottom w:val="0"/>
          <w:divBdr>
            <w:top w:val="none" w:sz="0" w:space="0" w:color="auto"/>
            <w:left w:val="none" w:sz="0" w:space="0" w:color="auto"/>
            <w:bottom w:val="none" w:sz="0" w:space="0" w:color="auto"/>
            <w:right w:val="none" w:sz="0" w:space="0" w:color="auto"/>
          </w:divBdr>
        </w:div>
        <w:div w:id="1600874689">
          <w:marLeft w:val="0"/>
          <w:marRight w:val="0"/>
          <w:marTop w:val="0"/>
          <w:marBottom w:val="0"/>
          <w:divBdr>
            <w:top w:val="none" w:sz="0" w:space="0" w:color="auto"/>
            <w:left w:val="none" w:sz="0" w:space="0" w:color="auto"/>
            <w:bottom w:val="none" w:sz="0" w:space="0" w:color="auto"/>
            <w:right w:val="none" w:sz="0" w:space="0" w:color="auto"/>
          </w:divBdr>
        </w:div>
        <w:div w:id="1602563919">
          <w:marLeft w:val="0"/>
          <w:marRight w:val="0"/>
          <w:marTop w:val="0"/>
          <w:marBottom w:val="0"/>
          <w:divBdr>
            <w:top w:val="none" w:sz="0" w:space="0" w:color="auto"/>
            <w:left w:val="none" w:sz="0" w:space="0" w:color="auto"/>
            <w:bottom w:val="none" w:sz="0" w:space="0" w:color="auto"/>
            <w:right w:val="none" w:sz="0" w:space="0" w:color="auto"/>
          </w:divBdr>
        </w:div>
        <w:div w:id="1605654760">
          <w:marLeft w:val="0"/>
          <w:marRight w:val="0"/>
          <w:marTop w:val="0"/>
          <w:marBottom w:val="0"/>
          <w:divBdr>
            <w:top w:val="none" w:sz="0" w:space="0" w:color="auto"/>
            <w:left w:val="none" w:sz="0" w:space="0" w:color="auto"/>
            <w:bottom w:val="none" w:sz="0" w:space="0" w:color="auto"/>
            <w:right w:val="none" w:sz="0" w:space="0" w:color="auto"/>
          </w:divBdr>
        </w:div>
        <w:div w:id="1613705164">
          <w:marLeft w:val="0"/>
          <w:marRight w:val="0"/>
          <w:marTop w:val="0"/>
          <w:marBottom w:val="0"/>
          <w:divBdr>
            <w:top w:val="none" w:sz="0" w:space="0" w:color="auto"/>
            <w:left w:val="none" w:sz="0" w:space="0" w:color="auto"/>
            <w:bottom w:val="none" w:sz="0" w:space="0" w:color="auto"/>
            <w:right w:val="none" w:sz="0" w:space="0" w:color="auto"/>
          </w:divBdr>
        </w:div>
        <w:div w:id="1622952827">
          <w:marLeft w:val="0"/>
          <w:marRight w:val="0"/>
          <w:marTop w:val="0"/>
          <w:marBottom w:val="0"/>
          <w:divBdr>
            <w:top w:val="none" w:sz="0" w:space="0" w:color="auto"/>
            <w:left w:val="none" w:sz="0" w:space="0" w:color="auto"/>
            <w:bottom w:val="none" w:sz="0" w:space="0" w:color="auto"/>
            <w:right w:val="none" w:sz="0" w:space="0" w:color="auto"/>
          </w:divBdr>
        </w:div>
        <w:div w:id="1625037404">
          <w:marLeft w:val="0"/>
          <w:marRight w:val="0"/>
          <w:marTop w:val="0"/>
          <w:marBottom w:val="0"/>
          <w:divBdr>
            <w:top w:val="none" w:sz="0" w:space="0" w:color="auto"/>
            <w:left w:val="none" w:sz="0" w:space="0" w:color="auto"/>
            <w:bottom w:val="none" w:sz="0" w:space="0" w:color="auto"/>
            <w:right w:val="none" w:sz="0" w:space="0" w:color="auto"/>
          </w:divBdr>
        </w:div>
        <w:div w:id="1630209145">
          <w:marLeft w:val="0"/>
          <w:marRight w:val="0"/>
          <w:marTop w:val="0"/>
          <w:marBottom w:val="0"/>
          <w:divBdr>
            <w:top w:val="none" w:sz="0" w:space="0" w:color="auto"/>
            <w:left w:val="none" w:sz="0" w:space="0" w:color="auto"/>
            <w:bottom w:val="none" w:sz="0" w:space="0" w:color="auto"/>
            <w:right w:val="none" w:sz="0" w:space="0" w:color="auto"/>
          </w:divBdr>
        </w:div>
        <w:div w:id="1651639610">
          <w:marLeft w:val="0"/>
          <w:marRight w:val="0"/>
          <w:marTop w:val="0"/>
          <w:marBottom w:val="0"/>
          <w:divBdr>
            <w:top w:val="none" w:sz="0" w:space="0" w:color="auto"/>
            <w:left w:val="none" w:sz="0" w:space="0" w:color="auto"/>
            <w:bottom w:val="none" w:sz="0" w:space="0" w:color="auto"/>
            <w:right w:val="none" w:sz="0" w:space="0" w:color="auto"/>
          </w:divBdr>
        </w:div>
        <w:div w:id="1651713433">
          <w:marLeft w:val="0"/>
          <w:marRight w:val="0"/>
          <w:marTop w:val="0"/>
          <w:marBottom w:val="0"/>
          <w:divBdr>
            <w:top w:val="none" w:sz="0" w:space="0" w:color="auto"/>
            <w:left w:val="none" w:sz="0" w:space="0" w:color="auto"/>
            <w:bottom w:val="none" w:sz="0" w:space="0" w:color="auto"/>
            <w:right w:val="none" w:sz="0" w:space="0" w:color="auto"/>
          </w:divBdr>
        </w:div>
        <w:div w:id="1660768181">
          <w:marLeft w:val="0"/>
          <w:marRight w:val="0"/>
          <w:marTop w:val="0"/>
          <w:marBottom w:val="0"/>
          <w:divBdr>
            <w:top w:val="none" w:sz="0" w:space="0" w:color="auto"/>
            <w:left w:val="none" w:sz="0" w:space="0" w:color="auto"/>
            <w:bottom w:val="none" w:sz="0" w:space="0" w:color="auto"/>
            <w:right w:val="none" w:sz="0" w:space="0" w:color="auto"/>
          </w:divBdr>
        </w:div>
        <w:div w:id="1663971263">
          <w:marLeft w:val="0"/>
          <w:marRight w:val="0"/>
          <w:marTop w:val="0"/>
          <w:marBottom w:val="0"/>
          <w:divBdr>
            <w:top w:val="none" w:sz="0" w:space="0" w:color="auto"/>
            <w:left w:val="none" w:sz="0" w:space="0" w:color="auto"/>
            <w:bottom w:val="none" w:sz="0" w:space="0" w:color="auto"/>
            <w:right w:val="none" w:sz="0" w:space="0" w:color="auto"/>
          </w:divBdr>
        </w:div>
        <w:div w:id="1664553997">
          <w:marLeft w:val="0"/>
          <w:marRight w:val="0"/>
          <w:marTop w:val="0"/>
          <w:marBottom w:val="0"/>
          <w:divBdr>
            <w:top w:val="none" w:sz="0" w:space="0" w:color="auto"/>
            <w:left w:val="none" w:sz="0" w:space="0" w:color="auto"/>
            <w:bottom w:val="none" w:sz="0" w:space="0" w:color="auto"/>
            <w:right w:val="none" w:sz="0" w:space="0" w:color="auto"/>
          </w:divBdr>
        </w:div>
        <w:div w:id="1672104735">
          <w:marLeft w:val="0"/>
          <w:marRight w:val="0"/>
          <w:marTop w:val="0"/>
          <w:marBottom w:val="0"/>
          <w:divBdr>
            <w:top w:val="none" w:sz="0" w:space="0" w:color="auto"/>
            <w:left w:val="none" w:sz="0" w:space="0" w:color="auto"/>
            <w:bottom w:val="none" w:sz="0" w:space="0" w:color="auto"/>
            <w:right w:val="none" w:sz="0" w:space="0" w:color="auto"/>
          </w:divBdr>
        </w:div>
        <w:div w:id="1674794627">
          <w:marLeft w:val="0"/>
          <w:marRight w:val="0"/>
          <w:marTop w:val="0"/>
          <w:marBottom w:val="0"/>
          <w:divBdr>
            <w:top w:val="none" w:sz="0" w:space="0" w:color="auto"/>
            <w:left w:val="none" w:sz="0" w:space="0" w:color="auto"/>
            <w:bottom w:val="none" w:sz="0" w:space="0" w:color="auto"/>
            <w:right w:val="none" w:sz="0" w:space="0" w:color="auto"/>
          </w:divBdr>
          <w:divsChild>
            <w:div w:id="517161497">
              <w:marLeft w:val="0"/>
              <w:marRight w:val="0"/>
              <w:marTop w:val="0"/>
              <w:marBottom w:val="0"/>
              <w:divBdr>
                <w:top w:val="none" w:sz="0" w:space="0" w:color="auto"/>
                <w:left w:val="none" w:sz="0" w:space="0" w:color="auto"/>
                <w:bottom w:val="none" w:sz="0" w:space="0" w:color="auto"/>
                <w:right w:val="none" w:sz="0" w:space="0" w:color="auto"/>
              </w:divBdr>
            </w:div>
            <w:div w:id="980621787">
              <w:marLeft w:val="0"/>
              <w:marRight w:val="0"/>
              <w:marTop w:val="0"/>
              <w:marBottom w:val="0"/>
              <w:divBdr>
                <w:top w:val="none" w:sz="0" w:space="0" w:color="auto"/>
                <w:left w:val="none" w:sz="0" w:space="0" w:color="auto"/>
                <w:bottom w:val="none" w:sz="0" w:space="0" w:color="auto"/>
                <w:right w:val="none" w:sz="0" w:space="0" w:color="auto"/>
              </w:divBdr>
            </w:div>
            <w:div w:id="1145008725">
              <w:marLeft w:val="0"/>
              <w:marRight w:val="0"/>
              <w:marTop w:val="0"/>
              <w:marBottom w:val="0"/>
              <w:divBdr>
                <w:top w:val="none" w:sz="0" w:space="0" w:color="auto"/>
                <w:left w:val="none" w:sz="0" w:space="0" w:color="auto"/>
                <w:bottom w:val="none" w:sz="0" w:space="0" w:color="auto"/>
                <w:right w:val="none" w:sz="0" w:space="0" w:color="auto"/>
              </w:divBdr>
            </w:div>
            <w:div w:id="1407605438">
              <w:marLeft w:val="0"/>
              <w:marRight w:val="0"/>
              <w:marTop w:val="0"/>
              <w:marBottom w:val="0"/>
              <w:divBdr>
                <w:top w:val="none" w:sz="0" w:space="0" w:color="auto"/>
                <w:left w:val="none" w:sz="0" w:space="0" w:color="auto"/>
                <w:bottom w:val="none" w:sz="0" w:space="0" w:color="auto"/>
                <w:right w:val="none" w:sz="0" w:space="0" w:color="auto"/>
              </w:divBdr>
            </w:div>
            <w:div w:id="1676959645">
              <w:marLeft w:val="0"/>
              <w:marRight w:val="0"/>
              <w:marTop w:val="0"/>
              <w:marBottom w:val="0"/>
              <w:divBdr>
                <w:top w:val="none" w:sz="0" w:space="0" w:color="auto"/>
                <w:left w:val="none" w:sz="0" w:space="0" w:color="auto"/>
                <w:bottom w:val="none" w:sz="0" w:space="0" w:color="auto"/>
                <w:right w:val="none" w:sz="0" w:space="0" w:color="auto"/>
              </w:divBdr>
            </w:div>
          </w:divsChild>
        </w:div>
        <w:div w:id="1682776906">
          <w:marLeft w:val="0"/>
          <w:marRight w:val="0"/>
          <w:marTop w:val="0"/>
          <w:marBottom w:val="0"/>
          <w:divBdr>
            <w:top w:val="none" w:sz="0" w:space="0" w:color="auto"/>
            <w:left w:val="none" w:sz="0" w:space="0" w:color="auto"/>
            <w:bottom w:val="none" w:sz="0" w:space="0" w:color="auto"/>
            <w:right w:val="none" w:sz="0" w:space="0" w:color="auto"/>
          </w:divBdr>
        </w:div>
        <w:div w:id="1685547844">
          <w:marLeft w:val="0"/>
          <w:marRight w:val="0"/>
          <w:marTop w:val="0"/>
          <w:marBottom w:val="0"/>
          <w:divBdr>
            <w:top w:val="none" w:sz="0" w:space="0" w:color="auto"/>
            <w:left w:val="none" w:sz="0" w:space="0" w:color="auto"/>
            <w:bottom w:val="none" w:sz="0" w:space="0" w:color="auto"/>
            <w:right w:val="none" w:sz="0" w:space="0" w:color="auto"/>
          </w:divBdr>
        </w:div>
        <w:div w:id="1694065927">
          <w:marLeft w:val="0"/>
          <w:marRight w:val="0"/>
          <w:marTop w:val="0"/>
          <w:marBottom w:val="0"/>
          <w:divBdr>
            <w:top w:val="none" w:sz="0" w:space="0" w:color="auto"/>
            <w:left w:val="none" w:sz="0" w:space="0" w:color="auto"/>
            <w:bottom w:val="none" w:sz="0" w:space="0" w:color="auto"/>
            <w:right w:val="none" w:sz="0" w:space="0" w:color="auto"/>
          </w:divBdr>
        </w:div>
        <w:div w:id="1705714620">
          <w:marLeft w:val="0"/>
          <w:marRight w:val="0"/>
          <w:marTop w:val="0"/>
          <w:marBottom w:val="0"/>
          <w:divBdr>
            <w:top w:val="none" w:sz="0" w:space="0" w:color="auto"/>
            <w:left w:val="none" w:sz="0" w:space="0" w:color="auto"/>
            <w:bottom w:val="none" w:sz="0" w:space="0" w:color="auto"/>
            <w:right w:val="none" w:sz="0" w:space="0" w:color="auto"/>
          </w:divBdr>
        </w:div>
        <w:div w:id="1719163907">
          <w:marLeft w:val="0"/>
          <w:marRight w:val="0"/>
          <w:marTop w:val="0"/>
          <w:marBottom w:val="0"/>
          <w:divBdr>
            <w:top w:val="none" w:sz="0" w:space="0" w:color="auto"/>
            <w:left w:val="none" w:sz="0" w:space="0" w:color="auto"/>
            <w:bottom w:val="none" w:sz="0" w:space="0" w:color="auto"/>
            <w:right w:val="none" w:sz="0" w:space="0" w:color="auto"/>
          </w:divBdr>
        </w:div>
        <w:div w:id="1720395347">
          <w:marLeft w:val="0"/>
          <w:marRight w:val="0"/>
          <w:marTop w:val="0"/>
          <w:marBottom w:val="0"/>
          <w:divBdr>
            <w:top w:val="none" w:sz="0" w:space="0" w:color="auto"/>
            <w:left w:val="none" w:sz="0" w:space="0" w:color="auto"/>
            <w:bottom w:val="none" w:sz="0" w:space="0" w:color="auto"/>
            <w:right w:val="none" w:sz="0" w:space="0" w:color="auto"/>
          </w:divBdr>
        </w:div>
        <w:div w:id="1734738908">
          <w:marLeft w:val="0"/>
          <w:marRight w:val="0"/>
          <w:marTop w:val="0"/>
          <w:marBottom w:val="0"/>
          <w:divBdr>
            <w:top w:val="none" w:sz="0" w:space="0" w:color="auto"/>
            <w:left w:val="none" w:sz="0" w:space="0" w:color="auto"/>
            <w:bottom w:val="none" w:sz="0" w:space="0" w:color="auto"/>
            <w:right w:val="none" w:sz="0" w:space="0" w:color="auto"/>
          </w:divBdr>
        </w:div>
        <w:div w:id="1748965517">
          <w:marLeft w:val="0"/>
          <w:marRight w:val="0"/>
          <w:marTop w:val="0"/>
          <w:marBottom w:val="0"/>
          <w:divBdr>
            <w:top w:val="none" w:sz="0" w:space="0" w:color="auto"/>
            <w:left w:val="none" w:sz="0" w:space="0" w:color="auto"/>
            <w:bottom w:val="none" w:sz="0" w:space="0" w:color="auto"/>
            <w:right w:val="none" w:sz="0" w:space="0" w:color="auto"/>
          </w:divBdr>
        </w:div>
        <w:div w:id="1758358542">
          <w:marLeft w:val="0"/>
          <w:marRight w:val="0"/>
          <w:marTop w:val="0"/>
          <w:marBottom w:val="0"/>
          <w:divBdr>
            <w:top w:val="none" w:sz="0" w:space="0" w:color="auto"/>
            <w:left w:val="none" w:sz="0" w:space="0" w:color="auto"/>
            <w:bottom w:val="none" w:sz="0" w:space="0" w:color="auto"/>
            <w:right w:val="none" w:sz="0" w:space="0" w:color="auto"/>
          </w:divBdr>
        </w:div>
        <w:div w:id="1762289770">
          <w:marLeft w:val="0"/>
          <w:marRight w:val="0"/>
          <w:marTop w:val="0"/>
          <w:marBottom w:val="0"/>
          <w:divBdr>
            <w:top w:val="none" w:sz="0" w:space="0" w:color="auto"/>
            <w:left w:val="none" w:sz="0" w:space="0" w:color="auto"/>
            <w:bottom w:val="none" w:sz="0" w:space="0" w:color="auto"/>
            <w:right w:val="none" w:sz="0" w:space="0" w:color="auto"/>
          </w:divBdr>
        </w:div>
        <w:div w:id="1780105729">
          <w:marLeft w:val="0"/>
          <w:marRight w:val="0"/>
          <w:marTop w:val="0"/>
          <w:marBottom w:val="0"/>
          <w:divBdr>
            <w:top w:val="none" w:sz="0" w:space="0" w:color="auto"/>
            <w:left w:val="none" w:sz="0" w:space="0" w:color="auto"/>
            <w:bottom w:val="none" w:sz="0" w:space="0" w:color="auto"/>
            <w:right w:val="none" w:sz="0" w:space="0" w:color="auto"/>
          </w:divBdr>
        </w:div>
        <w:div w:id="1782914548">
          <w:marLeft w:val="0"/>
          <w:marRight w:val="0"/>
          <w:marTop w:val="0"/>
          <w:marBottom w:val="0"/>
          <w:divBdr>
            <w:top w:val="none" w:sz="0" w:space="0" w:color="auto"/>
            <w:left w:val="none" w:sz="0" w:space="0" w:color="auto"/>
            <w:bottom w:val="none" w:sz="0" w:space="0" w:color="auto"/>
            <w:right w:val="none" w:sz="0" w:space="0" w:color="auto"/>
          </w:divBdr>
        </w:div>
        <w:div w:id="1795097229">
          <w:marLeft w:val="0"/>
          <w:marRight w:val="0"/>
          <w:marTop w:val="0"/>
          <w:marBottom w:val="0"/>
          <w:divBdr>
            <w:top w:val="none" w:sz="0" w:space="0" w:color="auto"/>
            <w:left w:val="none" w:sz="0" w:space="0" w:color="auto"/>
            <w:bottom w:val="none" w:sz="0" w:space="0" w:color="auto"/>
            <w:right w:val="none" w:sz="0" w:space="0" w:color="auto"/>
          </w:divBdr>
        </w:div>
        <w:div w:id="1804156302">
          <w:marLeft w:val="0"/>
          <w:marRight w:val="0"/>
          <w:marTop w:val="0"/>
          <w:marBottom w:val="0"/>
          <w:divBdr>
            <w:top w:val="none" w:sz="0" w:space="0" w:color="auto"/>
            <w:left w:val="none" w:sz="0" w:space="0" w:color="auto"/>
            <w:bottom w:val="none" w:sz="0" w:space="0" w:color="auto"/>
            <w:right w:val="none" w:sz="0" w:space="0" w:color="auto"/>
          </w:divBdr>
        </w:div>
        <w:div w:id="1807888338">
          <w:marLeft w:val="0"/>
          <w:marRight w:val="0"/>
          <w:marTop w:val="0"/>
          <w:marBottom w:val="0"/>
          <w:divBdr>
            <w:top w:val="none" w:sz="0" w:space="0" w:color="auto"/>
            <w:left w:val="none" w:sz="0" w:space="0" w:color="auto"/>
            <w:bottom w:val="none" w:sz="0" w:space="0" w:color="auto"/>
            <w:right w:val="none" w:sz="0" w:space="0" w:color="auto"/>
          </w:divBdr>
        </w:div>
        <w:div w:id="1808090090">
          <w:marLeft w:val="0"/>
          <w:marRight w:val="0"/>
          <w:marTop w:val="0"/>
          <w:marBottom w:val="0"/>
          <w:divBdr>
            <w:top w:val="none" w:sz="0" w:space="0" w:color="auto"/>
            <w:left w:val="none" w:sz="0" w:space="0" w:color="auto"/>
            <w:bottom w:val="none" w:sz="0" w:space="0" w:color="auto"/>
            <w:right w:val="none" w:sz="0" w:space="0" w:color="auto"/>
          </w:divBdr>
        </w:div>
        <w:div w:id="1815441365">
          <w:marLeft w:val="0"/>
          <w:marRight w:val="0"/>
          <w:marTop w:val="0"/>
          <w:marBottom w:val="0"/>
          <w:divBdr>
            <w:top w:val="none" w:sz="0" w:space="0" w:color="auto"/>
            <w:left w:val="none" w:sz="0" w:space="0" w:color="auto"/>
            <w:bottom w:val="none" w:sz="0" w:space="0" w:color="auto"/>
            <w:right w:val="none" w:sz="0" w:space="0" w:color="auto"/>
          </w:divBdr>
          <w:divsChild>
            <w:div w:id="107748633">
              <w:marLeft w:val="0"/>
              <w:marRight w:val="0"/>
              <w:marTop w:val="0"/>
              <w:marBottom w:val="0"/>
              <w:divBdr>
                <w:top w:val="none" w:sz="0" w:space="0" w:color="auto"/>
                <w:left w:val="none" w:sz="0" w:space="0" w:color="auto"/>
                <w:bottom w:val="none" w:sz="0" w:space="0" w:color="auto"/>
                <w:right w:val="none" w:sz="0" w:space="0" w:color="auto"/>
              </w:divBdr>
            </w:div>
            <w:div w:id="344751045">
              <w:marLeft w:val="0"/>
              <w:marRight w:val="0"/>
              <w:marTop w:val="0"/>
              <w:marBottom w:val="0"/>
              <w:divBdr>
                <w:top w:val="none" w:sz="0" w:space="0" w:color="auto"/>
                <w:left w:val="none" w:sz="0" w:space="0" w:color="auto"/>
                <w:bottom w:val="none" w:sz="0" w:space="0" w:color="auto"/>
                <w:right w:val="none" w:sz="0" w:space="0" w:color="auto"/>
              </w:divBdr>
            </w:div>
            <w:div w:id="689448635">
              <w:marLeft w:val="0"/>
              <w:marRight w:val="0"/>
              <w:marTop w:val="0"/>
              <w:marBottom w:val="0"/>
              <w:divBdr>
                <w:top w:val="none" w:sz="0" w:space="0" w:color="auto"/>
                <w:left w:val="none" w:sz="0" w:space="0" w:color="auto"/>
                <w:bottom w:val="none" w:sz="0" w:space="0" w:color="auto"/>
                <w:right w:val="none" w:sz="0" w:space="0" w:color="auto"/>
              </w:divBdr>
            </w:div>
            <w:div w:id="1451583976">
              <w:marLeft w:val="0"/>
              <w:marRight w:val="0"/>
              <w:marTop w:val="0"/>
              <w:marBottom w:val="0"/>
              <w:divBdr>
                <w:top w:val="none" w:sz="0" w:space="0" w:color="auto"/>
                <w:left w:val="none" w:sz="0" w:space="0" w:color="auto"/>
                <w:bottom w:val="none" w:sz="0" w:space="0" w:color="auto"/>
                <w:right w:val="none" w:sz="0" w:space="0" w:color="auto"/>
              </w:divBdr>
            </w:div>
          </w:divsChild>
        </w:div>
        <w:div w:id="1815637789">
          <w:marLeft w:val="0"/>
          <w:marRight w:val="0"/>
          <w:marTop w:val="0"/>
          <w:marBottom w:val="0"/>
          <w:divBdr>
            <w:top w:val="none" w:sz="0" w:space="0" w:color="auto"/>
            <w:left w:val="none" w:sz="0" w:space="0" w:color="auto"/>
            <w:bottom w:val="none" w:sz="0" w:space="0" w:color="auto"/>
            <w:right w:val="none" w:sz="0" w:space="0" w:color="auto"/>
          </w:divBdr>
        </w:div>
        <w:div w:id="1820265440">
          <w:marLeft w:val="0"/>
          <w:marRight w:val="0"/>
          <w:marTop w:val="0"/>
          <w:marBottom w:val="0"/>
          <w:divBdr>
            <w:top w:val="none" w:sz="0" w:space="0" w:color="auto"/>
            <w:left w:val="none" w:sz="0" w:space="0" w:color="auto"/>
            <w:bottom w:val="none" w:sz="0" w:space="0" w:color="auto"/>
            <w:right w:val="none" w:sz="0" w:space="0" w:color="auto"/>
          </w:divBdr>
        </w:div>
        <w:div w:id="1827091927">
          <w:marLeft w:val="0"/>
          <w:marRight w:val="0"/>
          <w:marTop w:val="0"/>
          <w:marBottom w:val="0"/>
          <w:divBdr>
            <w:top w:val="none" w:sz="0" w:space="0" w:color="auto"/>
            <w:left w:val="none" w:sz="0" w:space="0" w:color="auto"/>
            <w:bottom w:val="none" w:sz="0" w:space="0" w:color="auto"/>
            <w:right w:val="none" w:sz="0" w:space="0" w:color="auto"/>
          </w:divBdr>
        </w:div>
        <w:div w:id="1830053671">
          <w:marLeft w:val="0"/>
          <w:marRight w:val="0"/>
          <w:marTop w:val="0"/>
          <w:marBottom w:val="0"/>
          <w:divBdr>
            <w:top w:val="none" w:sz="0" w:space="0" w:color="auto"/>
            <w:left w:val="none" w:sz="0" w:space="0" w:color="auto"/>
            <w:bottom w:val="none" w:sz="0" w:space="0" w:color="auto"/>
            <w:right w:val="none" w:sz="0" w:space="0" w:color="auto"/>
          </w:divBdr>
          <w:divsChild>
            <w:div w:id="139228528">
              <w:marLeft w:val="0"/>
              <w:marRight w:val="0"/>
              <w:marTop w:val="0"/>
              <w:marBottom w:val="0"/>
              <w:divBdr>
                <w:top w:val="none" w:sz="0" w:space="0" w:color="auto"/>
                <w:left w:val="none" w:sz="0" w:space="0" w:color="auto"/>
                <w:bottom w:val="none" w:sz="0" w:space="0" w:color="auto"/>
                <w:right w:val="none" w:sz="0" w:space="0" w:color="auto"/>
              </w:divBdr>
            </w:div>
            <w:div w:id="200168707">
              <w:marLeft w:val="0"/>
              <w:marRight w:val="0"/>
              <w:marTop w:val="0"/>
              <w:marBottom w:val="0"/>
              <w:divBdr>
                <w:top w:val="none" w:sz="0" w:space="0" w:color="auto"/>
                <w:left w:val="none" w:sz="0" w:space="0" w:color="auto"/>
                <w:bottom w:val="none" w:sz="0" w:space="0" w:color="auto"/>
                <w:right w:val="none" w:sz="0" w:space="0" w:color="auto"/>
              </w:divBdr>
            </w:div>
            <w:div w:id="614025870">
              <w:marLeft w:val="0"/>
              <w:marRight w:val="0"/>
              <w:marTop w:val="0"/>
              <w:marBottom w:val="0"/>
              <w:divBdr>
                <w:top w:val="none" w:sz="0" w:space="0" w:color="auto"/>
                <w:left w:val="none" w:sz="0" w:space="0" w:color="auto"/>
                <w:bottom w:val="none" w:sz="0" w:space="0" w:color="auto"/>
                <w:right w:val="none" w:sz="0" w:space="0" w:color="auto"/>
              </w:divBdr>
            </w:div>
            <w:div w:id="1498108914">
              <w:marLeft w:val="0"/>
              <w:marRight w:val="0"/>
              <w:marTop w:val="0"/>
              <w:marBottom w:val="0"/>
              <w:divBdr>
                <w:top w:val="none" w:sz="0" w:space="0" w:color="auto"/>
                <w:left w:val="none" w:sz="0" w:space="0" w:color="auto"/>
                <w:bottom w:val="none" w:sz="0" w:space="0" w:color="auto"/>
                <w:right w:val="none" w:sz="0" w:space="0" w:color="auto"/>
              </w:divBdr>
            </w:div>
            <w:div w:id="2030334417">
              <w:marLeft w:val="0"/>
              <w:marRight w:val="0"/>
              <w:marTop w:val="0"/>
              <w:marBottom w:val="0"/>
              <w:divBdr>
                <w:top w:val="none" w:sz="0" w:space="0" w:color="auto"/>
                <w:left w:val="none" w:sz="0" w:space="0" w:color="auto"/>
                <w:bottom w:val="none" w:sz="0" w:space="0" w:color="auto"/>
                <w:right w:val="none" w:sz="0" w:space="0" w:color="auto"/>
              </w:divBdr>
            </w:div>
          </w:divsChild>
        </w:div>
        <w:div w:id="1846093572">
          <w:marLeft w:val="0"/>
          <w:marRight w:val="0"/>
          <w:marTop w:val="0"/>
          <w:marBottom w:val="0"/>
          <w:divBdr>
            <w:top w:val="none" w:sz="0" w:space="0" w:color="auto"/>
            <w:left w:val="none" w:sz="0" w:space="0" w:color="auto"/>
            <w:bottom w:val="none" w:sz="0" w:space="0" w:color="auto"/>
            <w:right w:val="none" w:sz="0" w:space="0" w:color="auto"/>
          </w:divBdr>
        </w:div>
        <w:div w:id="1848521677">
          <w:marLeft w:val="0"/>
          <w:marRight w:val="0"/>
          <w:marTop w:val="0"/>
          <w:marBottom w:val="0"/>
          <w:divBdr>
            <w:top w:val="none" w:sz="0" w:space="0" w:color="auto"/>
            <w:left w:val="none" w:sz="0" w:space="0" w:color="auto"/>
            <w:bottom w:val="none" w:sz="0" w:space="0" w:color="auto"/>
            <w:right w:val="none" w:sz="0" w:space="0" w:color="auto"/>
          </w:divBdr>
        </w:div>
        <w:div w:id="1853645175">
          <w:marLeft w:val="0"/>
          <w:marRight w:val="0"/>
          <w:marTop w:val="0"/>
          <w:marBottom w:val="0"/>
          <w:divBdr>
            <w:top w:val="none" w:sz="0" w:space="0" w:color="auto"/>
            <w:left w:val="none" w:sz="0" w:space="0" w:color="auto"/>
            <w:bottom w:val="none" w:sz="0" w:space="0" w:color="auto"/>
            <w:right w:val="none" w:sz="0" w:space="0" w:color="auto"/>
          </w:divBdr>
        </w:div>
        <w:div w:id="1862620685">
          <w:marLeft w:val="0"/>
          <w:marRight w:val="0"/>
          <w:marTop w:val="0"/>
          <w:marBottom w:val="0"/>
          <w:divBdr>
            <w:top w:val="none" w:sz="0" w:space="0" w:color="auto"/>
            <w:left w:val="none" w:sz="0" w:space="0" w:color="auto"/>
            <w:bottom w:val="none" w:sz="0" w:space="0" w:color="auto"/>
            <w:right w:val="none" w:sz="0" w:space="0" w:color="auto"/>
          </w:divBdr>
        </w:div>
        <w:div w:id="1873225813">
          <w:marLeft w:val="0"/>
          <w:marRight w:val="0"/>
          <w:marTop w:val="0"/>
          <w:marBottom w:val="0"/>
          <w:divBdr>
            <w:top w:val="none" w:sz="0" w:space="0" w:color="auto"/>
            <w:left w:val="none" w:sz="0" w:space="0" w:color="auto"/>
            <w:bottom w:val="none" w:sz="0" w:space="0" w:color="auto"/>
            <w:right w:val="none" w:sz="0" w:space="0" w:color="auto"/>
          </w:divBdr>
        </w:div>
        <w:div w:id="1885218305">
          <w:marLeft w:val="0"/>
          <w:marRight w:val="0"/>
          <w:marTop w:val="0"/>
          <w:marBottom w:val="0"/>
          <w:divBdr>
            <w:top w:val="none" w:sz="0" w:space="0" w:color="auto"/>
            <w:left w:val="none" w:sz="0" w:space="0" w:color="auto"/>
            <w:bottom w:val="none" w:sz="0" w:space="0" w:color="auto"/>
            <w:right w:val="none" w:sz="0" w:space="0" w:color="auto"/>
          </w:divBdr>
        </w:div>
        <w:div w:id="1890342794">
          <w:marLeft w:val="0"/>
          <w:marRight w:val="0"/>
          <w:marTop w:val="0"/>
          <w:marBottom w:val="0"/>
          <w:divBdr>
            <w:top w:val="none" w:sz="0" w:space="0" w:color="auto"/>
            <w:left w:val="none" w:sz="0" w:space="0" w:color="auto"/>
            <w:bottom w:val="none" w:sz="0" w:space="0" w:color="auto"/>
            <w:right w:val="none" w:sz="0" w:space="0" w:color="auto"/>
          </w:divBdr>
        </w:div>
        <w:div w:id="1892688481">
          <w:marLeft w:val="0"/>
          <w:marRight w:val="0"/>
          <w:marTop w:val="0"/>
          <w:marBottom w:val="0"/>
          <w:divBdr>
            <w:top w:val="none" w:sz="0" w:space="0" w:color="auto"/>
            <w:left w:val="none" w:sz="0" w:space="0" w:color="auto"/>
            <w:bottom w:val="none" w:sz="0" w:space="0" w:color="auto"/>
            <w:right w:val="none" w:sz="0" w:space="0" w:color="auto"/>
          </w:divBdr>
        </w:div>
        <w:div w:id="1898320535">
          <w:marLeft w:val="0"/>
          <w:marRight w:val="0"/>
          <w:marTop w:val="0"/>
          <w:marBottom w:val="0"/>
          <w:divBdr>
            <w:top w:val="none" w:sz="0" w:space="0" w:color="auto"/>
            <w:left w:val="none" w:sz="0" w:space="0" w:color="auto"/>
            <w:bottom w:val="none" w:sz="0" w:space="0" w:color="auto"/>
            <w:right w:val="none" w:sz="0" w:space="0" w:color="auto"/>
          </w:divBdr>
        </w:div>
        <w:div w:id="1902204939">
          <w:marLeft w:val="0"/>
          <w:marRight w:val="0"/>
          <w:marTop w:val="0"/>
          <w:marBottom w:val="0"/>
          <w:divBdr>
            <w:top w:val="none" w:sz="0" w:space="0" w:color="auto"/>
            <w:left w:val="none" w:sz="0" w:space="0" w:color="auto"/>
            <w:bottom w:val="none" w:sz="0" w:space="0" w:color="auto"/>
            <w:right w:val="none" w:sz="0" w:space="0" w:color="auto"/>
          </w:divBdr>
        </w:div>
        <w:div w:id="1903559037">
          <w:marLeft w:val="0"/>
          <w:marRight w:val="0"/>
          <w:marTop w:val="0"/>
          <w:marBottom w:val="0"/>
          <w:divBdr>
            <w:top w:val="none" w:sz="0" w:space="0" w:color="auto"/>
            <w:left w:val="none" w:sz="0" w:space="0" w:color="auto"/>
            <w:bottom w:val="none" w:sz="0" w:space="0" w:color="auto"/>
            <w:right w:val="none" w:sz="0" w:space="0" w:color="auto"/>
          </w:divBdr>
        </w:div>
        <w:div w:id="1912537494">
          <w:marLeft w:val="0"/>
          <w:marRight w:val="0"/>
          <w:marTop w:val="0"/>
          <w:marBottom w:val="0"/>
          <w:divBdr>
            <w:top w:val="none" w:sz="0" w:space="0" w:color="auto"/>
            <w:left w:val="none" w:sz="0" w:space="0" w:color="auto"/>
            <w:bottom w:val="none" w:sz="0" w:space="0" w:color="auto"/>
            <w:right w:val="none" w:sz="0" w:space="0" w:color="auto"/>
          </w:divBdr>
        </w:div>
        <w:div w:id="1913349788">
          <w:marLeft w:val="0"/>
          <w:marRight w:val="0"/>
          <w:marTop w:val="0"/>
          <w:marBottom w:val="0"/>
          <w:divBdr>
            <w:top w:val="none" w:sz="0" w:space="0" w:color="auto"/>
            <w:left w:val="none" w:sz="0" w:space="0" w:color="auto"/>
            <w:bottom w:val="none" w:sz="0" w:space="0" w:color="auto"/>
            <w:right w:val="none" w:sz="0" w:space="0" w:color="auto"/>
          </w:divBdr>
        </w:div>
        <w:div w:id="1923224114">
          <w:marLeft w:val="0"/>
          <w:marRight w:val="0"/>
          <w:marTop w:val="0"/>
          <w:marBottom w:val="0"/>
          <w:divBdr>
            <w:top w:val="none" w:sz="0" w:space="0" w:color="auto"/>
            <w:left w:val="none" w:sz="0" w:space="0" w:color="auto"/>
            <w:bottom w:val="none" w:sz="0" w:space="0" w:color="auto"/>
            <w:right w:val="none" w:sz="0" w:space="0" w:color="auto"/>
          </w:divBdr>
        </w:div>
        <w:div w:id="1935242365">
          <w:marLeft w:val="0"/>
          <w:marRight w:val="0"/>
          <w:marTop w:val="0"/>
          <w:marBottom w:val="0"/>
          <w:divBdr>
            <w:top w:val="none" w:sz="0" w:space="0" w:color="auto"/>
            <w:left w:val="none" w:sz="0" w:space="0" w:color="auto"/>
            <w:bottom w:val="none" w:sz="0" w:space="0" w:color="auto"/>
            <w:right w:val="none" w:sz="0" w:space="0" w:color="auto"/>
          </w:divBdr>
        </w:div>
        <w:div w:id="1940260262">
          <w:marLeft w:val="0"/>
          <w:marRight w:val="0"/>
          <w:marTop w:val="0"/>
          <w:marBottom w:val="0"/>
          <w:divBdr>
            <w:top w:val="none" w:sz="0" w:space="0" w:color="auto"/>
            <w:left w:val="none" w:sz="0" w:space="0" w:color="auto"/>
            <w:bottom w:val="none" w:sz="0" w:space="0" w:color="auto"/>
            <w:right w:val="none" w:sz="0" w:space="0" w:color="auto"/>
          </w:divBdr>
        </w:div>
        <w:div w:id="1945191271">
          <w:marLeft w:val="0"/>
          <w:marRight w:val="0"/>
          <w:marTop w:val="0"/>
          <w:marBottom w:val="0"/>
          <w:divBdr>
            <w:top w:val="none" w:sz="0" w:space="0" w:color="auto"/>
            <w:left w:val="none" w:sz="0" w:space="0" w:color="auto"/>
            <w:bottom w:val="none" w:sz="0" w:space="0" w:color="auto"/>
            <w:right w:val="none" w:sz="0" w:space="0" w:color="auto"/>
          </w:divBdr>
        </w:div>
        <w:div w:id="1947499908">
          <w:marLeft w:val="0"/>
          <w:marRight w:val="0"/>
          <w:marTop w:val="0"/>
          <w:marBottom w:val="0"/>
          <w:divBdr>
            <w:top w:val="none" w:sz="0" w:space="0" w:color="auto"/>
            <w:left w:val="none" w:sz="0" w:space="0" w:color="auto"/>
            <w:bottom w:val="none" w:sz="0" w:space="0" w:color="auto"/>
            <w:right w:val="none" w:sz="0" w:space="0" w:color="auto"/>
          </w:divBdr>
        </w:div>
        <w:div w:id="1969965728">
          <w:marLeft w:val="0"/>
          <w:marRight w:val="0"/>
          <w:marTop w:val="0"/>
          <w:marBottom w:val="0"/>
          <w:divBdr>
            <w:top w:val="none" w:sz="0" w:space="0" w:color="auto"/>
            <w:left w:val="none" w:sz="0" w:space="0" w:color="auto"/>
            <w:bottom w:val="none" w:sz="0" w:space="0" w:color="auto"/>
            <w:right w:val="none" w:sz="0" w:space="0" w:color="auto"/>
          </w:divBdr>
          <w:divsChild>
            <w:div w:id="71634248">
              <w:marLeft w:val="0"/>
              <w:marRight w:val="0"/>
              <w:marTop w:val="0"/>
              <w:marBottom w:val="0"/>
              <w:divBdr>
                <w:top w:val="none" w:sz="0" w:space="0" w:color="auto"/>
                <w:left w:val="none" w:sz="0" w:space="0" w:color="auto"/>
                <w:bottom w:val="none" w:sz="0" w:space="0" w:color="auto"/>
                <w:right w:val="none" w:sz="0" w:space="0" w:color="auto"/>
              </w:divBdr>
            </w:div>
            <w:div w:id="343943913">
              <w:marLeft w:val="0"/>
              <w:marRight w:val="0"/>
              <w:marTop w:val="0"/>
              <w:marBottom w:val="0"/>
              <w:divBdr>
                <w:top w:val="none" w:sz="0" w:space="0" w:color="auto"/>
                <w:left w:val="none" w:sz="0" w:space="0" w:color="auto"/>
                <w:bottom w:val="none" w:sz="0" w:space="0" w:color="auto"/>
                <w:right w:val="none" w:sz="0" w:space="0" w:color="auto"/>
              </w:divBdr>
            </w:div>
            <w:div w:id="441263893">
              <w:marLeft w:val="0"/>
              <w:marRight w:val="0"/>
              <w:marTop w:val="0"/>
              <w:marBottom w:val="0"/>
              <w:divBdr>
                <w:top w:val="none" w:sz="0" w:space="0" w:color="auto"/>
                <w:left w:val="none" w:sz="0" w:space="0" w:color="auto"/>
                <w:bottom w:val="none" w:sz="0" w:space="0" w:color="auto"/>
                <w:right w:val="none" w:sz="0" w:space="0" w:color="auto"/>
              </w:divBdr>
            </w:div>
            <w:div w:id="469716544">
              <w:marLeft w:val="0"/>
              <w:marRight w:val="0"/>
              <w:marTop w:val="0"/>
              <w:marBottom w:val="0"/>
              <w:divBdr>
                <w:top w:val="none" w:sz="0" w:space="0" w:color="auto"/>
                <w:left w:val="none" w:sz="0" w:space="0" w:color="auto"/>
                <w:bottom w:val="none" w:sz="0" w:space="0" w:color="auto"/>
                <w:right w:val="none" w:sz="0" w:space="0" w:color="auto"/>
              </w:divBdr>
            </w:div>
            <w:div w:id="2054231495">
              <w:marLeft w:val="0"/>
              <w:marRight w:val="0"/>
              <w:marTop w:val="0"/>
              <w:marBottom w:val="0"/>
              <w:divBdr>
                <w:top w:val="none" w:sz="0" w:space="0" w:color="auto"/>
                <w:left w:val="none" w:sz="0" w:space="0" w:color="auto"/>
                <w:bottom w:val="none" w:sz="0" w:space="0" w:color="auto"/>
                <w:right w:val="none" w:sz="0" w:space="0" w:color="auto"/>
              </w:divBdr>
            </w:div>
          </w:divsChild>
        </w:div>
        <w:div w:id="1970281169">
          <w:marLeft w:val="0"/>
          <w:marRight w:val="0"/>
          <w:marTop w:val="0"/>
          <w:marBottom w:val="0"/>
          <w:divBdr>
            <w:top w:val="none" w:sz="0" w:space="0" w:color="auto"/>
            <w:left w:val="none" w:sz="0" w:space="0" w:color="auto"/>
            <w:bottom w:val="none" w:sz="0" w:space="0" w:color="auto"/>
            <w:right w:val="none" w:sz="0" w:space="0" w:color="auto"/>
          </w:divBdr>
        </w:div>
        <w:div w:id="1973711464">
          <w:marLeft w:val="0"/>
          <w:marRight w:val="0"/>
          <w:marTop w:val="0"/>
          <w:marBottom w:val="0"/>
          <w:divBdr>
            <w:top w:val="none" w:sz="0" w:space="0" w:color="auto"/>
            <w:left w:val="none" w:sz="0" w:space="0" w:color="auto"/>
            <w:bottom w:val="none" w:sz="0" w:space="0" w:color="auto"/>
            <w:right w:val="none" w:sz="0" w:space="0" w:color="auto"/>
          </w:divBdr>
        </w:div>
        <w:div w:id="1978413553">
          <w:marLeft w:val="0"/>
          <w:marRight w:val="0"/>
          <w:marTop w:val="0"/>
          <w:marBottom w:val="0"/>
          <w:divBdr>
            <w:top w:val="none" w:sz="0" w:space="0" w:color="auto"/>
            <w:left w:val="none" w:sz="0" w:space="0" w:color="auto"/>
            <w:bottom w:val="none" w:sz="0" w:space="0" w:color="auto"/>
            <w:right w:val="none" w:sz="0" w:space="0" w:color="auto"/>
          </w:divBdr>
        </w:div>
        <w:div w:id="1983391424">
          <w:marLeft w:val="0"/>
          <w:marRight w:val="0"/>
          <w:marTop w:val="0"/>
          <w:marBottom w:val="0"/>
          <w:divBdr>
            <w:top w:val="none" w:sz="0" w:space="0" w:color="auto"/>
            <w:left w:val="none" w:sz="0" w:space="0" w:color="auto"/>
            <w:bottom w:val="none" w:sz="0" w:space="0" w:color="auto"/>
            <w:right w:val="none" w:sz="0" w:space="0" w:color="auto"/>
          </w:divBdr>
        </w:div>
        <w:div w:id="1985311759">
          <w:marLeft w:val="0"/>
          <w:marRight w:val="0"/>
          <w:marTop w:val="0"/>
          <w:marBottom w:val="0"/>
          <w:divBdr>
            <w:top w:val="none" w:sz="0" w:space="0" w:color="auto"/>
            <w:left w:val="none" w:sz="0" w:space="0" w:color="auto"/>
            <w:bottom w:val="none" w:sz="0" w:space="0" w:color="auto"/>
            <w:right w:val="none" w:sz="0" w:space="0" w:color="auto"/>
          </w:divBdr>
        </w:div>
        <w:div w:id="1988589364">
          <w:marLeft w:val="0"/>
          <w:marRight w:val="0"/>
          <w:marTop w:val="0"/>
          <w:marBottom w:val="0"/>
          <w:divBdr>
            <w:top w:val="none" w:sz="0" w:space="0" w:color="auto"/>
            <w:left w:val="none" w:sz="0" w:space="0" w:color="auto"/>
            <w:bottom w:val="none" w:sz="0" w:space="0" w:color="auto"/>
            <w:right w:val="none" w:sz="0" w:space="0" w:color="auto"/>
          </w:divBdr>
        </w:div>
        <w:div w:id="1991252399">
          <w:marLeft w:val="0"/>
          <w:marRight w:val="0"/>
          <w:marTop w:val="0"/>
          <w:marBottom w:val="0"/>
          <w:divBdr>
            <w:top w:val="none" w:sz="0" w:space="0" w:color="auto"/>
            <w:left w:val="none" w:sz="0" w:space="0" w:color="auto"/>
            <w:bottom w:val="none" w:sz="0" w:space="0" w:color="auto"/>
            <w:right w:val="none" w:sz="0" w:space="0" w:color="auto"/>
          </w:divBdr>
        </w:div>
        <w:div w:id="2009478538">
          <w:marLeft w:val="0"/>
          <w:marRight w:val="0"/>
          <w:marTop w:val="0"/>
          <w:marBottom w:val="0"/>
          <w:divBdr>
            <w:top w:val="none" w:sz="0" w:space="0" w:color="auto"/>
            <w:left w:val="none" w:sz="0" w:space="0" w:color="auto"/>
            <w:bottom w:val="none" w:sz="0" w:space="0" w:color="auto"/>
            <w:right w:val="none" w:sz="0" w:space="0" w:color="auto"/>
          </w:divBdr>
        </w:div>
        <w:div w:id="2031643545">
          <w:marLeft w:val="0"/>
          <w:marRight w:val="0"/>
          <w:marTop w:val="0"/>
          <w:marBottom w:val="0"/>
          <w:divBdr>
            <w:top w:val="none" w:sz="0" w:space="0" w:color="auto"/>
            <w:left w:val="none" w:sz="0" w:space="0" w:color="auto"/>
            <w:bottom w:val="none" w:sz="0" w:space="0" w:color="auto"/>
            <w:right w:val="none" w:sz="0" w:space="0" w:color="auto"/>
          </w:divBdr>
        </w:div>
        <w:div w:id="2031953268">
          <w:marLeft w:val="0"/>
          <w:marRight w:val="0"/>
          <w:marTop w:val="0"/>
          <w:marBottom w:val="0"/>
          <w:divBdr>
            <w:top w:val="none" w:sz="0" w:space="0" w:color="auto"/>
            <w:left w:val="none" w:sz="0" w:space="0" w:color="auto"/>
            <w:bottom w:val="none" w:sz="0" w:space="0" w:color="auto"/>
            <w:right w:val="none" w:sz="0" w:space="0" w:color="auto"/>
          </w:divBdr>
        </w:div>
        <w:div w:id="2032296584">
          <w:marLeft w:val="0"/>
          <w:marRight w:val="0"/>
          <w:marTop w:val="0"/>
          <w:marBottom w:val="0"/>
          <w:divBdr>
            <w:top w:val="none" w:sz="0" w:space="0" w:color="auto"/>
            <w:left w:val="none" w:sz="0" w:space="0" w:color="auto"/>
            <w:bottom w:val="none" w:sz="0" w:space="0" w:color="auto"/>
            <w:right w:val="none" w:sz="0" w:space="0" w:color="auto"/>
          </w:divBdr>
        </w:div>
        <w:div w:id="2034263553">
          <w:marLeft w:val="0"/>
          <w:marRight w:val="0"/>
          <w:marTop w:val="0"/>
          <w:marBottom w:val="0"/>
          <w:divBdr>
            <w:top w:val="none" w:sz="0" w:space="0" w:color="auto"/>
            <w:left w:val="none" w:sz="0" w:space="0" w:color="auto"/>
            <w:bottom w:val="none" w:sz="0" w:space="0" w:color="auto"/>
            <w:right w:val="none" w:sz="0" w:space="0" w:color="auto"/>
          </w:divBdr>
        </w:div>
        <w:div w:id="2057701363">
          <w:marLeft w:val="0"/>
          <w:marRight w:val="0"/>
          <w:marTop w:val="0"/>
          <w:marBottom w:val="0"/>
          <w:divBdr>
            <w:top w:val="none" w:sz="0" w:space="0" w:color="auto"/>
            <w:left w:val="none" w:sz="0" w:space="0" w:color="auto"/>
            <w:bottom w:val="none" w:sz="0" w:space="0" w:color="auto"/>
            <w:right w:val="none" w:sz="0" w:space="0" w:color="auto"/>
          </w:divBdr>
        </w:div>
        <w:div w:id="2062555605">
          <w:marLeft w:val="0"/>
          <w:marRight w:val="0"/>
          <w:marTop w:val="0"/>
          <w:marBottom w:val="0"/>
          <w:divBdr>
            <w:top w:val="none" w:sz="0" w:space="0" w:color="auto"/>
            <w:left w:val="none" w:sz="0" w:space="0" w:color="auto"/>
            <w:bottom w:val="none" w:sz="0" w:space="0" w:color="auto"/>
            <w:right w:val="none" w:sz="0" w:space="0" w:color="auto"/>
          </w:divBdr>
        </w:div>
        <w:div w:id="2066678033">
          <w:marLeft w:val="0"/>
          <w:marRight w:val="0"/>
          <w:marTop w:val="0"/>
          <w:marBottom w:val="0"/>
          <w:divBdr>
            <w:top w:val="none" w:sz="0" w:space="0" w:color="auto"/>
            <w:left w:val="none" w:sz="0" w:space="0" w:color="auto"/>
            <w:bottom w:val="none" w:sz="0" w:space="0" w:color="auto"/>
            <w:right w:val="none" w:sz="0" w:space="0" w:color="auto"/>
          </w:divBdr>
        </w:div>
        <w:div w:id="2088334031">
          <w:marLeft w:val="0"/>
          <w:marRight w:val="0"/>
          <w:marTop w:val="0"/>
          <w:marBottom w:val="0"/>
          <w:divBdr>
            <w:top w:val="none" w:sz="0" w:space="0" w:color="auto"/>
            <w:left w:val="none" w:sz="0" w:space="0" w:color="auto"/>
            <w:bottom w:val="none" w:sz="0" w:space="0" w:color="auto"/>
            <w:right w:val="none" w:sz="0" w:space="0" w:color="auto"/>
          </w:divBdr>
        </w:div>
        <w:div w:id="2090076815">
          <w:marLeft w:val="0"/>
          <w:marRight w:val="0"/>
          <w:marTop w:val="0"/>
          <w:marBottom w:val="0"/>
          <w:divBdr>
            <w:top w:val="none" w:sz="0" w:space="0" w:color="auto"/>
            <w:left w:val="none" w:sz="0" w:space="0" w:color="auto"/>
            <w:bottom w:val="none" w:sz="0" w:space="0" w:color="auto"/>
            <w:right w:val="none" w:sz="0" w:space="0" w:color="auto"/>
          </w:divBdr>
        </w:div>
        <w:div w:id="2099208167">
          <w:marLeft w:val="0"/>
          <w:marRight w:val="0"/>
          <w:marTop w:val="0"/>
          <w:marBottom w:val="0"/>
          <w:divBdr>
            <w:top w:val="none" w:sz="0" w:space="0" w:color="auto"/>
            <w:left w:val="none" w:sz="0" w:space="0" w:color="auto"/>
            <w:bottom w:val="none" w:sz="0" w:space="0" w:color="auto"/>
            <w:right w:val="none" w:sz="0" w:space="0" w:color="auto"/>
          </w:divBdr>
        </w:div>
        <w:div w:id="2102945963">
          <w:marLeft w:val="0"/>
          <w:marRight w:val="0"/>
          <w:marTop w:val="0"/>
          <w:marBottom w:val="0"/>
          <w:divBdr>
            <w:top w:val="none" w:sz="0" w:space="0" w:color="auto"/>
            <w:left w:val="none" w:sz="0" w:space="0" w:color="auto"/>
            <w:bottom w:val="none" w:sz="0" w:space="0" w:color="auto"/>
            <w:right w:val="none" w:sz="0" w:space="0" w:color="auto"/>
          </w:divBdr>
        </w:div>
        <w:div w:id="2104832762">
          <w:marLeft w:val="0"/>
          <w:marRight w:val="0"/>
          <w:marTop w:val="0"/>
          <w:marBottom w:val="0"/>
          <w:divBdr>
            <w:top w:val="none" w:sz="0" w:space="0" w:color="auto"/>
            <w:left w:val="none" w:sz="0" w:space="0" w:color="auto"/>
            <w:bottom w:val="none" w:sz="0" w:space="0" w:color="auto"/>
            <w:right w:val="none" w:sz="0" w:space="0" w:color="auto"/>
          </w:divBdr>
        </w:div>
        <w:div w:id="2115785486">
          <w:marLeft w:val="0"/>
          <w:marRight w:val="0"/>
          <w:marTop w:val="0"/>
          <w:marBottom w:val="0"/>
          <w:divBdr>
            <w:top w:val="none" w:sz="0" w:space="0" w:color="auto"/>
            <w:left w:val="none" w:sz="0" w:space="0" w:color="auto"/>
            <w:bottom w:val="none" w:sz="0" w:space="0" w:color="auto"/>
            <w:right w:val="none" w:sz="0" w:space="0" w:color="auto"/>
          </w:divBdr>
        </w:div>
        <w:div w:id="2144958768">
          <w:marLeft w:val="0"/>
          <w:marRight w:val="0"/>
          <w:marTop w:val="0"/>
          <w:marBottom w:val="0"/>
          <w:divBdr>
            <w:top w:val="none" w:sz="0" w:space="0" w:color="auto"/>
            <w:left w:val="none" w:sz="0" w:space="0" w:color="auto"/>
            <w:bottom w:val="none" w:sz="0" w:space="0" w:color="auto"/>
            <w:right w:val="none" w:sz="0" w:space="0" w:color="auto"/>
          </w:divBdr>
          <w:divsChild>
            <w:div w:id="273560449">
              <w:marLeft w:val="0"/>
              <w:marRight w:val="0"/>
              <w:marTop w:val="0"/>
              <w:marBottom w:val="0"/>
              <w:divBdr>
                <w:top w:val="none" w:sz="0" w:space="0" w:color="auto"/>
                <w:left w:val="none" w:sz="0" w:space="0" w:color="auto"/>
                <w:bottom w:val="none" w:sz="0" w:space="0" w:color="auto"/>
                <w:right w:val="none" w:sz="0" w:space="0" w:color="auto"/>
              </w:divBdr>
              <w:divsChild>
                <w:div w:id="1332371670">
                  <w:marLeft w:val="-75"/>
                  <w:marRight w:val="0"/>
                  <w:marTop w:val="30"/>
                  <w:marBottom w:val="30"/>
                  <w:divBdr>
                    <w:top w:val="none" w:sz="0" w:space="0" w:color="auto"/>
                    <w:left w:val="none" w:sz="0" w:space="0" w:color="auto"/>
                    <w:bottom w:val="none" w:sz="0" w:space="0" w:color="auto"/>
                    <w:right w:val="none" w:sz="0" w:space="0" w:color="auto"/>
                  </w:divBdr>
                  <w:divsChild>
                    <w:div w:id="1279222652">
                      <w:marLeft w:val="0"/>
                      <w:marRight w:val="0"/>
                      <w:marTop w:val="0"/>
                      <w:marBottom w:val="0"/>
                      <w:divBdr>
                        <w:top w:val="none" w:sz="0" w:space="0" w:color="auto"/>
                        <w:left w:val="none" w:sz="0" w:space="0" w:color="auto"/>
                        <w:bottom w:val="none" w:sz="0" w:space="0" w:color="auto"/>
                        <w:right w:val="none" w:sz="0" w:space="0" w:color="auto"/>
                      </w:divBdr>
                      <w:divsChild>
                        <w:div w:id="1834567036">
                          <w:marLeft w:val="0"/>
                          <w:marRight w:val="0"/>
                          <w:marTop w:val="0"/>
                          <w:marBottom w:val="0"/>
                          <w:divBdr>
                            <w:top w:val="none" w:sz="0" w:space="0" w:color="auto"/>
                            <w:left w:val="none" w:sz="0" w:space="0" w:color="auto"/>
                            <w:bottom w:val="none" w:sz="0" w:space="0" w:color="auto"/>
                            <w:right w:val="none" w:sz="0" w:space="0" w:color="auto"/>
                          </w:divBdr>
                        </w:div>
                      </w:divsChild>
                    </w:div>
                    <w:div w:id="1588921200">
                      <w:marLeft w:val="0"/>
                      <w:marRight w:val="0"/>
                      <w:marTop w:val="0"/>
                      <w:marBottom w:val="0"/>
                      <w:divBdr>
                        <w:top w:val="none" w:sz="0" w:space="0" w:color="auto"/>
                        <w:left w:val="none" w:sz="0" w:space="0" w:color="auto"/>
                        <w:bottom w:val="none" w:sz="0" w:space="0" w:color="auto"/>
                        <w:right w:val="none" w:sz="0" w:space="0" w:color="auto"/>
                      </w:divBdr>
                      <w:divsChild>
                        <w:div w:id="1664119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6760697">
              <w:marLeft w:val="0"/>
              <w:marRight w:val="0"/>
              <w:marTop w:val="0"/>
              <w:marBottom w:val="0"/>
              <w:divBdr>
                <w:top w:val="none" w:sz="0" w:space="0" w:color="auto"/>
                <w:left w:val="none" w:sz="0" w:space="0" w:color="auto"/>
                <w:bottom w:val="none" w:sz="0" w:space="0" w:color="auto"/>
                <w:right w:val="none" w:sz="0" w:space="0" w:color="auto"/>
              </w:divBdr>
            </w:div>
            <w:div w:id="523835381">
              <w:marLeft w:val="0"/>
              <w:marRight w:val="0"/>
              <w:marTop w:val="0"/>
              <w:marBottom w:val="0"/>
              <w:divBdr>
                <w:top w:val="none" w:sz="0" w:space="0" w:color="auto"/>
                <w:left w:val="none" w:sz="0" w:space="0" w:color="auto"/>
                <w:bottom w:val="none" w:sz="0" w:space="0" w:color="auto"/>
                <w:right w:val="none" w:sz="0" w:space="0" w:color="auto"/>
              </w:divBdr>
            </w:div>
            <w:div w:id="659189535">
              <w:marLeft w:val="0"/>
              <w:marRight w:val="0"/>
              <w:marTop w:val="0"/>
              <w:marBottom w:val="0"/>
              <w:divBdr>
                <w:top w:val="none" w:sz="0" w:space="0" w:color="auto"/>
                <w:left w:val="none" w:sz="0" w:space="0" w:color="auto"/>
                <w:bottom w:val="none" w:sz="0" w:space="0" w:color="auto"/>
                <w:right w:val="none" w:sz="0" w:space="0" w:color="auto"/>
              </w:divBdr>
            </w:div>
            <w:div w:id="1054081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7094494">
      <w:bodyDiv w:val="1"/>
      <w:marLeft w:val="0"/>
      <w:marRight w:val="0"/>
      <w:marTop w:val="0"/>
      <w:marBottom w:val="0"/>
      <w:divBdr>
        <w:top w:val="none" w:sz="0" w:space="0" w:color="auto"/>
        <w:left w:val="none" w:sz="0" w:space="0" w:color="auto"/>
        <w:bottom w:val="none" w:sz="0" w:space="0" w:color="auto"/>
        <w:right w:val="none" w:sz="0" w:space="0" w:color="auto"/>
      </w:divBdr>
    </w:div>
    <w:div w:id="2100906890">
      <w:bodyDiv w:val="1"/>
      <w:marLeft w:val="0"/>
      <w:marRight w:val="0"/>
      <w:marTop w:val="0"/>
      <w:marBottom w:val="0"/>
      <w:divBdr>
        <w:top w:val="none" w:sz="0" w:space="0" w:color="auto"/>
        <w:left w:val="none" w:sz="0" w:space="0" w:color="auto"/>
        <w:bottom w:val="none" w:sz="0" w:space="0" w:color="auto"/>
        <w:right w:val="none" w:sz="0" w:space="0" w:color="auto"/>
      </w:divBdr>
      <w:divsChild>
        <w:div w:id="1627198081">
          <w:marLeft w:val="446"/>
          <w:marRight w:val="0"/>
          <w:marTop w:val="200"/>
          <w:marBottom w:val="0"/>
          <w:divBdr>
            <w:top w:val="none" w:sz="0" w:space="0" w:color="auto"/>
            <w:left w:val="none" w:sz="0" w:space="0" w:color="auto"/>
            <w:bottom w:val="none" w:sz="0" w:space="0" w:color="auto"/>
            <w:right w:val="none" w:sz="0" w:space="0" w:color="auto"/>
          </w:divBdr>
        </w:div>
      </w:divsChild>
    </w:div>
    <w:div w:id="2115787141">
      <w:bodyDiv w:val="1"/>
      <w:marLeft w:val="0"/>
      <w:marRight w:val="0"/>
      <w:marTop w:val="0"/>
      <w:marBottom w:val="0"/>
      <w:divBdr>
        <w:top w:val="none" w:sz="0" w:space="0" w:color="auto"/>
        <w:left w:val="none" w:sz="0" w:space="0" w:color="auto"/>
        <w:bottom w:val="none" w:sz="0" w:space="0" w:color="auto"/>
        <w:right w:val="none" w:sz="0" w:space="0" w:color="auto"/>
      </w:divBdr>
    </w:div>
    <w:div w:id="21168273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unpri.org/reporting-definitions" TargetMode="External"/><Relationship Id="rId21" Type="http://schemas.openxmlformats.org/officeDocument/2006/relationships/hyperlink" Target="https://www.unpri.org/reporting-definitions" TargetMode="External"/><Relationship Id="rId42" Type="http://schemas.openxmlformats.org/officeDocument/2006/relationships/hyperlink" Target="https://www.unpri.org/investment-tools/asset-owner-resources" TargetMode="External"/><Relationship Id="rId63" Type="http://schemas.openxmlformats.org/officeDocument/2006/relationships/hyperlink" Target="https://www.unpri.org/reporting-definitions" TargetMode="External"/><Relationship Id="rId84" Type="http://schemas.openxmlformats.org/officeDocument/2006/relationships/hyperlink" Target="https://www.icgn.org/education/publications" TargetMode="External"/><Relationship Id="rId138" Type="http://schemas.openxmlformats.org/officeDocument/2006/relationships/hyperlink" Target="https://www.unpri.org/reporting-definitions" TargetMode="External"/><Relationship Id="rId107" Type="http://schemas.openxmlformats.org/officeDocument/2006/relationships/hyperlink" Target="https://www.unpri.org/reporting-definitions" TargetMode="External"/><Relationship Id="rId11" Type="http://schemas.openxmlformats.org/officeDocument/2006/relationships/image" Target="media/image1.png"/><Relationship Id="rId32" Type="http://schemas.openxmlformats.org/officeDocument/2006/relationships/hyperlink" Target="https://www.unpri.org/reporting-definitions" TargetMode="External"/><Relationship Id="rId53" Type="http://schemas.openxmlformats.org/officeDocument/2006/relationships/hyperlink" Target="https://www.unpri.org/manager-selection/asset-owner-guide-investment-manager-selection/6573.article" TargetMode="External"/><Relationship Id="rId74" Type="http://schemas.openxmlformats.org/officeDocument/2006/relationships/hyperlink" Target="https://www.unpri.org/reporting-definitions" TargetMode="External"/><Relationship Id="rId128" Type="http://schemas.openxmlformats.org/officeDocument/2006/relationships/hyperlink" Target="https://www.unpri.org/stewardship/addressing-system-barriers/6270.article" TargetMode="External"/><Relationship Id="rId149" Type="http://schemas.openxmlformats.org/officeDocument/2006/relationships/hyperlink" Target="https://www.unpri.org/reporting-definitions" TargetMode="External"/><Relationship Id="rId5" Type="http://schemas.openxmlformats.org/officeDocument/2006/relationships/numbering" Target="numbering.xml"/><Relationship Id="rId95" Type="http://schemas.openxmlformats.org/officeDocument/2006/relationships/hyperlink" Target="https://www.unpri.org/reporting-definitions" TargetMode="External"/><Relationship Id="rId22" Type="http://schemas.openxmlformats.org/officeDocument/2006/relationships/hyperlink" Target="https://www.unpri.org/reporting-definitions" TargetMode="External"/><Relationship Id="rId27" Type="http://schemas.openxmlformats.org/officeDocument/2006/relationships/hyperlink" Target="https://www.unpri.org/stewardship/about-stewardship/6268.article" TargetMode="External"/><Relationship Id="rId43" Type="http://schemas.openxmlformats.org/officeDocument/2006/relationships/hyperlink" Target="https://www.unpri.org/reporting-definitions" TargetMode="External"/><Relationship Id="rId48" Type="http://schemas.openxmlformats.org/officeDocument/2006/relationships/hyperlink" Target="https://www.unpri.org/reporting-definitions" TargetMode="External"/><Relationship Id="rId64" Type="http://schemas.openxmlformats.org/officeDocument/2006/relationships/hyperlink" Target="https://www.unpri.org/investment-tools/stewardship" TargetMode="External"/><Relationship Id="rId69" Type="http://schemas.openxmlformats.org/officeDocument/2006/relationships/hyperlink" Target="https://www.unpri.org/reporting-definitions" TargetMode="External"/><Relationship Id="rId113" Type="http://schemas.openxmlformats.org/officeDocument/2006/relationships/hyperlink" Target="https://www.unpri.org/reporting-definitions" TargetMode="External"/><Relationship Id="rId118" Type="http://schemas.openxmlformats.org/officeDocument/2006/relationships/hyperlink" Target="https://www.unpri.org/reporting-definitions" TargetMode="External"/><Relationship Id="rId134" Type="http://schemas.openxmlformats.org/officeDocument/2006/relationships/hyperlink" Target="https://www.unpri.org/reporting-definitions" TargetMode="External"/><Relationship Id="rId139" Type="http://schemas.openxmlformats.org/officeDocument/2006/relationships/hyperlink" Target="https://www.unpri.org/reporting-definitions" TargetMode="External"/><Relationship Id="rId80" Type="http://schemas.openxmlformats.org/officeDocument/2006/relationships/hyperlink" Target="https://www.unpri.org/reporting-definitions" TargetMode="External"/><Relationship Id="rId85" Type="http://schemas.openxmlformats.org/officeDocument/2006/relationships/hyperlink" Target="https://www.tcfdhub.org/" TargetMode="External"/><Relationship Id="rId150" Type="http://schemas.openxmlformats.org/officeDocument/2006/relationships/hyperlink" Target="https://www.unpri.org/reporting-and-assessment/reporting-framework-glossary/6937.article" TargetMode="External"/><Relationship Id="rId155" Type="http://schemas.openxmlformats.org/officeDocument/2006/relationships/fontTable" Target="fontTable.xml"/><Relationship Id="rId12" Type="http://schemas.openxmlformats.org/officeDocument/2006/relationships/image" Target="media/image2.png"/><Relationship Id="rId17" Type="http://schemas.openxmlformats.org/officeDocument/2006/relationships/hyperlink" Target="https://www.unpri.org/reporting-definitions" TargetMode="External"/><Relationship Id="rId33" Type="http://schemas.openxmlformats.org/officeDocument/2006/relationships/hyperlink" Target="https://www.unpri.org/reporting-definitions" TargetMode="External"/><Relationship Id="rId38" Type="http://schemas.openxmlformats.org/officeDocument/2006/relationships/hyperlink" Target="https://www.unpri.org/reporting-definitions" TargetMode="External"/><Relationship Id="rId59" Type="http://schemas.openxmlformats.org/officeDocument/2006/relationships/hyperlink" Target="https://www.unpri.org/reporting-definitions" TargetMode="External"/><Relationship Id="rId103" Type="http://schemas.openxmlformats.org/officeDocument/2006/relationships/hyperlink" Target="https://www.unpri.org/reporting-definitions" TargetMode="External"/><Relationship Id="rId108" Type="http://schemas.openxmlformats.org/officeDocument/2006/relationships/hyperlink" Target="https://www.unpri.org/reporting-definitions" TargetMode="External"/><Relationship Id="rId124" Type="http://schemas.openxmlformats.org/officeDocument/2006/relationships/hyperlink" Target="https://www.unpri.org/reporting-definitions" TargetMode="External"/><Relationship Id="rId129" Type="http://schemas.openxmlformats.org/officeDocument/2006/relationships/hyperlink" Target="https://www.unpri.org/reporting-definitions" TargetMode="External"/><Relationship Id="rId54" Type="http://schemas.openxmlformats.org/officeDocument/2006/relationships/hyperlink" Target="https://www.unpri.org/investment-tools/asset-owner-resources/manager-selection" TargetMode="External"/><Relationship Id="rId70" Type="http://schemas.openxmlformats.org/officeDocument/2006/relationships/hyperlink" Target="https://www.unpri.org/reporting-definitions" TargetMode="External"/><Relationship Id="rId75" Type="http://schemas.openxmlformats.org/officeDocument/2006/relationships/hyperlink" Target="https://www.unpri.org/reporting-definitions" TargetMode="External"/><Relationship Id="rId91" Type="http://schemas.openxmlformats.org/officeDocument/2006/relationships/hyperlink" Target="https://www.unpri.org/reporting-definitions" TargetMode="External"/><Relationship Id="rId96" Type="http://schemas.openxmlformats.org/officeDocument/2006/relationships/hyperlink" Target="https://www.unpri.org/reporting-definitions" TargetMode="External"/><Relationship Id="rId140" Type="http://schemas.openxmlformats.org/officeDocument/2006/relationships/hyperlink" Target="https://www.unpri.org/manager-monitoring/asset-owner-technical-guide-investment-manager-monitoring-guide/6575.article" TargetMode="External"/><Relationship Id="rId145" Type="http://schemas.openxmlformats.org/officeDocument/2006/relationships/hyperlink" Target="https://www.unpri.org/reporting-definitions" TargetMode="Externa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hyperlink" Target="https://www.unpri.org/reporting-definitions" TargetMode="External"/><Relationship Id="rId28" Type="http://schemas.openxmlformats.org/officeDocument/2006/relationships/hyperlink" Target="https://www.unpri.org/investment-tools/stewardship/collaborative-engagements" TargetMode="External"/><Relationship Id="rId49" Type="http://schemas.openxmlformats.org/officeDocument/2006/relationships/hyperlink" Target="https://www.unpri.org/reporting-definitions" TargetMode="External"/><Relationship Id="rId114" Type="http://schemas.openxmlformats.org/officeDocument/2006/relationships/hyperlink" Target="https://www.unpri.org/manager-monitoring/asset-owner-technical-guide-investment-manager-monitoring-guide/6575.article" TargetMode="External"/><Relationship Id="rId119" Type="http://schemas.openxmlformats.org/officeDocument/2006/relationships/hyperlink" Target="https://www.unpri.org/reporting-definitions" TargetMode="External"/><Relationship Id="rId44" Type="http://schemas.openxmlformats.org/officeDocument/2006/relationships/hyperlink" Target="https://www.unpri.org/manager-selection/asset-owner-guide-investment-manager-selection/6573.article" TargetMode="External"/><Relationship Id="rId60" Type="http://schemas.openxmlformats.org/officeDocument/2006/relationships/hyperlink" Target="https://www.unpri.org/reporting-definitions" TargetMode="External"/><Relationship Id="rId65" Type="http://schemas.openxmlformats.org/officeDocument/2006/relationships/hyperlink" Target="https://www.unpri.org/investment-tools/stewardship/collaborative-engagements" TargetMode="External"/><Relationship Id="rId81" Type="http://schemas.openxmlformats.org/officeDocument/2006/relationships/hyperlink" Target="https://www.unpri.org/reporting-definitions" TargetMode="External"/><Relationship Id="rId86" Type="http://schemas.openxmlformats.org/officeDocument/2006/relationships/hyperlink" Target="http://www.oecd.org/corporate/mne/" TargetMode="External"/><Relationship Id="rId130" Type="http://schemas.openxmlformats.org/officeDocument/2006/relationships/hyperlink" Target="https://www.unpri.org/reporting-definitions" TargetMode="External"/><Relationship Id="rId135" Type="http://schemas.openxmlformats.org/officeDocument/2006/relationships/hyperlink" Target="https://www.unpri.org/reporting-definitions" TargetMode="External"/><Relationship Id="rId151" Type="http://schemas.openxmlformats.org/officeDocument/2006/relationships/hyperlink" Target="https://www.unpri.org/manager-monitoring/asset-owner-technical-guide-investment-manager-monitoring-guide/6575.article" TargetMode="External"/><Relationship Id="rId156" Type="http://schemas.openxmlformats.org/officeDocument/2006/relationships/theme" Target="theme/theme1.xml"/><Relationship Id="rId13" Type="http://schemas.openxmlformats.org/officeDocument/2006/relationships/hyperlink" Target="https://www.unpri.org/reporting-definitions" TargetMode="External"/><Relationship Id="rId18" Type="http://schemas.openxmlformats.org/officeDocument/2006/relationships/hyperlink" Target="https://www.unpri.org/reporting-definitions" TargetMode="External"/><Relationship Id="rId39" Type="http://schemas.openxmlformats.org/officeDocument/2006/relationships/hyperlink" Target="https://www.unpri.org/reporting-definitions" TargetMode="External"/><Relationship Id="rId109" Type="http://schemas.openxmlformats.org/officeDocument/2006/relationships/hyperlink" Target="https://www.unpri.org/manager-monitoring/asset-owner-technical-guide-investment-manager-monitoring-guide/6575.article" TargetMode="External"/><Relationship Id="rId34" Type="http://schemas.openxmlformats.org/officeDocument/2006/relationships/hyperlink" Target="https://www.unpri.org/reporting-definitions" TargetMode="External"/><Relationship Id="rId50" Type="http://schemas.openxmlformats.org/officeDocument/2006/relationships/hyperlink" Target="https://www.unpri.org/reporting-definitions" TargetMode="External"/><Relationship Id="rId55" Type="http://schemas.openxmlformats.org/officeDocument/2006/relationships/hyperlink" Target="https://www.icgn.org/education/publications" TargetMode="External"/><Relationship Id="rId76" Type="http://schemas.openxmlformats.org/officeDocument/2006/relationships/hyperlink" Target="https://www.unpri.org/reporting-definitions" TargetMode="External"/><Relationship Id="rId97" Type="http://schemas.openxmlformats.org/officeDocument/2006/relationships/hyperlink" Target="https://www.unpri.org/reporting-definitions" TargetMode="External"/><Relationship Id="rId104" Type="http://schemas.openxmlformats.org/officeDocument/2006/relationships/hyperlink" Target="https://www.unpri.org/reporting-definitions" TargetMode="External"/><Relationship Id="rId120" Type="http://schemas.openxmlformats.org/officeDocument/2006/relationships/hyperlink" Target="https://www.unpri.org/reporting-definitions" TargetMode="External"/><Relationship Id="rId125" Type="http://schemas.openxmlformats.org/officeDocument/2006/relationships/hyperlink" Target="https://www.unpri.org/manager-monitoring/asset-owner-technical-guide-investment-manager-monitoring-guide/6575.article" TargetMode="External"/><Relationship Id="rId141" Type="http://schemas.openxmlformats.org/officeDocument/2006/relationships/hyperlink" Target="https://www.unpri.org/reporting-definitions" TargetMode="External"/><Relationship Id="rId146" Type="http://schemas.openxmlformats.org/officeDocument/2006/relationships/hyperlink" Target="https://www.unpri.org/manager-monitoring/asset-owner-technical-guide-investment-manager-monitoring-guide/6575.article" TargetMode="External"/><Relationship Id="rId7" Type="http://schemas.openxmlformats.org/officeDocument/2006/relationships/settings" Target="settings.xml"/><Relationship Id="rId71" Type="http://schemas.openxmlformats.org/officeDocument/2006/relationships/hyperlink" Target="https://www.unpri.org/reporting-definitions" TargetMode="External"/><Relationship Id="rId92" Type="http://schemas.openxmlformats.org/officeDocument/2006/relationships/hyperlink" Target="https://www.unpri.org/reporting-definitions" TargetMode="External"/><Relationship Id="rId2" Type="http://schemas.openxmlformats.org/officeDocument/2006/relationships/customXml" Target="../customXml/item2.xml"/><Relationship Id="rId29" Type="http://schemas.openxmlformats.org/officeDocument/2006/relationships/hyperlink" Target="https://www.unpri.org/stewardship/addressing-system-barriers/6270.article" TargetMode="External"/><Relationship Id="rId24" Type="http://schemas.openxmlformats.org/officeDocument/2006/relationships/hyperlink" Target="https://www.unpri.org/investment-tools/asset-owner-resources" TargetMode="External"/><Relationship Id="rId40" Type="http://schemas.openxmlformats.org/officeDocument/2006/relationships/hyperlink" Target="https://www.unpri.org/reporting-definitions" TargetMode="External"/><Relationship Id="rId45" Type="http://schemas.openxmlformats.org/officeDocument/2006/relationships/hyperlink" Target="https://www.unpri.org/investment-tools/asset-owner-resources/manager-selection" TargetMode="External"/><Relationship Id="rId66" Type="http://schemas.openxmlformats.org/officeDocument/2006/relationships/hyperlink" Target="https://www.unpri.org/stewardship/addressing-system-barriers/6270.article" TargetMode="External"/><Relationship Id="rId87" Type="http://schemas.openxmlformats.org/officeDocument/2006/relationships/hyperlink" Target="https://www.unglobalcompact.org/library/2" TargetMode="External"/><Relationship Id="rId110" Type="http://schemas.openxmlformats.org/officeDocument/2006/relationships/hyperlink" Target="https://www.unpri.org/reporting-definitions" TargetMode="External"/><Relationship Id="rId115" Type="http://schemas.openxmlformats.org/officeDocument/2006/relationships/hyperlink" Target="https://www.unpri.org/reporting-definitions" TargetMode="External"/><Relationship Id="rId131" Type="http://schemas.openxmlformats.org/officeDocument/2006/relationships/hyperlink" Target="https://www.unpri.org/reporting-definitions" TargetMode="External"/><Relationship Id="rId136" Type="http://schemas.openxmlformats.org/officeDocument/2006/relationships/hyperlink" Target="https://www.unpri.org/manager-monitoring/asset-owner-technical-guide-investment-manager-monitoring-guide/6575.article" TargetMode="External"/><Relationship Id="rId61" Type="http://schemas.openxmlformats.org/officeDocument/2006/relationships/hyperlink" Target="https://www.unpri.org/reporting-definitions" TargetMode="External"/><Relationship Id="rId82" Type="http://schemas.openxmlformats.org/officeDocument/2006/relationships/hyperlink" Target="https://www.unpri.org/manager-appointment/asset-owner-technical-guide-investment-manager-appointment-guide/6574.article" TargetMode="External"/><Relationship Id="rId152" Type="http://schemas.openxmlformats.org/officeDocument/2006/relationships/footer" Target="footer1.xml"/><Relationship Id="rId19" Type="http://schemas.openxmlformats.org/officeDocument/2006/relationships/hyperlink" Target="https://www.unpri.org/reporting-definitions" TargetMode="External"/><Relationship Id="rId14" Type="http://schemas.openxmlformats.org/officeDocument/2006/relationships/hyperlink" Target="https://www.unpri.org/reporting-definitions" TargetMode="External"/><Relationship Id="rId30" Type="http://schemas.openxmlformats.org/officeDocument/2006/relationships/hyperlink" Target="https://www.unpri.org/reporting-definitions" TargetMode="External"/><Relationship Id="rId35" Type="http://schemas.openxmlformats.org/officeDocument/2006/relationships/hyperlink" Target="https://www.unpri.org/reporting-definitions" TargetMode="External"/><Relationship Id="rId56" Type="http://schemas.openxmlformats.org/officeDocument/2006/relationships/hyperlink" Target="https://www.unpri.org/reporting-definitions" TargetMode="External"/><Relationship Id="rId77" Type="http://schemas.openxmlformats.org/officeDocument/2006/relationships/hyperlink" Target="https://www.unpri.org/reporting-definitions" TargetMode="External"/><Relationship Id="rId100" Type="http://schemas.openxmlformats.org/officeDocument/2006/relationships/hyperlink" Target="https://www.unpri.org/reporting-definitions" TargetMode="External"/><Relationship Id="rId105" Type="http://schemas.openxmlformats.org/officeDocument/2006/relationships/hyperlink" Target="https://www.unpri.org/manager-monitoring/asset-owner-technical-guide-investment-manager-monitoring-guide/6575.article" TargetMode="External"/><Relationship Id="rId126" Type="http://schemas.openxmlformats.org/officeDocument/2006/relationships/hyperlink" Target="https://www.unpri.org/investment-tools/stewardship" TargetMode="External"/><Relationship Id="rId147" Type="http://schemas.openxmlformats.org/officeDocument/2006/relationships/hyperlink" Target="https://www.unpri.org/reporting-definitions" TargetMode="External"/><Relationship Id="rId8" Type="http://schemas.openxmlformats.org/officeDocument/2006/relationships/webSettings" Target="webSettings.xml"/><Relationship Id="rId51" Type="http://schemas.openxmlformats.org/officeDocument/2006/relationships/hyperlink" Target="https://www.unpri.org/reporting-definitions" TargetMode="External"/><Relationship Id="rId72" Type="http://schemas.openxmlformats.org/officeDocument/2006/relationships/hyperlink" Target="https://www.unpri.org/investment-tools/stewardship" TargetMode="External"/><Relationship Id="rId93" Type="http://schemas.openxmlformats.org/officeDocument/2006/relationships/hyperlink" Target="https://www.unpri.org/reporting-definitions" TargetMode="External"/><Relationship Id="rId98" Type="http://schemas.openxmlformats.org/officeDocument/2006/relationships/hyperlink" Target="https://www.unpri.org/manager-monitoring/asset-owner-technical-guide-investment-manager-monitoring-guide/6575.article" TargetMode="External"/><Relationship Id="rId121" Type="http://schemas.openxmlformats.org/officeDocument/2006/relationships/hyperlink" Target="https://www.unpri.org/reporting-definitions" TargetMode="External"/><Relationship Id="rId142" Type="http://schemas.openxmlformats.org/officeDocument/2006/relationships/hyperlink" Target="https://www.unpri.org/reporting-definitions" TargetMode="External"/><Relationship Id="rId3" Type="http://schemas.openxmlformats.org/officeDocument/2006/relationships/customXml" Target="../customXml/item3.xml"/><Relationship Id="rId25" Type="http://schemas.openxmlformats.org/officeDocument/2006/relationships/hyperlink" Target="https://www.icgn.org/education/publications" TargetMode="External"/><Relationship Id="rId46" Type="http://schemas.openxmlformats.org/officeDocument/2006/relationships/hyperlink" Target="https://www.unpri.org/reporting-definitions" TargetMode="External"/><Relationship Id="rId67" Type="http://schemas.openxmlformats.org/officeDocument/2006/relationships/hyperlink" Target="https://www.unpri.org/manager-selection/asset-owner-technical-guide-investment-manager-selection-guide/6573.article" TargetMode="External"/><Relationship Id="rId116" Type="http://schemas.openxmlformats.org/officeDocument/2006/relationships/hyperlink" Target="https://www.unpri.org/reporting-definitions" TargetMode="External"/><Relationship Id="rId137" Type="http://schemas.openxmlformats.org/officeDocument/2006/relationships/hyperlink" Target="https://www.unpri.org/investment-tools/stewardship" TargetMode="External"/><Relationship Id="rId20" Type="http://schemas.openxmlformats.org/officeDocument/2006/relationships/hyperlink" Target="https://www.unpri.org/reporting-and-assessment/reporting-framework-glossary/6937.article" TargetMode="External"/><Relationship Id="rId41" Type="http://schemas.openxmlformats.org/officeDocument/2006/relationships/hyperlink" Target="https://www.unpri.org/reporting-definitions" TargetMode="External"/><Relationship Id="rId62" Type="http://schemas.openxmlformats.org/officeDocument/2006/relationships/hyperlink" Target="https://www.unpri.org/reporting-definitions" TargetMode="External"/><Relationship Id="rId83" Type="http://schemas.openxmlformats.org/officeDocument/2006/relationships/hyperlink" Target="https://www.unpri.org/investment-tools/stewardship" TargetMode="External"/><Relationship Id="rId88" Type="http://schemas.openxmlformats.org/officeDocument/2006/relationships/hyperlink" Target="https://www.unpri.org/an-introduction-to-responsible-investment/an-introduction-to-responsible-investment-climate-change-for-asset-owners/5981.article" TargetMode="External"/><Relationship Id="rId111" Type="http://schemas.openxmlformats.org/officeDocument/2006/relationships/hyperlink" Target="https://www.unpri.org/reporting-definitions" TargetMode="External"/><Relationship Id="rId132" Type="http://schemas.openxmlformats.org/officeDocument/2006/relationships/hyperlink" Target="https://www.unpri.org/reporting-definitions" TargetMode="External"/><Relationship Id="rId153" Type="http://schemas.openxmlformats.org/officeDocument/2006/relationships/header" Target="header1.xml"/><Relationship Id="rId15" Type="http://schemas.openxmlformats.org/officeDocument/2006/relationships/hyperlink" Target="https://www.unpri.org/reporting-definitions" TargetMode="External"/><Relationship Id="rId36" Type="http://schemas.openxmlformats.org/officeDocument/2006/relationships/hyperlink" Target="https://www.unpri.org/investment-consultants-and-esg-an-asset-owner-guide/4577.article" TargetMode="External"/><Relationship Id="rId57" Type="http://schemas.openxmlformats.org/officeDocument/2006/relationships/hyperlink" Target="https://www.unpri.org/reporting-definitions" TargetMode="External"/><Relationship Id="rId106" Type="http://schemas.openxmlformats.org/officeDocument/2006/relationships/hyperlink" Target="https://www.unpri.org/passive-investments/how-can-a-passive-investor-be-a-responsible-investor/4649.article" TargetMode="External"/><Relationship Id="rId127" Type="http://schemas.openxmlformats.org/officeDocument/2006/relationships/hyperlink" Target="https://www.unpri.org/investment-tools/stewardship/collaborative-engagements" TargetMode="External"/><Relationship Id="rId10" Type="http://schemas.openxmlformats.org/officeDocument/2006/relationships/endnotes" Target="endnotes.xml"/><Relationship Id="rId31" Type="http://schemas.openxmlformats.org/officeDocument/2006/relationships/hyperlink" Target="https://www.unpri.org/reporting-definitions" TargetMode="External"/><Relationship Id="rId52" Type="http://schemas.openxmlformats.org/officeDocument/2006/relationships/hyperlink" Target="https://www.unpri.org/reporting-definitions" TargetMode="External"/><Relationship Id="rId73" Type="http://schemas.openxmlformats.org/officeDocument/2006/relationships/hyperlink" Target="https://www.unpri.org/manager-selection/asset-owner-technical-guide-investment-manager-selection-guide/6573.article" TargetMode="External"/><Relationship Id="rId78" Type="http://schemas.openxmlformats.org/officeDocument/2006/relationships/hyperlink" Target="https://www.unpri.org/reporting-definitions" TargetMode="External"/><Relationship Id="rId94" Type="http://schemas.openxmlformats.org/officeDocument/2006/relationships/hyperlink" Target="https://www.unpri.org/reporting-definitions" TargetMode="External"/><Relationship Id="rId99" Type="http://schemas.openxmlformats.org/officeDocument/2006/relationships/hyperlink" Target="https://www.icgn.org/education/publications" TargetMode="External"/><Relationship Id="rId101" Type="http://schemas.openxmlformats.org/officeDocument/2006/relationships/hyperlink" Target="https://www.unpri.org/reporting-definitions" TargetMode="External"/><Relationship Id="rId122" Type="http://schemas.openxmlformats.org/officeDocument/2006/relationships/hyperlink" Target="https://www.unpri.org/reporting-definitions" TargetMode="External"/><Relationship Id="rId143" Type="http://schemas.openxmlformats.org/officeDocument/2006/relationships/hyperlink" Target="https://www.unpri.org/reporting-definitions" TargetMode="External"/><Relationship Id="rId148" Type="http://schemas.openxmlformats.org/officeDocument/2006/relationships/hyperlink" Target="https://www.unpri.org/reporting-definitions" TargetMode="External"/><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hyperlink" Target="https://www.unpri.org/an-introduction-to-responsible-investment/an-introduction-to-responsible-investment-stewardship/7228.article" TargetMode="External"/><Relationship Id="rId47" Type="http://schemas.openxmlformats.org/officeDocument/2006/relationships/hyperlink" Target="https://www.unpri.org/reporting-definitions" TargetMode="External"/><Relationship Id="rId68" Type="http://schemas.openxmlformats.org/officeDocument/2006/relationships/hyperlink" Target="https://www.unpri.org/reporting-definitions" TargetMode="External"/><Relationship Id="rId89" Type="http://schemas.openxmlformats.org/officeDocument/2006/relationships/hyperlink" Target="https://www.unpri.org/mandate-requirements-and-rfps/embedding-esg-factors-in-investment-mandates/8563.article" TargetMode="External"/><Relationship Id="rId112" Type="http://schemas.openxmlformats.org/officeDocument/2006/relationships/hyperlink" Target="https://www.unpri.org/reporting-definitions" TargetMode="External"/><Relationship Id="rId133" Type="http://schemas.openxmlformats.org/officeDocument/2006/relationships/hyperlink" Target="https://www.unpri.org/reporting-definitions" TargetMode="External"/><Relationship Id="rId154" Type="http://schemas.openxmlformats.org/officeDocument/2006/relationships/footer" Target="footer2.xml"/><Relationship Id="rId16" Type="http://schemas.openxmlformats.org/officeDocument/2006/relationships/hyperlink" Target="https://www.unpri.org/reporting-definitions" TargetMode="External"/><Relationship Id="rId37" Type="http://schemas.openxmlformats.org/officeDocument/2006/relationships/hyperlink" Target="https://www.unpri.org/reporting-definitions" TargetMode="External"/><Relationship Id="rId58" Type="http://schemas.openxmlformats.org/officeDocument/2006/relationships/hyperlink" Target="https://www.unpri.org/reporting-definitions" TargetMode="External"/><Relationship Id="rId79" Type="http://schemas.openxmlformats.org/officeDocument/2006/relationships/hyperlink" Target="https://www.unpri.org/reporting-definitions" TargetMode="External"/><Relationship Id="rId102" Type="http://schemas.openxmlformats.org/officeDocument/2006/relationships/hyperlink" Target="https://www.unpri.org/reporting-definitions" TargetMode="External"/><Relationship Id="rId123" Type="http://schemas.openxmlformats.org/officeDocument/2006/relationships/hyperlink" Target="https://www.unpri.org/reporting-definitions" TargetMode="External"/><Relationship Id="rId144" Type="http://schemas.openxmlformats.org/officeDocument/2006/relationships/hyperlink" Target="https://www.unpri.org/reporting-definitions" TargetMode="External"/><Relationship Id="rId90" Type="http://schemas.openxmlformats.org/officeDocument/2006/relationships/hyperlink" Target="https://www.unpri.org/reporting-definitions"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mailto:reporting@unpri.org" TargetMode="External"/><Relationship Id="rId1" Type="http://schemas.openxmlformats.org/officeDocument/2006/relationships/hyperlink" Target="mailto:reporting@unpri.org"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mailto:reporting@unpri.org" TargetMode="External"/><Relationship Id="rId2" Type="http://schemas.openxmlformats.org/officeDocument/2006/relationships/hyperlink" Target="mailto:reporting@unpri.org" TargetMode="External"/><Relationship Id="rId1" Type="http://schemas.openxmlformats.org/officeDocument/2006/relationships/image" Target="media/image3.png"/><Relationship Id="rId5" Type="http://schemas.openxmlformats.org/officeDocument/2006/relationships/image" Target="media/image6.jpg"/><Relationship Id="rId4" Type="http://schemas.openxmlformats.org/officeDocument/2006/relationships/image" Target="media/image5.jp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d1f2cb5e-90ed-446c-b55a-c8efd3225fcc" xsi:nil="true"/>
    <SharedWithUsers xmlns="58f4f345-4ad1-474b-8443-5afef2d903e3">
      <UserInfo>
        <DisplayName/>
        <AccountId xsi:nil="true"/>
        <AccountType/>
      </UserInfo>
    </SharedWithUsers>
    <lcf76f155ced4ddcb4097134ff3c332f xmlns="dfe8e5e2-cac9-475e-8829-d37eb43a1190">
      <Terms xmlns="http://schemas.microsoft.com/office/infopath/2007/PartnerControls"/>
    </lcf76f155ced4ddcb4097134ff3c332f>
    <MediaLengthInSeconds xmlns="dfe8e5e2-cac9-475e-8829-d37eb43a1190" xsi:nil="true"/>
    <Comments xmlns="dfe8e5e2-cac9-475e-8829-d37eb43a1190" xsi:nil="true"/>
    <Date xmlns="dfe8e5e2-cac9-475e-8829-d37eb43a1190"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057DBA0-BF2E-4C1F-A341-B383B353EA51}">
  <ds:schemaRefs>
    <ds:schemaRef ds:uri="http://schemas.microsoft.com/sharepoint/v3/contenttype/forms"/>
  </ds:schemaRefs>
</ds:datastoreItem>
</file>

<file path=customXml/itemProps2.xml><?xml version="1.0" encoding="utf-8"?>
<ds:datastoreItem xmlns:ds="http://schemas.openxmlformats.org/officeDocument/2006/customXml" ds:itemID="{F57DDAC0-1522-441B-BC73-3219AD52EA12}">
  <ds:schemaRefs>
    <ds:schemaRef ds:uri="http://schemas.microsoft.com/office/2006/metadata/properties"/>
    <ds:schemaRef ds:uri="http://schemas.microsoft.com/office/infopath/2007/PartnerControls"/>
    <ds:schemaRef ds:uri="9e426c1b-2c16-482f-bdd6-7477a100b619"/>
    <ds:schemaRef ds:uri="d1f2cb5e-90ed-446c-b55a-c8efd3225fcc"/>
    <ds:schemaRef ds:uri="58f4f345-4ad1-474b-8443-5afef2d903e3"/>
  </ds:schemaRefs>
</ds:datastoreItem>
</file>

<file path=customXml/itemProps3.xml><?xml version="1.0" encoding="utf-8"?>
<ds:datastoreItem xmlns:ds="http://schemas.openxmlformats.org/officeDocument/2006/customXml" ds:itemID="{288256CD-CE87-4D0D-8528-6DB55C2691E6}">
  <ds:schemaRefs>
    <ds:schemaRef ds:uri="http://schemas.openxmlformats.org/officeDocument/2006/bibliography"/>
  </ds:schemaRefs>
</ds:datastoreItem>
</file>

<file path=customXml/itemProps4.xml><?xml version="1.0" encoding="utf-8"?>
<ds:datastoreItem xmlns:ds="http://schemas.openxmlformats.org/officeDocument/2006/customXml" ds:itemID="{8500162B-D075-4DD5-B35A-AA00A0844A44}"/>
</file>

<file path=docProps/app.xml><?xml version="1.0" encoding="utf-8"?>
<Properties xmlns="http://schemas.openxmlformats.org/officeDocument/2006/extended-properties" xmlns:vt="http://schemas.openxmlformats.org/officeDocument/2006/docPropsVTypes">
  <Template>Normal</Template>
  <TotalTime>13</TotalTime>
  <Pages>49</Pages>
  <Words>10918</Words>
  <Characters>62233</Characters>
  <Application>Microsoft Office Word</Application>
  <DocSecurity>0</DocSecurity>
  <Lines>518</Lines>
  <Paragraphs>146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73005</CharactersWithSpaces>
  <SharedDoc>false</SharedDoc>
  <HLinks>
    <vt:vector size="1032" baseType="variant">
      <vt:variant>
        <vt:i4>6160400</vt:i4>
      </vt:variant>
      <vt:variant>
        <vt:i4>618</vt:i4>
      </vt:variant>
      <vt:variant>
        <vt:i4>0</vt:i4>
      </vt:variant>
      <vt:variant>
        <vt:i4>5</vt:i4>
      </vt:variant>
      <vt:variant>
        <vt:lpwstr>https://www.unpri.org/manager-monitoring/asset-owner-technical-guide-investment-manager-monitoring-guide/6575.article</vt:lpwstr>
      </vt:variant>
      <vt:variant>
        <vt:lpwstr/>
      </vt:variant>
      <vt:variant>
        <vt:i4>917571</vt:i4>
      </vt:variant>
      <vt:variant>
        <vt:i4>615</vt:i4>
      </vt:variant>
      <vt:variant>
        <vt:i4>0</vt:i4>
      </vt:variant>
      <vt:variant>
        <vt:i4>5</vt:i4>
      </vt:variant>
      <vt:variant>
        <vt:lpwstr>https://www.unpri.org/reporting-and-assessment/reporting-framework-glossary/6937.article</vt:lpwstr>
      </vt:variant>
      <vt:variant>
        <vt:lpwstr/>
      </vt:variant>
      <vt:variant>
        <vt:i4>7864365</vt:i4>
      </vt:variant>
      <vt:variant>
        <vt:i4>612</vt:i4>
      </vt:variant>
      <vt:variant>
        <vt:i4>0</vt:i4>
      </vt:variant>
      <vt:variant>
        <vt:i4>5</vt:i4>
      </vt:variant>
      <vt:variant>
        <vt:lpwstr>https://www.unpri.org/reporting-definitions</vt:lpwstr>
      </vt:variant>
      <vt:variant>
        <vt:lpwstr/>
      </vt:variant>
      <vt:variant>
        <vt:i4>7864365</vt:i4>
      </vt:variant>
      <vt:variant>
        <vt:i4>609</vt:i4>
      </vt:variant>
      <vt:variant>
        <vt:i4>0</vt:i4>
      </vt:variant>
      <vt:variant>
        <vt:i4>5</vt:i4>
      </vt:variant>
      <vt:variant>
        <vt:lpwstr>https://www.unpri.org/reporting-definitions</vt:lpwstr>
      </vt:variant>
      <vt:variant>
        <vt:lpwstr/>
      </vt:variant>
      <vt:variant>
        <vt:i4>7864365</vt:i4>
      </vt:variant>
      <vt:variant>
        <vt:i4>606</vt:i4>
      </vt:variant>
      <vt:variant>
        <vt:i4>0</vt:i4>
      </vt:variant>
      <vt:variant>
        <vt:i4>5</vt:i4>
      </vt:variant>
      <vt:variant>
        <vt:lpwstr>https://www.unpri.org/reporting-definitions</vt:lpwstr>
      </vt:variant>
      <vt:variant>
        <vt:lpwstr/>
      </vt:variant>
      <vt:variant>
        <vt:i4>6160400</vt:i4>
      </vt:variant>
      <vt:variant>
        <vt:i4>603</vt:i4>
      </vt:variant>
      <vt:variant>
        <vt:i4>0</vt:i4>
      </vt:variant>
      <vt:variant>
        <vt:i4>5</vt:i4>
      </vt:variant>
      <vt:variant>
        <vt:lpwstr>https://www.unpri.org/manager-monitoring/asset-owner-technical-guide-investment-manager-monitoring-guide/6575.article</vt:lpwstr>
      </vt:variant>
      <vt:variant>
        <vt:lpwstr/>
      </vt:variant>
      <vt:variant>
        <vt:i4>7864365</vt:i4>
      </vt:variant>
      <vt:variant>
        <vt:i4>600</vt:i4>
      </vt:variant>
      <vt:variant>
        <vt:i4>0</vt:i4>
      </vt:variant>
      <vt:variant>
        <vt:i4>5</vt:i4>
      </vt:variant>
      <vt:variant>
        <vt:lpwstr>https://www.unpri.org/reporting-definitions</vt:lpwstr>
      </vt:variant>
      <vt:variant>
        <vt:lpwstr/>
      </vt:variant>
      <vt:variant>
        <vt:i4>7864365</vt:i4>
      </vt:variant>
      <vt:variant>
        <vt:i4>597</vt:i4>
      </vt:variant>
      <vt:variant>
        <vt:i4>0</vt:i4>
      </vt:variant>
      <vt:variant>
        <vt:i4>5</vt:i4>
      </vt:variant>
      <vt:variant>
        <vt:lpwstr>https://www.unpri.org/reporting-definitions</vt:lpwstr>
      </vt:variant>
      <vt:variant>
        <vt:lpwstr/>
      </vt:variant>
      <vt:variant>
        <vt:i4>7864365</vt:i4>
      </vt:variant>
      <vt:variant>
        <vt:i4>594</vt:i4>
      </vt:variant>
      <vt:variant>
        <vt:i4>0</vt:i4>
      </vt:variant>
      <vt:variant>
        <vt:i4>5</vt:i4>
      </vt:variant>
      <vt:variant>
        <vt:lpwstr>https://www.unpri.org/reporting-definitions</vt:lpwstr>
      </vt:variant>
      <vt:variant>
        <vt:lpwstr/>
      </vt:variant>
      <vt:variant>
        <vt:i4>7864365</vt:i4>
      </vt:variant>
      <vt:variant>
        <vt:i4>591</vt:i4>
      </vt:variant>
      <vt:variant>
        <vt:i4>0</vt:i4>
      </vt:variant>
      <vt:variant>
        <vt:i4>5</vt:i4>
      </vt:variant>
      <vt:variant>
        <vt:lpwstr>https://www.unpri.org/reporting-definitions</vt:lpwstr>
      </vt:variant>
      <vt:variant>
        <vt:lpwstr/>
      </vt:variant>
      <vt:variant>
        <vt:i4>7864365</vt:i4>
      </vt:variant>
      <vt:variant>
        <vt:i4>588</vt:i4>
      </vt:variant>
      <vt:variant>
        <vt:i4>0</vt:i4>
      </vt:variant>
      <vt:variant>
        <vt:i4>5</vt:i4>
      </vt:variant>
      <vt:variant>
        <vt:lpwstr>https://www.unpri.org/reporting-definitions</vt:lpwstr>
      </vt:variant>
      <vt:variant>
        <vt:lpwstr/>
      </vt:variant>
      <vt:variant>
        <vt:i4>6160400</vt:i4>
      </vt:variant>
      <vt:variant>
        <vt:i4>585</vt:i4>
      </vt:variant>
      <vt:variant>
        <vt:i4>0</vt:i4>
      </vt:variant>
      <vt:variant>
        <vt:i4>5</vt:i4>
      </vt:variant>
      <vt:variant>
        <vt:lpwstr>https://www.unpri.org/manager-monitoring/asset-owner-technical-guide-investment-manager-monitoring-guide/6575.article</vt:lpwstr>
      </vt:variant>
      <vt:variant>
        <vt:lpwstr/>
      </vt:variant>
      <vt:variant>
        <vt:i4>7864365</vt:i4>
      </vt:variant>
      <vt:variant>
        <vt:i4>582</vt:i4>
      </vt:variant>
      <vt:variant>
        <vt:i4>0</vt:i4>
      </vt:variant>
      <vt:variant>
        <vt:i4>5</vt:i4>
      </vt:variant>
      <vt:variant>
        <vt:lpwstr>https://www.unpri.org/reporting-definitions</vt:lpwstr>
      </vt:variant>
      <vt:variant>
        <vt:lpwstr/>
      </vt:variant>
      <vt:variant>
        <vt:i4>7864365</vt:i4>
      </vt:variant>
      <vt:variant>
        <vt:i4>579</vt:i4>
      </vt:variant>
      <vt:variant>
        <vt:i4>0</vt:i4>
      </vt:variant>
      <vt:variant>
        <vt:i4>5</vt:i4>
      </vt:variant>
      <vt:variant>
        <vt:lpwstr>https://www.unpri.org/reporting-definitions</vt:lpwstr>
      </vt:variant>
      <vt:variant>
        <vt:lpwstr/>
      </vt:variant>
      <vt:variant>
        <vt:i4>2752545</vt:i4>
      </vt:variant>
      <vt:variant>
        <vt:i4>576</vt:i4>
      </vt:variant>
      <vt:variant>
        <vt:i4>0</vt:i4>
      </vt:variant>
      <vt:variant>
        <vt:i4>5</vt:i4>
      </vt:variant>
      <vt:variant>
        <vt:lpwstr>https://www.unpri.org/investment-tools/stewardship</vt:lpwstr>
      </vt:variant>
      <vt:variant>
        <vt:lpwstr/>
      </vt:variant>
      <vt:variant>
        <vt:i4>6160400</vt:i4>
      </vt:variant>
      <vt:variant>
        <vt:i4>573</vt:i4>
      </vt:variant>
      <vt:variant>
        <vt:i4>0</vt:i4>
      </vt:variant>
      <vt:variant>
        <vt:i4>5</vt:i4>
      </vt:variant>
      <vt:variant>
        <vt:lpwstr>https://www.unpri.org/manager-monitoring/asset-owner-technical-guide-investment-manager-monitoring-guide/6575.article</vt:lpwstr>
      </vt:variant>
      <vt:variant>
        <vt:lpwstr/>
      </vt:variant>
      <vt:variant>
        <vt:i4>7864365</vt:i4>
      </vt:variant>
      <vt:variant>
        <vt:i4>570</vt:i4>
      </vt:variant>
      <vt:variant>
        <vt:i4>0</vt:i4>
      </vt:variant>
      <vt:variant>
        <vt:i4>5</vt:i4>
      </vt:variant>
      <vt:variant>
        <vt:lpwstr>https://www.unpri.org/reporting-definitions</vt:lpwstr>
      </vt:variant>
      <vt:variant>
        <vt:lpwstr/>
      </vt:variant>
      <vt:variant>
        <vt:i4>7864365</vt:i4>
      </vt:variant>
      <vt:variant>
        <vt:i4>567</vt:i4>
      </vt:variant>
      <vt:variant>
        <vt:i4>0</vt:i4>
      </vt:variant>
      <vt:variant>
        <vt:i4>5</vt:i4>
      </vt:variant>
      <vt:variant>
        <vt:lpwstr>https://www.unpri.org/reporting-definitions</vt:lpwstr>
      </vt:variant>
      <vt:variant>
        <vt:lpwstr/>
      </vt:variant>
      <vt:variant>
        <vt:i4>7864365</vt:i4>
      </vt:variant>
      <vt:variant>
        <vt:i4>564</vt:i4>
      </vt:variant>
      <vt:variant>
        <vt:i4>0</vt:i4>
      </vt:variant>
      <vt:variant>
        <vt:i4>5</vt:i4>
      </vt:variant>
      <vt:variant>
        <vt:lpwstr>https://www.unpri.org/reporting-definitions</vt:lpwstr>
      </vt:variant>
      <vt:variant>
        <vt:lpwstr/>
      </vt:variant>
      <vt:variant>
        <vt:i4>7864365</vt:i4>
      </vt:variant>
      <vt:variant>
        <vt:i4>561</vt:i4>
      </vt:variant>
      <vt:variant>
        <vt:i4>0</vt:i4>
      </vt:variant>
      <vt:variant>
        <vt:i4>5</vt:i4>
      </vt:variant>
      <vt:variant>
        <vt:lpwstr>https://www.unpri.org/reporting-definitions</vt:lpwstr>
      </vt:variant>
      <vt:variant>
        <vt:lpwstr/>
      </vt:variant>
      <vt:variant>
        <vt:i4>7864365</vt:i4>
      </vt:variant>
      <vt:variant>
        <vt:i4>558</vt:i4>
      </vt:variant>
      <vt:variant>
        <vt:i4>0</vt:i4>
      </vt:variant>
      <vt:variant>
        <vt:i4>5</vt:i4>
      </vt:variant>
      <vt:variant>
        <vt:lpwstr>https://www.unpri.org/reporting-definitions</vt:lpwstr>
      </vt:variant>
      <vt:variant>
        <vt:lpwstr/>
      </vt:variant>
      <vt:variant>
        <vt:i4>7864365</vt:i4>
      </vt:variant>
      <vt:variant>
        <vt:i4>555</vt:i4>
      </vt:variant>
      <vt:variant>
        <vt:i4>0</vt:i4>
      </vt:variant>
      <vt:variant>
        <vt:i4>5</vt:i4>
      </vt:variant>
      <vt:variant>
        <vt:lpwstr>https://www.unpri.org/reporting-definitions</vt:lpwstr>
      </vt:variant>
      <vt:variant>
        <vt:lpwstr/>
      </vt:variant>
      <vt:variant>
        <vt:i4>7864365</vt:i4>
      </vt:variant>
      <vt:variant>
        <vt:i4>552</vt:i4>
      </vt:variant>
      <vt:variant>
        <vt:i4>0</vt:i4>
      </vt:variant>
      <vt:variant>
        <vt:i4>5</vt:i4>
      </vt:variant>
      <vt:variant>
        <vt:lpwstr>https://www.unpri.org/reporting-definitions</vt:lpwstr>
      </vt:variant>
      <vt:variant>
        <vt:lpwstr/>
      </vt:variant>
      <vt:variant>
        <vt:i4>1900623</vt:i4>
      </vt:variant>
      <vt:variant>
        <vt:i4>549</vt:i4>
      </vt:variant>
      <vt:variant>
        <vt:i4>0</vt:i4>
      </vt:variant>
      <vt:variant>
        <vt:i4>5</vt:i4>
      </vt:variant>
      <vt:variant>
        <vt:lpwstr>https://www.unpri.org/stewardship/addressing-system-barriers/6270.article</vt:lpwstr>
      </vt:variant>
      <vt:variant>
        <vt:lpwstr/>
      </vt:variant>
      <vt:variant>
        <vt:i4>5439561</vt:i4>
      </vt:variant>
      <vt:variant>
        <vt:i4>546</vt:i4>
      </vt:variant>
      <vt:variant>
        <vt:i4>0</vt:i4>
      </vt:variant>
      <vt:variant>
        <vt:i4>5</vt:i4>
      </vt:variant>
      <vt:variant>
        <vt:lpwstr>https://www.unpri.org/investment-tools/stewardship/collaborative-engagements</vt:lpwstr>
      </vt:variant>
      <vt:variant>
        <vt:lpwstr/>
      </vt:variant>
      <vt:variant>
        <vt:i4>2752545</vt:i4>
      </vt:variant>
      <vt:variant>
        <vt:i4>543</vt:i4>
      </vt:variant>
      <vt:variant>
        <vt:i4>0</vt:i4>
      </vt:variant>
      <vt:variant>
        <vt:i4>5</vt:i4>
      </vt:variant>
      <vt:variant>
        <vt:lpwstr>https://www.unpri.org/investment-tools/stewardship</vt:lpwstr>
      </vt:variant>
      <vt:variant>
        <vt:lpwstr/>
      </vt:variant>
      <vt:variant>
        <vt:i4>6160400</vt:i4>
      </vt:variant>
      <vt:variant>
        <vt:i4>540</vt:i4>
      </vt:variant>
      <vt:variant>
        <vt:i4>0</vt:i4>
      </vt:variant>
      <vt:variant>
        <vt:i4>5</vt:i4>
      </vt:variant>
      <vt:variant>
        <vt:lpwstr>https://www.unpri.org/manager-monitoring/asset-owner-technical-guide-investment-manager-monitoring-guide/6575.article</vt:lpwstr>
      </vt:variant>
      <vt:variant>
        <vt:lpwstr/>
      </vt:variant>
      <vt:variant>
        <vt:i4>7864365</vt:i4>
      </vt:variant>
      <vt:variant>
        <vt:i4>537</vt:i4>
      </vt:variant>
      <vt:variant>
        <vt:i4>0</vt:i4>
      </vt:variant>
      <vt:variant>
        <vt:i4>5</vt:i4>
      </vt:variant>
      <vt:variant>
        <vt:lpwstr>https://www.unpri.org/reporting-definitions</vt:lpwstr>
      </vt:variant>
      <vt:variant>
        <vt:lpwstr/>
      </vt:variant>
      <vt:variant>
        <vt:i4>7864365</vt:i4>
      </vt:variant>
      <vt:variant>
        <vt:i4>534</vt:i4>
      </vt:variant>
      <vt:variant>
        <vt:i4>0</vt:i4>
      </vt:variant>
      <vt:variant>
        <vt:i4>5</vt:i4>
      </vt:variant>
      <vt:variant>
        <vt:lpwstr>https://www.unpri.org/reporting-definitions</vt:lpwstr>
      </vt:variant>
      <vt:variant>
        <vt:lpwstr/>
      </vt:variant>
      <vt:variant>
        <vt:i4>7864365</vt:i4>
      </vt:variant>
      <vt:variant>
        <vt:i4>531</vt:i4>
      </vt:variant>
      <vt:variant>
        <vt:i4>0</vt:i4>
      </vt:variant>
      <vt:variant>
        <vt:i4>5</vt:i4>
      </vt:variant>
      <vt:variant>
        <vt:lpwstr>https://www.unpri.org/reporting-definitions</vt:lpwstr>
      </vt:variant>
      <vt:variant>
        <vt:lpwstr/>
      </vt:variant>
      <vt:variant>
        <vt:i4>7864365</vt:i4>
      </vt:variant>
      <vt:variant>
        <vt:i4>528</vt:i4>
      </vt:variant>
      <vt:variant>
        <vt:i4>0</vt:i4>
      </vt:variant>
      <vt:variant>
        <vt:i4>5</vt:i4>
      </vt:variant>
      <vt:variant>
        <vt:lpwstr>https://www.unpri.org/reporting-definitions</vt:lpwstr>
      </vt:variant>
      <vt:variant>
        <vt:lpwstr/>
      </vt:variant>
      <vt:variant>
        <vt:i4>7864365</vt:i4>
      </vt:variant>
      <vt:variant>
        <vt:i4>525</vt:i4>
      </vt:variant>
      <vt:variant>
        <vt:i4>0</vt:i4>
      </vt:variant>
      <vt:variant>
        <vt:i4>5</vt:i4>
      </vt:variant>
      <vt:variant>
        <vt:lpwstr>https://www.unpri.org/reporting-definitions</vt:lpwstr>
      </vt:variant>
      <vt:variant>
        <vt:lpwstr/>
      </vt:variant>
      <vt:variant>
        <vt:i4>7864365</vt:i4>
      </vt:variant>
      <vt:variant>
        <vt:i4>522</vt:i4>
      </vt:variant>
      <vt:variant>
        <vt:i4>0</vt:i4>
      </vt:variant>
      <vt:variant>
        <vt:i4>5</vt:i4>
      </vt:variant>
      <vt:variant>
        <vt:lpwstr>https://www.unpri.org/reporting-definitions</vt:lpwstr>
      </vt:variant>
      <vt:variant>
        <vt:lpwstr/>
      </vt:variant>
      <vt:variant>
        <vt:i4>7864365</vt:i4>
      </vt:variant>
      <vt:variant>
        <vt:i4>519</vt:i4>
      </vt:variant>
      <vt:variant>
        <vt:i4>0</vt:i4>
      </vt:variant>
      <vt:variant>
        <vt:i4>5</vt:i4>
      </vt:variant>
      <vt:variant>
        <vt:lpwstr>https://www.unpri.org/reporting-definitions</vt:lpwstr>
      </vt:variant>
      <vt:variant>
        <vt:lpwstr/>
      </vt:variant>
      <vt:variant>
        <vt:i4>7864365</vt:i4>
      </vt:variant>
      <vt:variant>
        <vt:i4>516</vt:i4>
      </vt:variant>
      <vt:variant>
        <vt:i4>0</vt:i4>
      </vt:variant>
      <vt:variant>
        <vt:i4>5</vt:i4>
      </vt:variant>
      <vt:variant>
        <vt:lpwstr>https://www.unpri.org/reporting-definitions</vt:lpwstr>
      </vt:variant>
      <vt:variant>
        <vt:lpwstr/>
      </vt:variant>
      <vt:variant>
        <vt:i4>7864365</vt:i4>
      </vt:variant>
      <vt:variant>
        <vt:i4>513</vt:i4>
      </vt:variant>
      <vt:variant>
        <vt:i4>0</vt:i4>
      </vt:variant>
      <vt:variant>
        <vt:i4>5</vt:i4>
      </vt:variant>
      <vt:variant>
        <vt:lpwstr>https://www.unpri.org/reporting-definitions</vt:lpwstr>
      </vt:variant>
      <vt:variant>
        <vt:lpwstr/>
      </vt:variant>
      <vt:variant>
        <vt:i4>7864365</vt:i4>
      </vt:variant>
      <vt:variant>
        <vt:i4>510</vt:i4>
      </vt:variant>
      <vt:variant>
        <vt:i4>0</vt:i4>
      </vt:variant>
      <vt:variant>
        <vt:i4>5</vt:i4>
      </vt:variant>
      <vt:variant>
        <vt:lpwstr>https://www.unpri.org/reporting-definitions</vt:lpwstr>
      </vt:variant>
      <vt:variant>
        <vt:lpwstr/>
      </vt:variant>
      <vt:variant>
        <vt:i4>6160400</vt:i4>
      </vt:variant>
      <vt:variant>
        <vt:i4>507</vt:i4>
      </vt:variant>
      <vt:variant>
        <vt:i4>0</vt:i4>
      </vt:variant>
      <vt:variant>
        <vt:i4>5</vt:i4>
      </vt:variant>
      <vt:variant>
        <vt:lpwstr>https://www.unpri.org/manager-monitoring/asset-owner-technical-guide-investment-manager-monitoring-guide/6575.article</vt:lpwstr>
      </vt:variant>
      <vt:variant>
        <vt:lpwstr/>
      </vt:variant>
      <vt:variant>
        <vt:i4>7864365</vt:i4>
      </vt:variant>
      <vt:variant>
        <vt:i4>504</vt:i4>
      </vt:variant>
      <vt:variant>
        <vt:i4>0</vt:i4>
      </vt:variant>
      <vt:variant>
        <vt:i4>5</vt:i4>
      </vt:variant>
      <vt:variant>
        <vt:lpwstr>https://www.unpri.org/reporting-definitions</vt:lpwstr>
      </vt:variant>
      <vt:variant>
        <vt:lpwstr/>
      </vt:variant>
      <vt:variant>
        <vt:i4>7864365</vt:i4>
      </vt:variant>
      <vt:variant>
        <vt:i4>501</vt:i4>
      </vt:variant>
      <vt:variant>
        <vt:i4>0</vt:i4>
      </vt:variant>
      <vt:variant>
        <vt:i4>5</vt:i4>
      </vt:variant>
      <vt:variant>
        <vt:lpwstr>https://www.unpri.org/reporting-definitions</vt:lpwstr>
      </vt:variant>
      <vt:variant>
        <vt:lpwstr/>
      </vt:variant>
      <vt:variant>
        <vt:i4>7864365</vt:i4>
      </vt:variant>
      <vt:variant>
        <vt:i4>498</vt:i4>
      </vt:variant>
      <vt:variant>
        <vt:i4>0</vt:i4>
      </vt:variant>
      <vt:variant>
        <vt:i4>5</vt:i4>
      </vt:variant>
      <vt:variant>
        <vt:lpwstr>https://www.unpri.org/reporting-definitions</vt:lpwstr>
      </vt:variant>
      <vt:variant>
        <vt:lpwstr/>
      </vt:variant>
      <vt:variant>
        <vt:i4>7864365</vt:i4>
      </vt:variant>
      <vt:variant>
        <vt:i4>495</vt:i4>
      </vt:variant>
      <vt:variant>
        <vt:i4>0</vt:i4>
      </vt:variant>
      <vt:variant>
        <vt:i4>5</vt:i4>
      </vt:variant>
      <vt:variant>
        <vt:lpwstr>https://www.unpri.org/reporting-definitions</vt:lpwstr>
      </vt:variant>
      <vt:variant>
        <vt:lpwstr/>
      </vt:variant>
      <vt:variant>
        <vt:i4>6160400</vt:i4>
      </vt:variant>
      <vt:variant>
        <vt:i4>492</vt:i4>
      </vt:variant>
      <vt:variant>
        <vt:i4>0</vt:i4>
      </vt:variant>
      <vt:variant>
        <vt:i4>5</vt:i4>
      </vt:variant>
      <vt:variant>
        <vt:lpwstr>https://www.unpri.org/manager-monitoring/asset-owner-technical-guide-investment-manager-monitoring-guide/6575.article</vt:lpwstr>
      </vt:variant>
      <vt:variant>
        <vt:lpwstr/>
      </vt:variant>
      <vt:variant>
        <vt:i4>7864365</vt:i4>
      </vt:variant>
      <vt:variant>
        <vt:i4>489</vt:i4>
      </vt:variant>
      <vt:variant>
        <vt:i4>0</vt:i4>
      </vt:variant>
      <vt:variant>
        <vt:i4>5</vt:i4>
      </vt:variant>
      <vt:variant>
        <vt:lpwstr>https://www.unpri.org/reporting-definitions</vt:lpwstr>
      </vt:variant>
      <vt:variant>
        <vt:lpwstr/>
      </vt:variant>
      <vt:variant>
        <vt:i4>7864365</vt:i4>
      </vt:variant>
      <vt:variant>
        <vt:i4>486</vt:i4>
      </vt:variant>
      <vt:variant>
        <vt:i4>0</vt:i4>
      </vt:variant>
      <vt:variant>
        <vt:i4>5</vt:i4>
      </vt:variant>
      <vt:variant>
        <vt:lpwstr>https://www.unpri.org/reporting-definitions</vt:lpwstr>
      </vt:variant>
      <vt:variant>
        <vt:lpwstr/>
      </vt:variant>
      <vt:variant>
        <vt:i4>2949166</vt:i4>
      </vt:variant>
      <vt:variant>
        <vt:i4>483</vt:i4>
      </vt:variant>
      <vt:variant>
        <vt:i4>0</vt:i4>
      </vt:variant>
      <vt:variant>
        <vt:i4>5</vt:i4>
      </vt:variant>
      <vt:variant>
        <vt:lpwstr>https://www.unpri.org/passive-investments/how-can-a-passive-investor-be-a-responsible-investor/4649.article</vt:lpwstr>
      </vt:variant>
      <vt:variant>
        <vt:lpwstr/>
      </vt:variant>
      <vt:variant>
        <vt:i4>6160400</vt:i4>
      </vt:variant>
      <vt:variant>
        <vt:i4>480</vt:i4>
      </vt:variant>
      <vt:variant>
        <vt:i4>0</vt:i4>
      </vt:variant>
      <vt:variant>
        <vt:i4>5</vt:i4>
      </vt:variant>
      <vt:variant>
        <vt:lpwstr>https://www.unpri.org/manager-monitoring/asset-owner-technical-guide-investment-manager-monitoring-guide/6575.article</vt:lpwstr>
      </vt:variant>
      <vt:variant>
        <vt:lpwstr/>
      </vt:variant>
      <vt:variant>
        <vt:i4>7864365</vt:i4>
      </vt:variant>
      <vt:variant>
        <vt:i4>477</vt:i4>
      </vt:variant>
      <vt:variant>
        <vt:i4>0</vt:i4>
      </vt:variant>
      <vt:variant>
        <vt:i4>5</vt:i4>
      </vt:variant>
      <vt:variant>
        <vt:lpwstr>https://www.unpri.org/reporting-definitions</vt:lpwstr>
      </vt:variant>
      <vt:variant>
        <vt:lpwstr/>
      </vt:variant>
      <vt:variant>
        <vt:i4>7864365</vt:i4>
      </vt:variant>
      <vt:variant>
        <vt:i4>474</vt:i4>
      </vt:variant>
      <vt:variant>
        <vt:i4>0</vt:i4>
      </vt:variant>
      <vt:variant>
        <vt:i4>5</vt:i4>
      </vt:variant>
      <vt:variant>
        <vt:lpwstr>https://www.unpri.org/reporting-definitions</vt:lpwstr>
      </vt:variant>
      <vt:variant>
        <vt:lpwstr/>
      </vt:variant>
      <vt:variant>
        <vt:i4>7864365</vt:i4>
      </vt:variant>
      <vt:variant>
        <vt:i4>471</vt:i4>
      </vt:variant>
      <vt:variant>
        <vt:i4>0</vt:i4>
      </vt:variant>
      <vt:variant>
        <vt:i4>5</vt:i4>
      </vt:variant>
      <vt:variant>
        <vt:lpwstr>https://www.unpri.org/reporting-definitions</vt:lpwstr>
      </vt:variant>
      <vt:variant>
        <vt:lpwstr/>
      </vt:variant>
      <vt:variant>
        <vt:i4>7864365</vt:i4>
      </vt:variant>
      <vt:variant>
        <vt:i4>468</vt:i4>
      </vt:variant>
      <vt:variant>
        <vt:i4>0</vt:i4>
      </vt:variant>
      <vt:variant>
        <vt:i4>5</vt:i4>
      </vt:variant>
      <vt:variant>
        <vt:lpwstr>https://www.unpri.org/reporting-definitions</vt:lpwstr>
      </vt:variant>
      <vt:variant>
        <vt:lpwstr/>
      </vt:variant>
      <vt:variant>
        <vt:i4>7864365</vt:i4>
      </vt:variant>
      <vt:variant>
        <vt:i4>465</vt:i4>
      </vt:variant>
      <vt:variant>
        <vt:i4>0</vt:i4>
      </vt:variant>
      <vt:variant>
        <vt:i4>5</vt:i4>
      </vt:variant>
      <vt:variant>
        <vt:lpwstr>https://www.unpri.org/reporting-definitions</vt:lpwstr>
      </vt:variant>
      <vt:variant>
        <vt:lpwstr/>
      </vt:variant>
      <vt:variant>
        <vt:i4>2490479</vt:i4>
      </vt:variant>
      <vt:variant>
        <vt:i4>462</vt:i4>
      </vt:variant>
      <vt:variant>
        <vt:i4>0</vt:i4>
      </vt:variant>
      <vt:variant>
        <vt:i4>5</vt:i4>
      </vt:variant>
      <vt:variant>
        <vt:lpwstr>https://www.icgn.org/education/publications</vt:lpwstr>
      </vt:variant>
      <vt:variant>
        <vt:lpwstr/>
      </vt:variant>
      <vt:variant>
        <vt:i4>6160400</vt:i4>
      </vt:variant>
      <vt:variant>
        <vt:i4>459</vt:i4>
      </vt:variant>
      <vt:variant>
        <vt:i4>0</vt:i4>
      </vt:variant>
      <vt:variant>
        <vt:i4>5</vt:i4>
      </vt:variant>
      <vt:variant>
        <vt:lpwstr>https://www.unpri.org/manager-monitoring/asset-owner-technical-guide-investment-manager-monitoring-guide/6575.article</vt:lpwstr>
      </vt:variant>
      <vt:variant>
        <vt:lpwstr/>
      </vt:variant>
      <vt:variant>
        <vt:i4>7864365</vt:i4>
      </vt:variant>
      <vt:variant>
        <vt:i4>456</vt:i4>
      </vt:variant>
      <vt:variant>
        <vt:i4>0</vt:i4>
      </vt:variant>
      <vt:variant>
        <vt:i4>5</vt:i4>
      </vt:variant>
      <vt:variant>
        <vt:lpwstr>https://www.unpri.org/reporting-definitions</vt:lpwstr>
      </vt:variant>
      <vt:variant>
        <vt:lpwstr/>
      </vt:variant>
      <vt:variant>
        <vt:i4>7864365</vt:i4>
      </vt:variant>
      <vt:variant>
        <vt:i4>453</vt:i4>
      </vt:variant>
      <vt:variant>
        <vt:i4>0</vt:i4>
      </vt:variant>
      <vt:variant>
        <vt:i4>5</vt:i4>
      </vt:variant>
      <vt:variant>
        <vt:lpwstr>https://www.unpri.org/reporting-definitions</vt:lpwstr>
      </vt:variant>
      <vt:variant>
        <vt:lpwstr/>
      </vt:variant>
      <vt:variant>
        <vt:i4>7864365</vt:i4>
      </vt:variant>
      <vt:variant>
        <vt:i4>450</vt:i4>
      </vt:variant>
      <vt:variant>
        <vt:i4>0</vt:i4>
      </vt:variant>
      <vt:variant>
        <vt:i4>5</vt:i4>
      </vt:variant>
      <vt:variant>
        <vt:lpwstr>https://www.unpri.org/reporting-definitions</vt:lpwstr>
      </vt:variant>
      <vt:variant>
        <vt:lpwstr/>
      </vt:variant>
      <vt:variant>
        <vt:i4>7864365</vt:i4>
      </vt:variant>
      <vt:variant>
        <vt:i4>447</vt:i4>
      </vt:variant>
      <vt:variant>
        <vt:i4>0</vt:i4>
      </vt:variant>
      <vt:variant>
        <vt:i4>5</vt:i4>
      </vt:variant>
      <vt:variant>
        <vt:lpwstr>https://www.unpri.org/reporting-definitions</vt:lpwstr>
      </vt:variant>
      <vt:variant>
        <vt:lpwstr/>
      </vt:variant>
      <vt:variant>
        <vt:i4>7864365</vt:i4>
      </vt:variant>
      <vt:variant>
        <vt:i4>444</vt:i4>
      </vt:variant>
      <vt:variant>
        <vt:i4>0</vt:i4>
      </vt:variant>
      <vt:variant>
        <vt:i4>5</vt:i4>
      </vt:variant>
      <vt:variant>
        <vt:lpwstr>https://www.unpri.org/reporting-definitions</vt:lpwstr>
      </vt:variant>
      <vt:variant>
        <vt:lpwstr/>
      </vt:variant>
      <vt:variant>
        <vt:i4>7864365</vt:i4>
      </vt:variant>
      <vt:variant>
        <vt:i4>441</vt:i4>
      </vt:variant>
      <vt:variant>
        <vt:i4>0</vt:i4>
      </vt:variant>
      <vt:variant>
        <vt:i4>5</vt:i4>
      </vt:variant>
      <vt:variant>
        <vt:lpwstr>https://www.unpri.org/reporting-definitions</vt:lpwstr>
      </vt:variant>
      <vt:variant>
        <vt:lpwstr/>
      </vt:variant>
      <vt:variant>
        <vt:i4>7864365</vt:i4>
      </vt:variant>
      <vt:variant>
        <vt:i4>438</vt:i4>
      </vt:variant>
      <vt:variant>
        <vt:i4>0</vt:i4>
      </vt:variant>
      <vt:variant>
        <vt:i4>5</vt:i4>
      </vt:variant>
      <vt:variant>
        <vt:lpwstr>https://www.unpri.org/reporting-definitions</vt:lpwstr>
      </vt:variant>
      <vt:variant>
        <vt:lpwstr/>
      </vt:variant>
      <vt:variant>
        <vt:i4>7864365</vt:i4>
      </vt:variant>
      <vt:variant>
        <vt:i4>435</vt:i4>
      </vt:variant>
      <vt:variant>
        <vt:i4>0</vt:i4>
      </vt:variant>
      <vt:variant>
        <vt:i4>5</vt:i4>
      </vt:variant>
      <vt:variant>
        <vt:lpwstr>https://www.unpri.org/reporting-definitions</vt:lpwstr>
      </vt:variant>
      <vt:variant>
        <vt:lpwstr/>
      </vt:variant>
      <vt:variant>
        <vt:i4>196674</vt:i4>
      </vt:variant>
      <vt:variant>
        <vt:i4>432</vt:i4>
      </vt:variant>
      <vt:variant>
        <vt:i4>0</vt:i4>
      </vt:variant>
      <vt:variant>
        <vt:i4>5</vt:i4>
      </vt:variant>
      <vt:variant>
        <vt:lpwstr>https://www.unpri.org/mandate-requirements-and-rfps/embedding-esg-factors-in-investment-mandates/8563.article</vt:lpwstr>
      </vt:variant>
      <vt:variant>
        <vt:lpwstr/>
      </vt:variant>
      <vt:variant>
        <vt:i4>2818094</vt:i4>
      </vt:variant>
      <vt:variant>
        <vt:i4>429</vt:i4>
      </vt:variant>
      <vt:variant>
        <vt:i4>0</vt:i4>
      </vt:variant>
      <vt:variant>
        <vt:i4>5</vt:i4>
      </vt:variant>
      <vt:variant>
        <vt:lpwstr>https://www.unpri.org/an-introduction-to-responsible-investment/an-introduction-to-responsible-investment-climate-change-for-asset-owners/5981.article</vt:lpwstr>
      </vt:variant>
      <vt:variant>
        <vt:lpwstr/>
      </vt:variant>
      <vt:variant>
        <vt:i4>852057</vt:i4>
      </vt:variant>
      <vt:variant>
        <vt:i4>426</vt:i4>
      </vt:variant>
      <vt:variant>
        <vt:i4>0</vt:i4>
      </vt:variant>
      <vt:variant>
        <vt:i4>5</vt:i4>
      </vt:variant>
      <vt:variant>
        <vt:lpwstr>https://www.unglobalcompact.org/library/2</vt:lpwstr>
      </vt:variant>
      <vt:variant>
        <vt:lpwstr/>
      </vt:variant>
      <vt:variant>
        <vt:i4>2293803</vt:i4>
      </vt:variant>
      <vt:variant>
        <vt:i4>423</vt:i4>
      </vt:variant>
      <vt:variant>
        <vt:i4>0</vt:i4>
      </vt:variant>
      <vt:variant>
        <vt:i4>5</vt:i4>
      </vt:variant>
      <vt:variant>
        <vt:lpwstr>http://www.oecd.org/corporate/mne/</vt:lpwstr>
      </vt:variant>
      <vt:variant>
        <vt:lpwstr/>
      </vt:variant>
      <vt:variant>
        <vt:i4>4784208</vt:i4>
      </vt:variant>
      <vt:variant>
        <vt:i4>420</vt:i4>
      </vt:variant>
      <vt:variant>
        <vt:i4>0</vt:i4>
      </vt:variant>
      <vt:variant>
        <vt:i4>5</vt:i4>
      </vt:variant>
      <vt:variant>
        <vt:lpwstr>https://www.tcfdhub.org/</vt:lpwstr>
      </vt:variant>
      <vt:variant>
        <vt:lpwstr/>
      </vt:variant>
      <vt:variant>
        <vt:i4>2490479</vt:i4>
      </vt:variant>
      <vt:variant>
        <vt:i4>417</vt:i4>
      </vt:variant>
      <vt:variant>
        <vt:i4>0</vt:i4>
      </vt:variant>
      <vt:variant>
        <vt:i4>5</vt:i4>
      </vt:variant>
      <vt:variant>
        <vt:lpwstr>https://www.icgn.org/education/publications</vt:lpwstr>
      </vt:variant>
      <vt:variant>
        <vt:lpwstr/>
      </vt:variant>
      <vt:variant>
        <vt:i4>2752545</vt:i4>
      </vt:variant>
      <vt:variant>
        <vt:i4>414</vt:i4>
      </vt:variant>
      <vt:variant>
        <vt:i4>0</vt:i4>
      </vt:variant>
      <vt:variant>
        <vt:i4>5</vt:i4>
      </vt:variant>
      <vt:variant>
        <vt:lpwstr>https://www.unpri.org/investment-tools/stewardship</vt:lpwstr>
      </vt:variant>
      <vt:variant>
        <vt:lpwstr/>
      </vt:variant>
      <vt:variant>
        <vt:i4>7602235</vt:i4>
      </vt:variant>
      <vt:variant>
        <vt:i4>411</vt:i4>
      </vt:variant>
      <vt:variant>
        <vt:i4>0</vt:i4>
      </vt:variant>
      <vt:variant>
        <vt:i4>5</vt:i4>
      </vt:variant>
      <vt:variant>
        <vt:lpwstr>https://www.unpri.org/manager-appointment/asset-owner-technical-guide-investment-manager-appointment-guide/6574.article</vt:lpwstr>
      </vt:variant>
      <vt:variant>
        <vt:lpwstr/>
      </vt:variant>
      <vt:variant>
        <vt:i4>7864365</vt:i4>
      </vt:variant>
      <vt:variant>
        <vt:i4>408</vt:i4>
      </vt:variant>
      <vt:variant>
        <vt:i4>0</vt:i4>
      </vt:variant>
      <vt:variant>
        <vt:i4>5</vt:i4>
      </vt:variant>
      <vt:variant>
        <vt:lpwstr>https://www.unpri.org/reporting-definitions</vt:lpwstr>
      </vt:variant>
      <vt:variant>
        <vt:lpwstr/>
      </vt:variant>
      <vt:variant>
        <vt:i4>7864365</vt:i4>
      </vt:variant>
      <vt:variant>
        <vt:i4>405</vt:i4>
      </vt:variant>
      <vt:variant>
        <vt:i4>0</vt:i4>
      </vt:variant>
      <vt:variant>
        <vt:i4>5</vt:i4>
      </vt:variant>
      <vt:variant>
        <vt:lpwstr>https://www.unpri.org/reporting-definitions</vt:lpwstr>
      </vt:variant>
      <vt:variant>
        <vt:lpwstr/>
      </vt:variant>
      <vt:variant>
        <vt:i4>7864365</vt:i4>
      </vt:variant>
      <vt:variant>
        <vt:i4>402</vt:i4>
      </vt:variant>
      <vt:variant>
        <vt:i4>0</vt:i4>
      </vt:variant>
      <vt:variant>
        <vt:i4>5</vt:i4>
      </vt:variant>
      <vt:variant>
        <vt:lpwstr>https://www.unpri.org/reporting-definitions</vt:lpwstr>
      </vt:variant>
      <vt:variant>
        <vt:lpwstr/>
      </vt:variant>
      <vt:variant>
        <vt:i4>7864365</vt:i4>
      </vt:variant>
      <vt:variant>
        <vt:i4>399</vt:i4>
      </vt:variant>
      <vt:variant>
        <vt:i4>0</vt:i4>
      </vt:variant>
      <vt:variant>
        <vt:i4>5</vt:i4>
      </vt:variant>
      <vt:variant>
        <vt:lpwstr>https://www.unpri.org/reporting-definitions</vt:lpwstr>
      </vt:variant>
      <vt:variant>
        <vt:lpwstr/>
      </vt:variant>
      <vt:variant>
        <vt:i4>7864365</vt:i4>
      </vt:variant>
      <vt:variant>
        <vt:i4>396</vt:i4>
      </vt:variant>
      <vt:variant>
        <vt:i4>0</vt:i4>
      </vt:variant>
      <vt:variant>
        <vt:i4>5</vt:i4>
      </vt:variant>
      <vt:variant>
        <vt:lpwstr>https://www.unpri.org/reporting-definitions</vt:lpwstr>
      </vt:variant>
      <vt:variant>
        <vt:lpwstr/>
      </vt:variant>
      <vt:variant>
        <vt:i4>7864365</vt:i4>
      </vt:variant>
      <vt:variant>
        <vt:i4>393</vt:i4>
      </vt:variant>
      <vt:variant>
        <vt:i4>0</vt:i4>
      </vt:variant>
      <vt:variant>
        <vt:i4>5</vt:i4>
      </vt:variant>
      <vt:variant>
        <vt:lpwstr>https://www.unpri.org/reporting-definitions</vt:lpwstr>
      </vt:variant>
      <vt:variant>
        <vt:lpwstr/>
      </vt:variant>
      <vt:variant>
        <vt:i4>7864365</vt:i4>
      </vt:variant>
      <vt:variant>
        <vt:i4>390</vt:i4>
      </vt:variant>
      <vt:variant>
        <vt:i4>0</vt:i4>
      </vt:variant>
      <vt:variant>
        <vt:i4>5</vt:i4>
      </vt:variant>
      <vt:variant>
        <vt:lpwstr>https://www.unpri.org/reporting-definitions</vt:lpwstr>
      </vt:variant>
      <vt:variant>
        <vt:lpwstr/>
      </vt:variant>
      <vt:variant>
        <vt:i4>7864365</vt:i4>
      </vt:variant>
      <vt:variant>
        <vt:i4>387</vt:i4>
      </vt:variant>
      <vt:variant>
        <vt:i4>0</vt:i4>
      </vt:variant>
      <vt:variant>
        <vt:i4>5</vt:i4>
      </vt:variant>
      <vt:variant>
        <vt:lpwstr>https://www.unpri.org/reporting-definitions</vt:lpwstr>
      </vt:variant>
      <vt:variant>
        <vt:lpwstr/>
      </vt:variant>
      <vt:variant>
        <vt:i4>8060979</vt:i4>
      </vt:variant>
      <vt:variant>
        <vt:i4>384</vt:i4>
      </vt:variant>
      <vt:variant>
        <vt:i4>0</vt:i4>
      </vt:variant>
      <vt:variant>
        <vt:i4>5</vt:i4>
      </vt:variant>
      <vt:variant>
        <vt:lpwstr>https://www.unpri.org/manager-selection/asset-owner-technical-guide-investment-manager-selection-guide/6573.article</vt:lpwstr>
      </vt:variant>
      <vt:variant>
        <vt:lpwstr/>
      </vt:variant>
      <vt:variant>
        <vt:i4>2752545</vt:i4>
      </vt:variant>
      <vt:variant>
        <vt:i4>381</vt:i4>
      </vt:variant>
      <vt:variant>
        <vt:i4>0</vt:i4>
      </vt:variant>
      <vt:variant>
        <vt:i4>5</vt:i4>
      </vt:variant>
      <vt:variant>
        <vt:lpwstr>https://www.unpri.org/investment-tools/stewardship</vt:lpwstr>
      </vt:variant>
      <vt:variant>
        <vt:lpwstr/>
      </vt:variant>
      <vt:variant>
        <vt:i4>7864365</vt:i4>
      </vt:variant>
      <vt:variant>
        <vt:i4>378</vt:i4>
      </vt:variant>
      <vt:variant>
        <vt:i4>0</vt:i4>
      </vt:variant>
      <vt:variant>
        <vt:i4>5</vt:i4>
      </vt:variant>
      <vt:variant>
        <vt:lpwstr>https://www.unpri.org/reporting-definitions</vt:lpwstr>
      </vt:variant>
      <vt:variant>
        <vt:lpwstr/>
      </vt:variant>
      <vt:variant>
        <vt:i4>7864365</vt:i4>
      </vt:variant>
      <vt:variant>
        <vt:i4>375</vt:i4>
      </vt:variant>
      <vt:variant>
        <vt:i4>0</vt:i4>
      </vt:variant>
      <vt:variant>
        <vt:i4>5</vt:i4>
      </vt:variant>
      <vt:variant>
        <vt:lpwstr>https://www.unpri.org/reporting-definitions</vt:lpwstr>
      </vt:variant>
      <vt:variant>
        <vt:lpwstr/>
      </vt:variant>
      <vt:variant>
        <vt:i4>7864365</vt:i4>
      </vt:variant>
      <vt:variant>
        <vt:i4>372</vt:i4>
      </vt:variant>
      <vt:variant>
        <vt:i4>0</vt:i4>
      </vt:variant>
      <vt:variant>
        <vt:i4>5</vt:i4>
      </vt:variant>
      <vt:variant>
        <vt:lpwstr>https://www.unpri.org/reporting-definitions</vt:lpwstr>
      </vt:variant>
      <vt:variant>
        <vt:lpwstr/>
      </vt:variant>
      <vt:variant>
        <vt:i4>7864365</vt:i4>
      </vt:variant>
      <vt:variant>
        <vt:i4>369</vt:i4>
      </vt:variant>
      <vt:variant>
        <vt:i4>0</vt:i4>
      </vt:variant>
      <vt:variant>
        <vt:i4>5</vt:i4>
      </vt:variant>
      <vt:variant>
        <vt:lpwstr>https://www.unpri.org/reporting-definitions</vt:lpwstr>
      </vt:variant>
      <vt:variant>
        <vt:lpwstr/>
      </vt:variant>
      <vt:variant>
        <vt:i4>8060979</vt:i4>
      </vt:variant>
      <vt:variant>
        <vt:i4>366</vt:i4>
      </vt:variant>
      <vt:variant>
        <vt:i4>0</vt:i4>
      </vt:variant>
      <vt:variant>
        <vt:i4>5</vt:i4>
      </vt:variant>
      <vt:variant>
        <vt:lpwstr>https://www.unpri.org/manager-selection/asset-owner-technical-guide-investment-manager-selection-guide/6573.article</vt:lpwstr>
      </vt:variant>
      <vt:variant>
        <vt:lpwstr/>
      </vt:variant>
      <vt:variant>
        <vt:i4>1900623</vt:i4>
      </vt:variant>
      <vt:variant>
        <vt:i4>363</vt:i4>
      </vt:variant>
      <vt:variant>
        <vt:i4>0</vt:i4>
      </vt:variant>
      <vt:variant>
        <vt:i4>5</vt:i4>
      </vt:variant>
      <vt:variant>
        <vt:lpwstr>https://www.unpri.org/stewardship/addressing-system-barriers/6270.article</vt:lpwstr>
      </vt:variant>
      <vt:variant>
        <vt:lpwstr/>
      </vt:variant>
      <vt:variant>
        <vt:i4>5439561</vt:i4>
      </vt:variant>
      <vt:variant>
        <vt:i4>360</vt:i4>
      </vt:variant>
      <vt:variant>
        <vt:i4>0</vt:i4>
      </vt:variant>
      <vt:variant>
        <vt:i4>5</vt:i4>
      </vt:variant>
      <vt:variant>
        <vt:lpwstr>https://www.unpri.org/investment-tools/stewardship/collaborative-engagements</vt:lpwstr>
      </vt:variant>
      <vt:variant>
        <vt:lpwstr/>
      </vt:variant>
      <vt:variant>
        <vt:i4>2752545</vt:i4>
      </vt:variant>
      <vt:variant>
        <vt:i4>357</vt:i4>
      </vt:variant>
      <vt:variant>
        <vt:i4>0</vt:i4>
      </vt:variant>
      <vt:variant>
        <vt:i4>5</vt:i4>
      </vt:variant>
      <vt:variant>
        <vt:lpwstr>https://www.unpri.org/investment-tools/stewardship</vt:lpwstr>
      </vt:variant>
      <vt:variant>
        <vt:lpwstr/>
      </vt:variant>
      <vt:variant>
        <vt:i4>7864365</vt:i4>
      </vt:variant>
      <vt:variant>
        <vt:i4>354</vt:i4>
      </vt:variant>
      <vt:variant>
        <vt:i4>0</vt:i4>
      </vt:variant>
      <vt:variant>
        <vt:i4>5</vt:i4>
      </vt:variant>
      <vt:variant>
        <vt:lpwstr>https://www.unpri.org/reporting-definitions</vt:lpwstr>
      </vt:variant>
      <vt:variant>
        <vt:lpwstr/>
      </vt:variant>
      <vt:variant>
        <vt:i4>7864365</vt:i4>
      </vt:variant>
      <vt:variant>
        <vt:i4>351</vt:i4>
      </vt:variant>
      <vt:variant>
        <vt:i4>0</vt:i4>
      </vt:variant>
      <vt:variant>
        <vt:i4>5</vt:i4>
      </vt:variant>
      <vt:variant>
        <vt:lpwstr>https://www.unpri.org/reporting-definitions</vt:lpwstr>
      </vt:variant>
      <vt:variant>
        <vt:lpwstr/>
      </vt:variant>
      <vt:variant>
        <vt:i4>7864365</vt:i4>
      </vt:variant>
      <vt:variant>
        <vt:i4>348</vt:i4>
      </vt:variant>
      <vt:variant>
        <vt:i4>0</vt:i4>
      </vt:variant>
      <vt:variant>
        <vt:i4>5</vt:i4>
      </vt:variant>
      <vt:variant>
        <vt:lpwstr>https://www.unpri.org/reporting-definitions</vt:lpwstr>
      </vt:variant>
      <vt:variant>
        <vt:lpwstr/>
      </vt:variant>
      <vt:variant>
        <vt:i4>7864365</vt:i4>
      </vt:variant>
      <vt:variant>
        <vt:i4>345</vt:i4>
      </vt:variant>
      <vt:variant>
        <vt:i4>0</vt:i4>
      </vt:variant>
      <vt:variant>
        <vt:i4>5</vt:i4>
      </vt:variant>
      <vt:variant>
        <vt:lpwstr>https://www.unpri.org/reporting-definitions</vt:lpwstr>
      </vt:variant>
      <vt:variant>
        <vt:lpwstr/>
      </vt:variant>
      <vt:variant>
        <vt:i4>7864365</vt:i4>
      </vt:variant>
      <vt:variant>
        <vt:i4>342</vt:i4>
      </vt:variant>
      <vt:variant>
        <vt:i4>0</vt:i4>
      </vt:variant>
      <vt:variant>
        <vt:i4>5</vt:i4>
      </vt:variant>
      <vt:variant>
        <vt:lpwstr>https://www.unpri.org/reporting-definitions</vt:lpwstr>
      </vt:variant>
      <vt:variant>
        <vt:lpwstr/>
      </vt:variant>
      <vt:variant>
        <vt:i4>7864365</vt:i4>
      </vt:variant>
      <vt:variant>
        <vt:i4>339</vt:i4>
      </vt:variant>
      <vt:variant>
        <vt:i4>0</vt:i4>
      </vt:variant>
      <vt:variant>
        <vt:i4>5</vt:i4>
      </vt:variant>
      <vt:variant>
        <vt:lpwstr>https://www.unpri.org/reporting-definitions</vt:lpwstr>
      </vt:variant>
      <vt:variant>
        <vt:lpwstr/>
      </vt:variant>
      <vt:variant>
        <vt:i4>7864365</vt:i4>
      </vt:variant>
      <vt:variant>
        <vt:i4>336</vt:i4>
      </vt:variant>
      <vt:variant>
        <vt:i4>0</vt:i4>
      </vt:variant>
      <vt:variant>
        <vt:i4>5</vt:i4>
      </vt:variant>
      <vt:variant>
        <vt:lpwstr>https://www.unpri.org/reporting-definitions</vt:lpwstr>
      </vt:variant>
      <vt:variant>
        <vt:lpwstr/>
      </vt:variant>
      <vt:variant>
        <vt:i4>7864365</vt:i4>
      </vt:variant>
      <vt:variant>
        <vt:i4>333</vt:i4>
      </vt:variant>
      <vt:variant>
        <vt:i4>0</vt:i4>
      </vt:variant>
      <vt:variant>
        <vt:i4>5</vt:i4>
      </vt:variant>
      <vt:variant>
        <vt:lpwstr>https://www.unpri.org/reporting-definitions</vt:lpwstr>
      </vt:variant>
      <vt:variant>
        <vt:lpwstr/>
      </vt:variant>
      <vt:variant>
        <vt:i4>2490479</vt:i4>
      </vt:variant>
      <vt:variant>
        <vt:i4>330</vt:i4>
      </vt:variant>
      <vt:variant>
        <vt:i4>0</vt:i4>
      </vt:variant>
      <vt:variant>
        <vt:i4>5</vt:i4>
      </vt:variant>
      <vt:variant>
        <vt:lpwstr>https://www.icgn.org/education/publications</vt:lpwstr>
      </vt:variant>
      <vt:variant>
        <vt:lpwstr/>
      </vt:variant>
      <vt:variant>
        <vt:i4>3997743</vt:i4>
      </vt:variant>
      <vt:variant>
        <vt:i4>327</vt:i4>
      </vt:variant>
      <vt:variant>
        <vt:i4>0</vt:i4>
      </vt:variant>
      <vt:variant>
        <vt:i4>5</vt:i4>
      </vt:variant>
      <vt:variant>
        <vt:lpwstr>https://www.unpri.org/investment-tools/asset-owner-resources/manager-selection</vt:lpwstr>
      </vt:variant>
      <vt:variant>
        <vt:lpwstr/>
      </vt:variant>
      <vt:variant>
        <vt:i4>3670137</vt:i4>
      </vt:variant>
      <vt:variant>
        <vt:i4>324</vt:i4>
      </vt:variant>
      <vt:variant>
        <vt:i4>0</vt:i4>
      </vt:variant>
      <vt:variant>
        <vt:i4>5</vt:i4>
      </vt:variant>
      <vt:variant>
        <vt:lpwstr>https://www.unpri.org/manager-selection/asset-owner-guide-investment-manager-selection/6573.article</vt:lpwstr>
      </vt:variant>
      <vt:variant>
        <vt:lpwstr/>
      </vt:variant>
      <vt:variant>
        <vt:i4>7864365</vt:i4>
      </vt:variant>
      <vt:variant>
        <vt:i4>321</vt:i4>
      </vt:variant>
      <vt:variant>
        <vt:i4>0</vt:i4>
      </vt:variant>
      <vt:variant>
        <vt:i4>5</vt:i4>
      </vt:variant>
      <vt:variant>
        <vt:lpwstr>https://www.unpri.org/reporting-definitions</vt:lpwstr>
      </vt:variant>
      <vt:variant>
        <vt:lpwstr/>
      </vt:variant>
      <vt:variant>
        <vt:i4>7864365</vt:i4>
      </vt:variant>
      <vt:variant>
        <vt:i4>318</vt:i4>
      </vt:variant>
      <vt:variant>
        <vt:i4>0</vt:i4>
      </vt:variant>
      <vt:variant>
        <vt:i4>5</vt:i4>
      </vt:variant>
      <vt:variant>
        <vt:lpwstr>https://www.unpri.org/reporting-definitions</vt:lpwstr>
      </vt:variant>
      <vt:variant>
        <vt:lpwstr/>
      </vt:variant>
      <vt:variant>
        <vt:i4>7864365</vt:i4>
      </vt:variant>
      <vt:variant>
        <vt:i4>315</vt:i4>
      </vt:variant>
      <vt:variant>
        <vt:i4>0</vt:i4>
      </vt:variant>
      <vt:variant>
        <vt:i4>5</vt:i4>
      </vt:variant>
      <vt:variant>
        <vt:lpwstr>https://www.unpri.org/reporting-definitions</vt:lpwstr>
      </vt:variant>
      <vt:variant>
        <vt:lpwstr/>
      </vt:variant>
      <vt:variant>
        <vt:i4>7864365</vt:i4>
      </vt:variant>
      <vt:variant>
        <vt:i4>312</vt:i4>
      </vt:variant>
      <vt:variant>
        <vt:i4>0</vt:i4>
      </vt:variant>
      <vt:variant>
        <vt:i4>5</vt:i4>
      </vt:variant>
      <vt:variant>
        <vt:lpwstr>https://www.unpri.org/reporting-definitions</vt:lpwstr>
      </vt:variant>
      <vt:variant>
        <vt:lpwstr/>
      </vt:variant>
      <vt:variant>
        <vt:i4>7864365</vt:i4>
      </vt:variant>
      <vt:variant>
        <vt:i4>309</vt:i4>
      </vt:variant>
      <vt:variant>
        <vt:i4>0</vt:i4>
      </vt:variant>
      <vt:variant>
        <vt:i4>5</vt:i4>
      </vt:variant>
      <vt:variant>
        <vt:lpwstr>https://www.unpri.org/reporting-definitions</vt:lpwstr>
      </vt:variant>
      <vt:variant>
        <vt:lpwstr/>
      </vt:variant>
      <vt:variant>
        <vt:i4>7864365</vt:i4>
      </vt:variant>
      <vt:variant>
        <vt:i4>306</vt:i4>
      </vt:variant>
      <vt:variant>
        <vt:i4>0</vt:i4>
      </vt:variant>
      <vt:variant>
        <vt:i4>5</vt:i4>
      </vt:variant>
      <vt:variant>
        <vt:lpwstr>https://www.unpri.org/reporting-definitions</vt:lpwstr>
      </vt:variant>
      <vt:variant>
        <vt:lpwstr/>
      </vt:variant>
      <vt:variant>
        <vt:i4>7864365</vt:i4>
      </vt:variant>
      <vt:variant>
        <vt:i4>303</vt:i4>
      </vt:variant>
      <vt:variant>
        <vt:i4>0</vt:i4>
      </vt:variant>
      <vt:variant>
        <vt:i4>5</vt:i4>
      </vt:variant>
      <vt:variant>
        <vt:lpwstr>https://www.unpri.org/reporting-definitions</vt:lpwstr>
      </vt:variant>
      <vt:variant>
        <vt:lpwstr/>
      </vt:variant>
      <vt:variant>
        <vt:i4>3997743</vt:i4>
      </vt:variant>
      <vt:variant>
        <vt:i4>300</vt:i4>
      </vt:variant>
      <vt:variant>
        <vt:i4>0</vt:i4>
      </vt:variant>
      <vt:variant>
        <vt:i4>5</vt:i4>
      </vt:variant>
      <vt:variant>
        <vt:lpwstr>https://www.unpri.org/investment-tools/asset-owner-resources/manager-selection</vt:lpwstr>
      </vt:variant>
      <vt:variant>
        <vt:lpwstr/>
      </vt:variant>
      <vt:variant>
        <vt:i4>3670137</vt:i4>
      </vt:variant>
      <vt:variant>
        <vt:i4>297</vt:i4>
      </vt:variant>
      <vt:variant>
        <vt:i4>0</vt:i4>
      </vt:variant>
      <vt:variant>
        <vt:i4>5</vt:i4>
      </vt:variant>
      <vt:variant>
        <vt:lpwstr>https://www.unpri.org/manager-selection/asset-owner-guide-investment-manager-selection/6573.article</vt:lpwstr>
      </vt:variant>
      <vt:variant>
        <vt:lpwstr/>
      </vt:variant>
      <vt:variant>
        <vt:i4>7864365</vt:i4>
      </vt:variant>
      <vt:variant>
        <vt:i4>294</vt:i4>
      </vt:variant>
      <vt:variant>
        <vt:i4>0</vt:i4>
      </vt:variant>
      <vt:variant>
        <vt:i4>5</vt:i4>
      </vt:variant>
      <vt:variant>
        <vt:lpwstr>https://www.unpri.org/reporting-definitions</vt:lpwstr>
      </vt:variant>
      <vt:variant>
        <vt:lpwstr/>
      </vt:variant>
      <vt:variant>
        <vt:i4>5242963</vt:i4>
      </vt:variant>
      <vt:variant>
        <vt:i4>291</vt:i4>
      </vt:variant>
      <vt:variant>
        <vt:i4>0</vt:i4>
      </vt:variant>
      <vt:variant>
        <vt:i4>5</vt:i4>
      </vt:variant>
      <vt:variant>
        <vt:lpwstr>https://www.unpri.org/investment-tools/asset-owner-resources</vt:lpwstr>
      </vt:variant>
      <vt:variant>
        <vt:lpwstr/>
      </vt:variant>
      <vt:variant>
        <vt:i4>7864365</vt:i4>
      </vt:variant>
      <vt:variant>
        <vt:i4>288</vt:i4>
      </vt:variant>
      <vt:variant>
        <vt:i4>0</vt:i4>
      </vt:variant>
      <vt:variant>
        <vt:i4>5</vt:i4>
      </vt:variant>
      <vt:variant>
        <vt:lpwstr>https://www.unpri.org/reporting-definitions</vt:lpwstr>
      </vt:variant>
      <vt:variant>
        <vt:lpwstr/>
      </vt:variant>
      <vt:variant>
        <vt:i4>7864365</vt:i4>
      </vt:variant>
      <vt:variant>
        <vt:i4>285</vt:i4>
      </vt:variant>
      <vt:variant>
        <vt:i4>0</vt:i4>
      </vt:variant>
      <vt:variant>
        <vt:i4>5</vt:i4>
      </vt:variant>
      <vt:variant>
        <vt:lpwstr>https://www.unpri.org/reporting-definitions</vt:lpwstr>
      </vt:variant>
      <vt:variant>
        <vt:lpwstr/>
      </vt:variant>
      <vt:variant>
        <vt:i4>7864365</vt:i4>
      </vt:variant>
      <vt:variant>
        <vt:i4>282</vt:i4>
      </vt:variant>
      <vt:variant>
        <vt:i4>0</vt:i4>
      </vt:variant>
      <vt:variant>
        <vt:i4>5</vt:i4>
      </vt:variant>
      <vt:variant>
        <vt:lpwstr>https://www.unpri.org/reporting-definitions</vt:lpwstr>
      </vt:variant>
      <vt:variant>
        <vt:lpwstr/>
      </vt:variant>
      <vt:variant>
        <vt:i4>7864365</vt:i4>
      </vt:variant>
      <vt:variant>
        <vt:i4>279</vt:i4>
      </vt:variant>
      <vt:variant>
        <vt:i4>0</vt:i4>
      </vt:variant>
      <vt:variant>
        <vt:i4>5</vt:i4>
      </vt:variant>
      <vt:variant>
        <vt:lpwstr>https://www.unpri.org/reporting-definitions</vt:lpwstr>
      </vt:variant>
      <vt:variant>
        <vt:lpwstr/>
      </vt:variant>
      <vt:variant>
        <vt:i4>7864365</vt:i4>
      </vt:variant>
      <vt:variant>
        <vt:i4>276</vt:i4>
      </vt:variant>
      <vt:variant>
        <vt:i4>0</vt:i4>
      </vt:variant>
      <vt:variant>
        <vt:i4>5</vt:i4>
      </vt:variant>
      <vt:variant>
        <vt:lpwstr>https://www.unpri.org/reporting-definitions</vt:lpwstr>
      </vt:variant>
      <vt:variant>
        <vt:lpwstr/>
      </vt:variant>
      <vt:variant>
        <vt:i4>3670137</vt:i4>
      </vt:variant>
      <vt:variant>
        <vt:i4>273</vt:i4>
      </vt:variant>
      <vt:variant>
        <vt:i4>0</vt:i4>
      </vt:variant>
      <vt:variant>
        <vt:i4>5</vt:i4>
      </vt:variant>
      <vt:variant>
        <vt:lpwstr>https://www.unpri.org/investment-consultants-and-esg-an-asset-owner-guide/4577.article</vt:lpwstr>
      </vt:variant>
      <vt:variant>
        <vt:lpwstr/>
      </vt:variant>
      <vt:variant>
        <vt:i4>7864365</vt:i4>
      </vt:variant>
      <vt:variant>
        <vt:i4>258</vt:i4>
      </vt:variant>
      <vt:variant>
        <vt:i4>0</vt:i4>
      </vt:variant>
      <vt:variant>
        <vt:i4>5</vt:i4>
      </vt:variant>
      <vt:variant>
        <vt:lpwstr>https://www.unpri.org/reporting-definitions</vt:lpwstr>
      </vt:variant>
      <vt:variant>
        <vt:lpwstr/>
      </vt:variant>
      <vt:variant>
        <vt:i4>7864365</vt:i4>
      </vt:variant>
      <vt:variant>
        <vt:i4>255</vt:i4>
      </vt:variant>
      <vt:variant>
        <vt:i4>0</vt:i4>
      </vt:variant>
      <vt:variant>
        <vt:i4>5</vt:i4>
      </vt:variant>
      <vt:variant>
        <vt:lpwstr>https://www.unpri.org/reporting-definitions</vt:lpwstr>
      </vt:variant>
      <vt:variant>
        <vt:lpwstr/>
      </vt:variant>
      <vt:variant>
        <vt:i4>7864365</vt:i4>
      </vt:variant>
      <vt:variant>
        <vt:i4>252</vt:i4>
      </vt:variant>
      <vt:variant>
        <vt:i4>0</vt:i4>
      </vt:variant>
      <vt:variant>
        <vt:i4>5</vt:i4>
      </vt:variant>
      <vt:variant>
        <vt:lpwstr>https://www.unpri.org/reporting-definitions</vt:lpwstr>
      </vt:variant>
      <vt:variant>
        <vt:lpwstr/>
      </vt:variant>
      <vt:variant>
        <vt:i4>7864365</vt:i4>
      </vt:variant>
      <vt:variant>
        <vt:i4>249</vt:i4>
      </vt:variant>
      <vt:variant>
        <vt:i4>0</vt:i4>
      </vt:variant>
      <vt:variant>
        <vt:i4>5</vt:i4>
      </vt:variant>
      <vt:variant>
        <vt:lpwstr>https://www.unpri.org/reporting-definitions</vt:lpwstr>
      </vt:variant>
      <vt:variant>
        <vt:lpwstr/>
      </vt:variant>
      <vt:variant>
        <vt:i4>7864365</vt:i4>
      </vt:variant>
      <vt:variant>
        <vt:i4>246</vt:i4>
      </vt:variant>
      <vt:variant>
        <vt:i4>0</vt:i4>
      </vt:variant>
      <vt:variant>
        <vt:i4>5</vt:i4>
      </vt:variant>
      <vt:variant>
        <vt:lpwstr>https://www.unpri.org/reporting-definitions</vt:lpwstr>
      </vt:variant>
      <vt:variant>
        <vt:lpwstr/>
      </vt:variant>
      <vt:variant>
        <vt:i4>7864365</vt:i4>
      </vt:variant>
      <vt:variant>
        <vt:i4>243</vt:i4>
      </vt:variant>
      <vt:variant>
        <vt:i4>0</vt:i4>
      </vt:variant>
      <vt:variant>
        <vt:i4>5</vt:i4>
      </vt:variant>
      <vt:variant>
        <vt:lpwstr>https://www.unpri.org/reporting-definitions</vt:lpwstr>
      </vt:variant>
      <vt:variant>
        <vt:lpwstr/>
      </vt:variant>
      <vt:variant>
        <vt:i4>1900623</vt:i4>
      </vt:variant>
      <vt:variant>
        <vt:i4>240</vt:i4>
      </vt:variant>
      <vt:variant>
        <vt:i4>0</vt:i4>
      </vt:variant>
      <vt:variant>
        <vt:i4>5</vt:i4>
      </vt:variant>
      <vt:variant>
        <vt:lpwstr>https://www.unpri.org/stewardship/addressing-system-barriers/6270.article</vt:lpwstr>
      </vt:variant>
      <vt:variant>
        <vt:lpwstr/>
      </vt:variant>
      <vt:variant>
        <vt:i4>5439561</vt:i4>
      </vt:variant>
      <vt:variant>
        <vt:i4>237</vt:i4>
      </vt:variant>
      <vt:variant>
        <vt:i4>0</vt:i4>
      </vt:variant>
      <vt:variant>
        <vt:i4>5</vt:i4>
      </vt:variant>
      <vt:variant>
        <vt:lpwstr>https://www.unpri.org/investment-tools/stewardship/collaborative-engagements</vt:lpwstr>
      </vt:variant>
      <vt:variant>
        <vt:lpwstr/>
      </vt:variant>
      <vt:variant>
        <vt:i4>262151</vt:i4>
      </vt:variant>
      <vt:variant>
        <vt:i4>234</vt:i4>
      </vt:variant>
      <vt:variant>
        <vt:i4>0</vt:i4>
      </vt:variant>
      <vt:variant>
        <vt:i4>5</vt:i4>
      </vt:variant>
      <vt:variant>
        <vt:lpwstr>https://www.unpri.org/stewardship/about-stewardship/6268.article</vt:lpwstr>
      </vt:variant>
      <vt:variant>
        <vt:lpwstr/>
      </vt:variant>
      <vt:variant>
        <vt:i4>7864435</vt:i4>
      </vt:variant>
      <vt:variant>
        <vt:i4>231</vt:i4>
      </vt:variant>
      <vt:variant>
        <vt:i4>0</vt:i4>
      </vt:variant>
      <vt:variant>
        <vt:i4>5</vt:i4>
      </vt:variant>
      <vt:variant>
        <vt:lpwstr>https://www.unpri.org/an-introduction-to-responsible-investment/an-introduction-to-responsible-investment-stewardship/7228.article</vt:lpwstr>
      </vt:variant>
      <vt:variant>
        <vt:lpwstr/>
      </vt:variant>
      <vt:variant>
        <vt:i4>2490479</vt:i4>
      </vt:variant>
      <vt:variant>
        <vt:i4>228</vt:i4>
      </vt:variant>
      <vt:variant>
        <vt:i4>0</vt:i4>
      </vt:variant>
      <vt:variant>
        <vt:i4>5</vt:i4>
      </vt:variant>
      <vt:variant>
        <vt:lpwstr>https://www.icgn.org/education/publications</vt:lpwstr>
      </vt:variant>
      <vt:variant>
        <vt:lpwstr/>
      </vt:variant>
      <vt:variant>
        <vt:i4>5242963</vt:i4>
      </vt:variant>
      <vt:variant>
        <vt:i4>225</vt:i4>
      </vt:variant>
      <vt:variant>
        <vt:i4>0</vt:i4>
      </vt:variant>
      <vt:variant>
        <vt:i4>5</vt:i4>
      </vt:variant>
      <vt:variant>
        <vt:lpwstr>https://www.unpri.org/investment-tools/asset-owner-resources</vt:lpwstr>
      </vt:variant>
      <vt:variant>
        <vt:lpwstr/>
      </vt:variant>
      <vt:variant>
        <vt:i4>7864365</vt:i4>
      </vt:variant>
      <vt:variant>
        <vt:i4>222</vt:i4>
      </vt:variant>
      <vt:variant>
        <vt:i4>0</vt:i4>
      </vt:variant>
      <vt:variant>
        <vt:i4>5</vt:i4>
      </vt:variant>
      <vt:variant>
        <vt:lpwstr>https://www.unpri.org/reporting-definitions</vt:lpwstr>
      </vt:variant>
      <vt:variant>
        <vt:lpwstr/>
      </vt:variant>
      <vt:variant>
        <vt:i4>7864365</vt:i4>
      </vt:variant>
      <vt:variant>
        <vt:i4>219</vt:i4>
      </vt:variant>
      <vt:variant>
        <vt:i4>0</vt:i4>
      </vt:variant>
      <vt:variant>
        <vt:i4>5</vt:i4>
      </vt:variant>
      <vt:variant>
        <vt:lpwstr>https://www.unpri.org/reporting-definitions</vt:lpwstr>
      </vt:variant>
      <vt:variant>
        <vt:lpwstr/>
      </vt:variant>
      <vt:variant>
        <vt:i4>7864365</vt:i4>
      </vt:variant>
      <vt:variant>
        <vt:i4>216</vt:i4>
      </vt:variant>
      <vt:variant>
        <vt:i4>0</vt:i4>
      </vt:variant>
      <vt:variant>
        <vt:i4>5</vt:i4>
      </vt:variant>
      <vt:variant>
        <vt:lpwstr>https://www.unpri.org/reporting-definitions</vt:lpwstr>
      </vt:variant>
      <vt:variant>
        <vt:lpwstr/>
      </vt:variant>
      <vt:variant>
        <vt:i4>917571</vt:i4>
      </vt:variant>
      <vt:variant>
        <vt:i4>213</vt:i4>
      </vt:variant>
      <vt:variant>
        <vt:i4>0</vt:i4>
      </vt:variant>
      <vt:variant>
        <vt:i4>5</vt:i4>
      </vt:variant>
      <vt:variant>
        <vt:lpwstr>https://www.unpri.org/reporting-and-assessment/reporting-framework-glossary/6937.article</vt:lpwstr>
      </vt:variant>
      <vt:variant>
        <vt:lpwstr/>
      </vt:variant>
      <vt:variant>
        <vt:i4>7864365</vt:i4>
      </vt:variant>
      <vt:variant>
        <vt:i4>207</vt:i4>
      </vt:variant>
      <vt:variant>
        <vt:i4>0</vt:i4>
      </vt:variant>
      <vt:variant>
        <vt:i4>5</vt:i4>
      </vt:variant>
      <vt:variant>
        <vt:lpwstr>https://www.unpri.org/reporting-definitions</vt:lpwstr>
      </vt:variant>
      <vt:variant>
        <vt:lpwstr/>
      </vt:variant>
      <vt:variant>
        <vt:i4>7864365</vt:i4>
      </vt:variant>
      <vt:variant>
        <vt:i4>204</vt:i4>
      </vt:variant>
      <vt:variant>
        <vt:i4>0</vt:i4>
      </vt:variant>
      <vt:variant>
        <vt:i4>5</vt:i4>
      </vt:variant>
      <vt:variant>
        <vt:lpwstr>https://www.unpri.org/reporting-definitions</vt:lpwstr>
      </vt:variant>
      <vt:variant>
        <vt:lpwstr/>
      </vt:variant>
      <vt:variant>
        <vt:i4>7864365</vt:i4>
      </vt:variant>
      <vt:variant>
        <vt:i4>201</vt:i4>
      </vt:variant>
      <vt:variant>
        <vt:i4>0</vt:i4>
      </vt:variant>
      <vt:variant>
        <vt:i4>5</vt:i4>
      </vt:variant>
      <vt:variant>
        <vt:lpwstr>https://www.unpri.org/reporting-definitions</vt:lpwstr>
      </vt:variant>
      <vt:variant>
        <vt:lpwstr/>
      </vt:variant>
      <vt:variant>
        <vt:i4>7864365</vt:i4>
      </vt:variant>
      <vt:variant>
        <vt:i4>198</vt:i4>
      </vt:variant>
      <vt:variant>
        <vt:i4>0</vt:i4>
      </vt:variant>
      <vt:variant>
        <vt:i4>5</vt:i4>
      </vt:variant>
      <vt:variant>
        <vt:lpwstr>https://www.unpri.org/reporting-definitions</vt:lpwstr>
      </vt:variant>
      <vt:variant>
        <vt:lpwstr/>
      </vt:variant>
      <vt:variant>
        <vt:i4>7864365</vt:i4>
      </vt:variant>
      <vt:variant>
        <vt:i4>195</vt:i4>
      </vt:variant>
      <vt:variant>
        <vt:i4>0</vt:i4>
      </vt:variant>
      <vt:variant>
        <vt:i4>5</vt:i4>
      </vt:variant>
      <vt:variant>
        <vt:lpwstr>https://www.unpri.org/reporting-definitions</vt:lpwstr>
      </vt:variant>
      <vt:variant>
        <vt:lpwstr/>
      </vt:variant>
      <vt:variant>
        <vt:i4>7864365</vt:i4>
      </vt:variant>
      <vt:variant>
        <vt:i4>192</vt:i4>
      </vt:variant>
      <vt:variant>
        <vt:i4>0</vt:i4>
      </vt:variant>
      <vt:variant>
        <vt:i4>5</vt:i4>
      </vt:variant>
      <vt:variant>
        <vt:lpwstr>https://www.unpri.org/reporting-definitions</vt:lpwstr>
      </vt:variant>
      <vt:variant>
        <vt:lpwstr/>
      </vt:variant>
      <vt:variant>
        <vt:i4>7864365</vt:i4>
      </vt:variant>
      <vt:variant>
        <vt:i4>189</vt:i4>
      </vt:variant>
      <vt:variant>
        <vt:i4>0</vt:i4>
      </vt:variant>
      <vt:variant>
        <vt:i4>5</vt:i4>
      </vt:variant>
      <vt:variant>
        <vt:lpwstr>https://www.unpri.org/reporting-definitions</vt:lpwstr>
      </vt:variant>
      <vt:variant>
        <vt:lpwstr/>
      </vt:variant>
      <vt:variant>
        <vt:i4>1048633</vt:i4>
      </vt:variant>
      <vt:variant>
        <vt:i4>182</vt:i4>
      </vt:variant>
      <vt:variant>
        <vt:i4>0</vt:i4>
      </vt:variant>
      <vt:variant>
        <vt:i4>5</vt:i4>
      </vt:variant>
      <vt:variant>
        <vt:lpwstr/>
      </vt:variant>
      <vt:variant>
        <vt:lpwstr>_Toc122332942</vt:lpwstr>
      </vt:variant>
      <vt:variant>
        <vt:i4>1048633</vt:i4>
      </vt:variant>
      <vt:variant>
        <vt:i4>176</vt:i4>
      </vt:variant>
      <vt:variant>
        <vt:i4>0</vt:i4>
      </vt:variant>
      <vt:variant>
        <vt:i4>5</vt:i4>
      </vt:variant>
      <vt:variant>
        <vt:lpwstr/>
      </vt:variant>
      <vt:variant>
        <vt:lpwstr>_Toc122332941</vt:lpwstr>
      </vt:variant>
      <vt:variant>
        <vt:i4>1048633</vt:i4>
      </vt:variant>
      <vt:variant>
        <vt:i4>170</vt:i4>
      </vt:variant>
      <vt:variant>
        <vt:i4>0</vt:i4>
      </vt:variant>
      <vt:variant>
        <vt:i4>5</vt:i4>
      </vt:variant>
      <vt:variant>
        <vt:lpwstr/>
      </vt:variant>
      <vt:variant>
        <vt:lpwstr>_Toc122332940</vt:lpwstr>
      </vt:variant>
      <vt:variant>
        <vt:i4>1507385</vt:i4>
      </vt:variant>
      <vt:variant>
        <vt:i4>164</vt:i4>
      </vt:variant>
      <vt:variant>
        <vt:i4>0</vt:i4>
      </vt:variant>
      <vt:variant>
        <vt:i4>5</vt:i4>
      </vt:variant>
      <vt:variant>
        <vt:lpwstr/>
      </vt:variant>
      <vt:variant>
        <vt:lpwstr>_Toc122332939</vt:lpwstr>
      </vt:variant>
      <vt:variant>
        <vt:i4>1507385</vt:i4>
      </vt:variant>
      <vt:variant>
        <vt:i4>158</vt:i4>
      </vt:variant>
      <vt:variant>
        <vt:i4>0</vt:i4>
      </vt:variant>
      <vt:variant>
        <vt:i4>5</vt:i4>
      </vt:variant>
      <vt:variant>
        <vt:lpwstr/>
      </vt:variant>
      <vt:variant>
        <vt:lpwstr>_Toc122332938</vt:lpwstr>
      </vt:variant>
      <vt:variant>
        <vt:i4>1507385</vt:i4>
      </vt:variant>
      <vt:variant>
        <vt:i4>152</vt:i4>
      </vt:variant>
      <vt:variant>
        <vt:i4>0</vt:i4>
      </vt:variant>
      <vt:variant>
        <vt:i4>5</vt:i4>
      </vt:variant>
      <vt:variant>
        <vt:lpwstr/>
      </vt:variant>
      <vt:variant>
        <vt:lpwstr>_Toc122332937</vt:lpwstr>
      </vt:variant>
      <vt:variant>
        <vt:i4>1507385</vt:i4>
      </vt:variant>
      <vt:variant>
        <vt:i4>146</vt:i4>
      </vt:variant>
      <vt:variant>
        <vt:i4>0</vt:i4>
      </vt:variant>
      <vt:variant>
        <vt:i4>5</vt:i4>
      </vt:variant>
      <vt:variant>
        <vt:lpwstr/>
      </vt:variant>
      <vt:variant>
        <vt:lpwstr>_Toc122332936</vt:lpwstr>
      </vt:variant>
      <vt:variant>
        <vt:i4>1507385</vt:i4>
      </vt:variant>
      <vt:variant>
        <vt:i4>140</vt:i4>
      </vt:variant>
      <vt:variant>
        <vt:i4>0</vt:i4>
      </vt:variant>
      <vt:variant>
        <vt:i4>5</vt:i4>
      </vt:variant>
      <vt:variant>
        <vt:lpwstr/>
      </vt:variant>
      <vt:variant>
        <vt:lpwstr>_Toc122332935</vt:lpwstr>
      </vt:variant>
      <vt:variant>
        <vt:i4>1507385</vt:i4>
      </vt:variant>
      <vt:variant>
        <vt:i4>134</vt:i4>
      </vt:variant>
      <vt:variant>
        <vt:i4>0</vt:i4>
      </vt:variant>
      <vt:variant>
        <vt:i4>5</vt:i4>
      </vt:variant>
      <vt:variant>
        <vt:lpwstr/>
      </vt:variant>
      <vt:variant>
        <vt:lpwstr>_Toc122332934</vt:lpwstr>
      </vt:variant>
      <vt:variant>
        <vt:i4>1507385</vt:i4>
      </vt:variant>
      <vt:variant>
        <vt:i4>128</vt:i4>
      </vt:variant>
      <vt:variant>
        <vt:i4>0</vt:i4>
      </vt:variant>
      <vt:variant>
        <vt:i4>5</vt:i4>
      </vt:variant>
      <vt:variant>
        <vt:lpwstr/>
      </vt:variant>
      <vt:variant>
        <vt:lpwstr>_Toc122332933</vt:lpwstr>
      </vt:variant>
      <vt:variant>
        <vt:i4>1507385</vt:i4>
      </vt:variant>
      <vt:variant>
        <vt:i4>122</vt:i4>
      </vt:variant>
      <vt:variant>
        <vt:i4>0</vt:i4>
      </vt:variant>
      <vt:variant>
        <vt:i4>5</vt:i4>
      </vt:variant>
      <vt:variant>
        <vt:lpwstr/>
      </vt:variant>
      <vt:variant>
        <vt:lpwstr>_Toc122332932</vt:lpwstr>
      </vt:variant>
      <vt:variant>
        <vt:i4>1507385</vt:i4>
      </vt:variant>
      <vt:variant>
        <vt:i4>116</vt:i4>
      </vt:variant>
      <vt:variant>
        <vt:i4>0</vt:i4>
      </vt:variant>
      <vt:variant>
        <vt:i4>5</vt:i4>
      </vt:variant>
      <vt:variant>
        <vt:lpwstr/>
      </vt:variant>
      <vt:variant>
        <vt:lpwstr>_Toc122332931</vt:lpwstr>
      </vt:variant>
      <vt:variant>
        <vt:i4>1507385</vt:i4>
      </vt:variant>
      <vt:variant>
        <vt:i4>110</vt:i4>
      </vt:variant>
      <vt:variant>
        <vt:i4>0</vt:i4>
      </vt:variant>
      <vt:variant>
        <vt:i4>5</vt:i4>
      </vt:variant>
      <vt:variant>
        <vt:lpwstr/>
      </vt:variant>
      <vt:variant>
        <vt:lpwstr>_Toc122332930</vt:lpwstr>
      </vt:variant>
      <vt:variant>
        <vt:i4>1441849</vt:i4>
      </vt:variant>
      <vt:variant>
        <vt:i4>104</vt:i4>
      </vt:variant>
      <vt:variant>
        <vt:i4>0</vt:i4>
      </vt:variant>
      <vt:variant>
        <vt:i4>5</vt:i4>
      </vt:variant>
      <vt:variant>
        <vt:lpwstr/>
      </vt:variant>
      <vt:variant>
        <vt:lpwstr>_Toc122332929</vt:lpwstr>
      </vt:variant>
      <vt:variant>
        <vt:i4>1441849</vt:i4>
      </vt:variant>
      <vt:variant>
        <vt:i4>98</vt:i4>
      </vt:variant>
      <vt:variant>
        <vt:i4>0</vt:i4>
      </vt:variant>
      <vt:variant>
        <vt:i4>5</vt:i4>
      </vt:variant>
      <vt:variant>
        <vt:lpwstr/>
      </vt:variant>
      <vt:variant>
        <vt:lpwstr>_Toc122332928</vt:lpwstr>
      </vt:variant>
      <vt:variant>
        <vt:i4>1441849</vt:i4>
      </vt:variant>
      <vt:variant>
        <vt:i4>92</vt:i4>
      </vt:variant>
      <vt:variant>
        <vt:i4>0</vt:i4>
      </vt:variant>
      <vt:variant>
        <vt:i4>5</vt:i4>
      </vt:variant>
      <vt:variant>
        <vt:lpwstr/>
      </vt:variant>
      <vt:variant>
        <vt:lpwstr>_Toc122332927</vt:lpwstr>
      </vt:variant>
      <vt:variant>
        <vt:i4>1441849</vt:i4>
      </vt:variant>
      <vt:variant>
        <vt:i4>86</vt:i4>
      </vt:variant>
      <vt:variant>
        <vt:i4>0</vt:i4>
      </vt:variant>
      <vt:variant>
        <vt:i4>5</vt:i4>
      </vt:variant>
      <vt:variant>
        <vt:lpwstr/>
      </vt:variant>
      <vt:variant>
        <vt:lpwstr>_Toc122332926</vt:lpwstr>
      </vt:variant>
      <vt:variant>
        <vt:i4>1441849</vt:i4>
      </vt:variant>
      <vt:variant>
        <vt:i4>80</vt:i4>
      </vt:variant>
      <vt:variant>
        <vt:i4>0</vt:i4>
      </vt:variant>
      <vt:variant>
        <vt:i4>5</vt:i4>
      </vt:variant>
      <vt:variant>
        <vt:lpwstr/>
      </vt:variant>
      <vt:variant>
        <vt:lpwstr>_Toc122332925</vt:lpwstr>
      </vt:variant>
      <vt:variant>
        <vt:i4>1441849</vt:i4>
      </vt:variant>
      <vt:variant>
        <vt:i4>74</vt:i4>
      </vt:variant>
      <vt:variant>
        <vt:i4>0</vt:i4>
      </vt:variant>
      <vt:variant>
        <vt:i4>5</vt:i4>
      </vt:variant>
      <vt:variant>
        <vt:lpwstr/>
      </vt:variant>
      <vt:variant>
        <vt:lpwstr>_Toc122332924</vt:lpwstr>
      </vt:variant>
      <vt:variant>
        <vt:i4>1441849</vt:i4>
      </vt:variant>
      <vt:variant>
        <vt:i4>68</vt:i4>
      </vt:variant>
      <vt:variant>
        <vt:i4>0</vt:i4>
      </vt:variant>
      <vt:variant>
        <vt:i4>5</vt:i4>
      </vt:variant>
      <vt:variant>
        <vt:lpwstr/>
      </vt:variant>
      <vt:variant>
        <vt:lpwstr>_Toc122332923</vt:lpwstr>
      </vt:variant>
      <vt:variant>
        <vt:i4>1441849</vt:i4>
      </vt:variant>
      <vt:variant>
        <vt:i4>62</vt:i4>
      </vt:variant>
      <vt:variant>
        <vt:i4>0</vt:i4>
      </vt:variant>
      <vt:variant>
        <vt:i4>5</vt:i4>
      </vt:variant>
      <vt:variant>
        <vt:lpwstr/>
      </vt:variant>
      <vt:variant>
        <vt:lpwstr>_Toc122332922</vt:lpwstr>
      </vt:variant>
      <vt:variant>
        <vt:i4>1441849</vt:i4>
      </vt:variant>
      <vt:variant>
        <vt:i4>56</vt:i4>
      </vt:variant>
      <vt:variant>
        <vt:i4>0</vt:i4>
      </vt:variant>
      <vt:variant>
        <vt:i4>5</vt:i4>
      </vt:variant>
      <vt:variant>
        <vt:lpwstr/>
      </vt:variant>
      <vt:variant>
        <vt:lpwstr>_Toc122332921</vt:lpwstr>
      </vt:variant>
      <vt:variant>
        <vt:i4>1441849</vt:i4>
      </vt:variant>
      <vt:variant>
        <vt:i4>50</vt:i4>
      </vt:variant>
      <vt:variant>
        <vt:i4>0</vt:i4>
      </vt:variant>
      <vt:variant>
        <vt:i4>5</vt:i4>
      </vt:variant>
      <vt:variant>
        <vt:lpwstr/>
      </vt:variant>
      <vt:variant>
        <vt:lpwstr>_Toc122332920</vt:lpwstr>
      </vt:variant>
      <vt:variant>
        <vt:i4>1376313</vt:i4>
      </vt:variant>
      <vt:variant>
        <vt:i4>44</vt:i4>
      </vt:variant>
      <vt:variant>
        <vt:i4>0</vt:i4>
      </vt:variant>
      <vt:variant>
        <vt:i4>5</vt:i4>
      </vt:variant>
      <vt:variant>
        <vt:lpwstr/>
      </vt:variant>
      <vt:variant>
        <vt:lpwstr>_Toc122332919</vt:lpwstr>
      </vt:variant>
      <vt:variant>
        <vt:i4>1376313</vt:i4>
      </vt:variant>
      <vt:variant>
        <vt:i4>38</vt:i4>
      </vt:variant>
      <vt:variant>
        <vt:i4>0</vt:i4>
      </vt:variant>
      <vt:variant>
        <vt:i4>5</vt:i4>
      </vt:variant>
      <vt:variant>
        <vt:lpwstr/>
      </vt:variant>
      <vt:variant>
        <vt:lpwstr>_Toc122332918</vt:lpwstr>
      </vt:variant>
      <vt:variant>
        <vt:i4>1376313</vt:i4>
      </vt:variant>
      <vt:variant>
        <vt:i4>32</vt:i4>
      </vt:variant>
      <vt:variant>
        <vt:i4>0</vt:i4>
      </vt:variant>
      <vt:variant>
        <vt:i4>5</vt:i4>
      </vt:variant>
      <vt:variant>
        <vt:lpwstr/>
      </vt:variant>
      <vt:variant>
        <vt:lpwstr>_Toc122332917</vt:lpwstr>
      </vt:variant>
      <vt:variant>
        <vt:i4>1376313</vt:i4>
      </vt:variant>
      <vt:variant>
        <vt:i4>26</vt:i4>
      </vt:variant>
      <vt:variant>
        <vt:i4>0</vt:i4>
      </vt:variant>
      <vt:variant>
        <vt:i4>5</vt:i4>
      </vt:variant>
      <vt:variant>
        <vt:lpwstr/>
      </vt:variant>
      <vt:variant>
        <vt:lpwstr>_Toc122332916</vt:lpwstr>
      </vt:variant>
      <vt:variant>
        <vt:i4>1376313</vt:i4>
      </vt:variant>
      <vt:variant>
        <vt:i4>20</vt:i4>
      </vt:variant>
      <vt:variant>
        <vt:i4>0</vt:i4>
      </vt:variant>
      <vt:variant>
        <vt:i4>5</vt:i4>
      </vt:variant>
      <vt:variant>
        <vt:lpwstr/>
      </vt:variant>
      <vt:variant>
        <vt:lpwstr>_Toc122332915</vt:lpwstr>
      </vt:variant>
      <vt:variant>
        <vt:i4>1376313</vt:i4>
      </vt:variant>
      <vt:variant>
        <vt:i4>14</vt:i4>
      </vt:variant>
      <vt:variant>
        <vt:i4>0</vt:i4>
      </vt:variant>
      <vt:variant>
        <vt:i4>5</vt:i4>
      </vt:variant>
      <vt:variant>
        <vt:lpwstr/>
      </vt:variant>
      <vt:variant>
        <vt:lpwstr>_Toc122332914</vt:lpwstr>
      </vt:variant>
      <vt:variant>
        <vt:i4>1376313</vt:i4>
      </vt:variant>
      <vt:variant>
        <vt:i4>8</vt:i4>
      </vt:variant>
      <vt:variant>
        <vt:i4>0</vt:i4>
      </vt:variant>
      <vt:variant>
        <vt:i4>5</vt:i4>
      </vt:variant>
      <vt:variant>
        <vt:lpwstr/>
      </vt:variant>
      <vt:variant>
        <vt:lpwstr>_Toc122332913</vt:lpwstr>
      </vt:variant>
      <vt:variant>
        <vt:i4>1376313</vt:i4>
      </vt:variant>
      <vt:variant>
        <vt:i4>2</vt:i4>
      </vt:variant>
      <vt:variant>
        <vt:i4>0</vt:i4>
      </vt:variant>
      <vt:variant>
        <vt:i4>5</vt:i4>
      </vt:variant>
      <vt:variant>
        <vt:lpwstr/>
      </vt:variant>
      <vt:variant>
        <vt:lpwstr>_Toc122332912</vt:lpwstr>
      </vt:variant>
      <vt:variant>
        <vt:i4>7864410</vt:i4>
      </vt:variant>
      <vt:variant>
        <vt:i4>6</vt:i4>
      </vt:variant>
      <vt:variant>
        <vt:i4>0</vt:i4>
      </vt:variant>
      <vt:variant>
        <vt:i4>5</vt:i4>
      </vt:variant>
      <vt:variant>
        <vt:lpwstr>mailto:reporting@unpri.org</vt:lpwstr>
      </vt:variant>
      <vt:variant>
        <vt:lpwstr/>
      </vt:variant>
      <vt:variant>
        <vt:i4>7864410</vt:i4>
      </vt:variant>
      <vt:variant>
        <vt:i4>3</vt:i4>
      </vt:variant>
      <vt:variant>
        <vt:i4>0</vt:i4>
      </vt:variant>
      <vt:variant>
        <vt:i4>5</vt:i4>
      </vt:variant>
      <vt:variant>
        <vt:lpwstr>mailto:reporting@unpri.org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Alessandro Boaretto</dc:creator>
  <cp:keywords/>
  <dc:description/>
  <cp:lastModifiedBy>Jayces Garello</cp:lastModifiedBy>
  <cp:revision>9</cp:revision>
  <cp:lastPrinted>2023-06-19T15:09:00Z</cp:lastPrinted>
  <dcterms:created xsi:type="dcterms:W3CDTF">2023-05-10T18:07:00Z</dcterms:created>
  <dcterms:modified xsi:type="dcterms:W3CDTF">2023-06-19T15:15:00Z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0x010100C0AB7C73F8273E4BAC8C97C539FF78CD</vt:lpwstr>
  </property>
  <property fmtid="{D5CDD505-2E9C-101B-9397-08002B2CF9AE}" pid="3" name="Lastedited">
    <vt:lpwstr/>
  </property>
  <property fmtid="{D5CDD505-2E9C-101B-9397-08002B2CF9AE}" pid="4" name="MediaServiceImageTags">
    <vt:lpwstr/>
  </property>
  <property fmtid="{D5CDD505-2E9C-101B-9397-08002B2CF9AE}" pid="5" name="xd_Signature">
    <vt:bool>false</vt:bool>
  </property>
  <property fmtid="{D5CDD505-2E9C-101B-9397-08002B2CF9AE}" pid="6" name="xd_ProgID">
    <vt:lpwstr/>
  </property>
  <property fmtid="{D5CDD505-2E9C-101B-9397-08002B2CF9AE}" pid="7" name="TriggerFlowInfo">
    <vt:lpwstr/>
  </property>
  <property fmtid="{D5CDD505-2E9C-101B-9397-08002B2CF9AE}" pid="8" name="ComplianceAssetId">
    <vt:lpwstr/>
  </property>
  <property fmtid="{D5CDD505-2E9C-101B-9397-08002B2CF9AE}" pid="9" name="TemplateUrl">
    <vt:lpwstr/>
  </property>
  <property fmtid="{D5CDD505-2E9C-101B-9397-08002B2CF9AE}" pid="10" name="_ExtendedDescription">
    <vt:lpwstr/>
  </property>
  <property fmtid="{D5CDD505-2E9C-101B-9397-08002B2CF9AE}" pid="11" name="Order">
    <vt:r8>30200</vt:r8>
  </property>
</Properties>
</file>